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1D4C">
      <w:pPr>
        <w:spacing w:line="301" w:lineRule="auto"/>
        <w:rPr>
          <w:rFonts w:ascii="Arial"/>
          <w:sz w:val="21"/>
        </w:rPr>
      </w:pPr>
    </w:p>
    <w:p w14:paraId="344BA9B9">
      <w:pPr>
        <w:spacing w:line="301" w:lineRule="auto"/>
        <w:rPr>
          <w:rFonts w:ascii="Arial"/>
          <w:sz w:val="21"/>
        </w:rPr>
      </w:pPr>
    </w:p>
    <w:p w14:paraId="4FE36203">
      <w:pPr>
        <w:spacing w:before="167" w:line="208" w:lineRule="auto"/>
        <w:ind w:left="222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福建省福安市人民法院</w:t>
      </w:r>
    </w:p>
    <w:p w14:paraId="0A12642F">
      <w:pPr>
        <w:spacing w:before="329" w:line="210" w:lineRule="auto"/>
        <w:ind w:left="334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民事裁定书</w:t>
      </w:r>
    </w:p>
    <w:p w14:paraId="53C1A807">
      <w:pPr>
        <w:spacing w:line="333" w:lineRule="auto"/>
        <w:rPr>
          <w:rFonts w:ascii="Arial"/>
          <w:sz w:val="21"/>
        </w:rPr>
      </w:pPr>
    </w:p>
    <w:p w14:paraId="4B89746A">
      <w:pPr>
        <w:pStyle w:val="2"/>
        <w:spacing w:before="101" w:line="221" w:lineRule="auto"/>
        <w:ind w:left="4658"/>
      </w:pPr>
      <w:r>
        <w:t>（2026）闽</w:t>
      </w:r>
      <w:r>
        <w:rPr>
          <w:spacing w:val="-36"/>
        </w:rPr>
        <w:t xml:space="preserve"> </w:t>
      </w:r>
      <w:r>
        <w:t>0981</w:t>
      </w:r>
      <w:r>
        <w:rPr>
          <w:spacing w:val="-66"/>
        </w:rPr>
        <w:t xml:space="preserve"> </w:t>
      </w:r>
      <w:r>
        <w:t>破</w:t>
      </w:r>
      <w:r>
        <w:rPr>
          <w:spacing w:val="-40"/>
        </w:rPr>
        <w:t xml:space="preserve"> </w:t>
      </w:r>
      <w:r>
        <w:t>13</w:t>
      </w:r>
      <w:r>
        <w:rPr>
          <w:spacing w:val="-49"/>
        </w:rPr>
        <w:t xml:space="preserve"> </w:t>
      </w:r>
      <w:r>
        <w:t>号</w:t>
      </w:r>
    </w:p>
    <w:p w14:paraId="709B2843">
      <w:pPr>
        <w:spacing w:line="434" w:lineRule="auto"/>
        <w:rPr>
          <w:rFonts w:ascii="Arial"/>
          <w:sz w:val="21"/>
        </w:rPr>
      </w:pPr>
    </w:p>
    <w:p w14:paraId="059E580B">
      <w:pPr>
        <w:pStyle w:val="2"/>
        <w:spacing w:before="100" w:line="357" w:lineRule="auto"/>
        <w:ind w:left="13" w:right="31" w:firstLine="643"/>
        <w:jc w:val="both"/>
      </w:pPr>
      <w:r>
        <w:rPr>
          <w:spacing w:val="5"/>
        </w:rPr>
        <w:t>2026</w:t>
      </w:r>
      <w:r>
        <w:rPr>
          <w:spacing w:val="-48"/>
        </w:rPr>
        <w:t xml:space="preserve"> </w:t>
      </w:r>
      <w:r>
        <w:rPr>
          <w:spacing w:val="5"/>
        </w:rPr>
        <w:t>年</w:t>
      </w:r>
      <w:r>
        <w:rPr>
          <w:spacing w:val="-41"/>
        </w:rPr>
        <w:t xml:space="preserve"> </w:t>
      </w:r>
      <w:r>
        <w:rPr>
          <w:spacing w:val="5"/>
        </w:rPr>
        <w:t>2</w:t>
      </w:r>
      <w:r>
        <w:rPr>
          <w:spacing w:val="-41"/>
        </w:rPr>
        <w:t xml:space="preserve"> </w:t>
      </w:r>
      <w:r>
        <w:rPr>
          <w:spacing w:val="5"/>
        </w:rPr>
        <w:t>月</w:t>
      </w:r>
      <w:r>
        <w:rPr>
          <w:spacing w:val="-41"/>
        </w:rPr>
        <w:t xml:space="preserve"> </w:t>
      </w:r>
      <w:r>
        <w:rPr>
          <w:spacing w:val="5"/>
        </w:rPr>
        <w:t>9 日，本院根据国家税务总局宁德市税务局第</w:t>
      </w:r>
      <w:r>
        <w:rPr>
          <w:spacing w:val="17"/>
        </w:rPr>
        <w:t>二稽查局的申请裁定受理福安市创辉电子有限公司破产清算一</w:t>
      </w:r>
      <w:r>
        <w:rPr>
          <w:spacing w:val="1"/>
        </w:rPr>
        <w:t>案。2026</w:t>
      </w:r>
      <w:r>
        <w:rPr>
          <w:spacing w:val="-56"/>
        </w:rPr>
        <w:t xml:space="preserve"> </w:t>
      </w:r>
      <w:r>
        <w:rPr>
          <w:spacing w:val="1"/>
        </w:rPr>
        <w:t>年</w:t>
      </w:r>
      <w:r>
        <w:rPr>
          <w:spacing w:val="-49"/>
        </w:rPr>
        <w:t xml:space="preserve"> </w:t>
      </w:r>
      <w:r>
        <w:rPr>
          <w:spacing w:val="1"/>
        </w:rPr>
        <w:t>2</w:t>
      </w:r>
      <w:r>
        <w:rPr>
          <w:spacing w:val="-46"/>
        </w:rPr>
        <w:t xml:space="preserve"> </w:t>
      </w:r>
      <w:r>
        <w:rPr>
          <w:spacing w:val="1"/>
        </w:rPr>
        <w:t>月</w:t>
      </w:r>
      <w:r>
        <w:rPr>
          <w:spacing w:val="-43"/>
        </w:rPr>
        <w:t xml:space="preserve"> </w:t>
      </w:r>
      <w:r>
        <w:rPr>
          <w:spacing w:val="1"/>
        </w:rPr>
        <w:t>10 日，本院指定福建省京闽清算服务有限公司</w:t>
      </w:r>
      <w:r>
        <w:rPr>
          <w:spacing w:val="8"/>
        </w:rPr>
        <w:t>宁德分公司担任福安市创辉电子有限公司管理人。</w:t>
      </w:r>
    </w:p>
    <w:p w14:paraId="5B048FD7">
      <w:pPr>
        <w:pStyle w:val="2"/>
        <w:spacing w:before="4" w:line="357" w:lineRule="auto"/>
        <w:ind w:left="8" w:firstLine="635"/>
        <w:jc w:val="both"/>
      </w:pPr>
      <w:r>
        <w:rPr>
          <w:spacing w:val="-5"/>
        </w:rPr>
        <w:t>本院查明：截至</w:t>
      </w:r>
      <w:r>
        <w:rPr>
          <w:spacing w:val="-40"/>
        </w:rPr>
        <w:t xml:space="preserve"> </w:t>
      </w:r>
      <w:r>
        <w:rPr>
          <w:spacing w:val="-5"/>
        </w:rPr>
        <w:t>2026</w:t>
      </w:r>
      <w:r>
        <w:rPr>
          <w:spacing w:val="-56"/>
        </w:rPr>
        <w:t xml:space="preserve"> </w:t>
      </w:r>
      <w:r>
        <w:rPr>
          <w:spacing w:val="-5"/>
        </w:rPr>
        <w:t>年</w:t>
      </w:r>
      <w:r>
        <w:rPr>
          <w:spacing w:val="-36"/>
        </w:rPr>
        <w:t xml:space="preserve"> </w:t>
      </w:r>
      <w:r>
        <w:rPr>
          <w:spacing w:val="-5"/>
        </w:rPr>
        <w:t>3</w:t>
      </w:r>
      <w:r>
        <w:rPr>
          <w:spacing w:val="-46"/>
        </w:rPr>
        <w:t xml:space="preserve"> </w:t>
      </w:r>
      <w:r>
        <w:rPr>
          <w:spacing w:val="-5"/>
        </w:rPr>
        <w:t>月</w:t>
      </w:r>
      <w:r>
        <w:rPr>
          <w:spacing w:val="-43"/>
        </w:rPr>
        <w:t xml:space="preserve"> </w:t>
      </w:r>
      <w:r>
        <w:rPr>
          <w:spacing w:val="-5"/>
        </w:rPr>
        <w:t>14 日，管理人共接收</w:t>
      </w:r>
      <w:r>
        <w:rPr>
          <w:spacing w:val="-48"/>
        </w:rPr>
        <w:t xml:space="preserve"> </w:t>
      </w:r>
      <w:r>
        <w:rPr>
          <w:spacing w:val="-5"/>
        </w:rPr>
        <w:t>2</w:t>
      </w:r>
      <w:r>
        <w:rPr>
          <w:spacing w:val="-67"/>
        </w:rPr>
        <w:t xml:space="preserve"> </w:t>
      </w:r>
      <w:r>
        <w:rPr>
          <w:spacing w:val="-5"/>
        </w:rPr>
        <w:t>位债权</w:t>
      </w:r>
      <w:r>
        <w:rPr>
          <w:spacing w:val="2"/>
        </w:rPr>
        <w:t>人申报的债权，</w:t>
      </w:r>
      <w:r>
        <w:rPr>
          <w:spacing w:val="-88"/>
        </w:rPr>
        <w:t xml:space="preserve"> </w:t>
      </w:r>
      <w:r>
        <w:rPr>
          <w:spacing w:val="2"/>
        </w:rPr>
        <w:t>申报债权总额为</w:t>
      </w:r>
      <w:r>
        <w:rPr>
          <w:spacing w:val="-41"/>
        </w:rPr>
        <w:t xml:space="preserve"> </w:t>
      </w:r>
      <w:r>
        <w:rPr>
          <w:spacing w:val="2"/>
        </w:rPr>
        <w:t>103,456</w:t>
      </w:r>
      <w:r>
        <w:rPr>
          <w:spacing w:val="1"/>
        </w:rPr>
        <w:t>.1</w:t>
      </w:r>
      <w:r>
        <w:rPr>
          <w:spacing w:val="-48"/>
        </w:rPr>
        <w:t xml:space="preserve"> </w:t>
      </w:r>
      <w:r>
        <w:rPr>
          <w:spacing w:val="1"/>
        </w:rPr>
        <w:t>元。管理人审查后，</w:t>
      </w:r>
      <w:r>
        <w:rPr>
          <w:spacing w:val="15"/>
        </w:rPr>
        <w:t>对</w:t>
      </w:r>
      <w:r>
        <w:rPr>
          <w:spacing w:val="-38"/>
        </w:rPr>
        <w:t xml:space="preserve"> </w:t>
      </w:r>
      <w:r>
        <w:rPr>
          <w:spacing w:val="15"/>
        </w:rPr>
        <w:t>2</w:t>
      </w:r>
      <w:r>
        <w:rPr>
          <w:spacing w:val="-60"/>
        </w:rPr>
        <w:t xml:space="preserve"> </w:t>
      </w:r>
      <w:r>
        <w:rPr>
          <w:spacing w:val="15"/>
        </w:rPr>
        <w:t>位债权人的债权均予以认定，但对部分债权金额进行了调</w:t>
      </w:r>
      <w:r>
        <w:rPr>
          <w:spacing w:val="2"/>
        </w:rPr>
        <w:t>整。予以认定的</w:t>
      </w:r>
      <w:r>
        <w:rPr>
          <w:spacing w:val="-48"/>
        </w:rPr>
        <w:t xml:space="preserve"> </w:t>
      </w:r>
      <w:r>
        <w:rPr>
          <w:spacing w:val="2"/>
        </w:rPr>
        <w:t>2</w:t>
      </w:r>
      <w:r>
        <w:rPr>
          <w:spacing w:val="-67"/>
        </w:rPr>
        <w:t xml:space="preserve"> </w:t>
      </w:r>
      <w:r>
        <w:rPr>
          <w:spacing w:val="2"/>
        </w:rPr>
        <w:t>位债权人的债权总额为</w:t>
      </w:r>
      <w:r>
        <w:rPr>
          <w:spacing w:val="-46"/>
        </w:rPr>
        <w:t xml:space="preserve"> </w:t>
      </w:r>
      <w:r>
        <w:rPr>
          <w:spacing w:val="2"/>
        </w:rPr>
        <w:t>74,891</w:t>
      </w:r>
      <w:r>
        <w:rPr>
          <w:spacing w:val="1"/>
        </w:rPr>
        <w:t>.23</w:t>
      </w:r>
      <w:r>
        <w:rPr>
          <w:spacing w:val="-51"/>
        </w:rPr>
        <w:t xml:space="preserve"> </w:t>
      </w:r>
      <w:r>
        <w:rPr>
          <w:spacing w:val="1"/>
        </w:rPr>
        <w:t>元。管理人</w:t>
      </w:r>
    </w:p>
    <w:p w14:paraId="3A58D0E6">
      <w:pPr>
        <w:pStyle w:val="2"/>
        <w:spacing w:before="3" w:line="218" w:lineRule="auto"/>
        <w:ind w:left="12"/>
        <w:outlineLvl w:val="0"/>
      </w:pPr>
      <w:r>
        <w:rPr>
          <w:spacing w:val="8"/>
        </w:rPr>
        <w:t>对认定的债权按债权性质分类后列为</w:t>
      </w:r>
      <w:r>
        <w:rPr>
          <w:spacing w:val="-23"/>
        </w:rPr>
        <w:t xml:space="preserve"> </w:t>
      </w:r>
      <w:r>
        <w:rPr>
          <w:spacing w:val="8"/>
        </w:rPr>
        <w:t>3</w:t>
      </w:r>
      <w:r>
        <w:rPr>
          <w:spacing w:val="-49"/>
        </w:rPr>
        <w:t xml:space="preserve"> </w:t>
      </w:r>
      <w:r>
        <w:rPr>
          <w:spacing w:val="8"/>
        </w:rPr>
        <w:t>笔,并编制了债权表。其</w:t>
      </w:r>
    </w:p>
    <w:p w14:paraId="59728A57">
      <w:pPr>
        <w:pStyle w:val="2"/>
        <w:spacing w:before="233" w:line="357" w:lineRule="auto"/>
        <w:ind w:firstLine="43"/>
        <w:jc w:val="both"/>
      </w:pPr>
      <w:r>
        <w:rPr>
          <w:spacing w:val="-1"/>
        </w:rPr>
        <w:t>中，税收债权</w:t>
      </w:r>
      <w:r>
        <w:rPr>
          <w:spacing w:val="-43"/>
        </w:rPr>
        <w:t xml:space="preserve"> </w:t>
      </w:r>
      <w:r>
        <w:rPr>
          <w:spacing w:val="-1"/>
        </w:rPr>
        <w:t>1</w:t>
      </w:r>
      <w:r>
        <w:rPr>
          <w:spacing w:val="-52"/>
        </w:rPr>
        <w:t xml:space="preserve"> </w:t>
      </w:r>
      <w:r>
        <w:rPr>
          <w:spacing w:val="-1"/>
        </w:rPr>
        <w:t>笔，债权金额为</w:t>
      </w:r>
      <w:r>
        <w:rPr>
          <w:spacing w:val="-36"/>
        </w:rPr>
        <w:t xml:space="preserve"> </w:t>
      </w:r>
      <w:r>
        <w:rPr>
          <w:spacing w:val="-1"/>
        </w:rPr>
        <w:t>37,686.84</w:t>
      </w:r>
      <w:r>
        <w:rPr>
          <w:spacing w:val="-48"/>
        </w:rPr>
        <w:t xml:space="preserve"> </w:t>
      </w:r>
      <w:r>
        <w:rPr>
          <w:spacing w:val="-1"/>
        </w:rPr>
        <w:t>元</w:t>
      </w:r>
      <w:r>
        <w:rPr>
          <w:spacing w:val="-2"/>
        </w:rPr>
        <w:t>；普通债权</w:t>
      </w:r>
      <w:r>
        <w:rPr>
          <w:spacing w:val="-43"/>
        </w:rPr>
        <w:t xml:space="preserve"> </w:t>
      </w:r>
      <w:r>
        <w:rPr>
          <w:spacing w:val="-2"/>
        </w:rPr>
        <w:t>1</w:t>
      </w:r>
      <w:r>
        <w:rPr>
          <w:spacing w:val="-52"/>
        </w:rPr>
        <w:t xml:space="preserve"> </w:t>
      </w:r>
      <w:r>
        <w:rPr>
          <w:spacing w:val="-2"/>
        </w:rPr>
        <w:t>笔，</w:t>
      </w:r>
      <w:r>
        <w:rPr>
          <w:spacing w:val="-1"/>
        </w:rPr>
        <w:t>债权金额</w:t>
      </w:r>
      <w:r>
        <w:rPr>
          <w:spacing w:val="-38"/>
        </w:rPr>
        <w:t xml:space="preserve"> </w:t>
      </w:r>
      <w:r>
        <w:rPr>
          <w:spacing w:val="-1"/>
        </w:rPr>
        <w:t>36,004.39</w:t>
      </w:r>
      <w:r>
        <w:rPr>
          <w:spacing w:val="-48"/>
        </w:rPr>
        <w:t xml:space="preserve"> </w:t>
      </w:r>
      <w:r>
        <w:rPr>
          <w:spacing w:val="-1"/>
        </w:rPr>
        <w:t>元；劣后债权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52"/>
        </w:rPr>
        <w:t xml:space="preserve"> </w:t>
      </w:r>
      <w:r>
        <w:rPr>
          <w:spacing w:val="-1"/>
        </w:rPr>
        <w:t>笔，债权金额</w:t>
      </w:r>
      <w:r>
        <w:rPr>
          <w:spacing w:val="-41"/>
        </w:rPr>
        <w:t xml:space="preserve"> </w:t>
      </w:r>
      <w:r>
        <w:rPr>
          <w:spacing w:val="-1"/>
        </w:rPr>
        <w:t>1,200</w:t>
      </w:r>
      <w:r>
        <w:rPr>
          <w:spacing w:val="-48"/>
        </w:rPr>
        <w:t xml:space="preserve"> </w:t>
      </w:r>
      <w:r>
        <w:rPr>
          <w:spacing w:val="-1"/>
        </w:rPr>
        <w:t>元</w:t>
      </w:r>
      <w:r>
        <w:rPr>
          <w:spacing w:val="-2"/>
        </w:rPr>
        <w:t>。该</w:t>
      </w:r>
      <w:r>
        <w:rPr>
          <w:spacing w:val="9"/>
        </w:rPr>
        <w:t>债权表经债权人会议核查，债权人、债务人未提出异议。</w:t>
      </w:r>
    </w:p>
    <w:p w14:paraId="58825CE9">
      <w:pPr>
        <w:pStyle w:val="2"/>
        <w:spacing w:before="2" w:line="357" w:lineRule="auto"/>
        <w:ind w:left="9" w:right="31" w:firstLine="634"/>
        <w:jc w:val="both"/>
      </w:pPr>
      <w:r>
        <w:rPr>
          <w:spacing w:val="5"/>
        </w:rPr>
        <w:t>本院认为：根据债权人会议核查的情况，债权人、债务人对</w:t>
      </w:r>
      <w:r>
        <w:rPr>
          <w:spacing w:val="3"/>
        </w:rPr>
        <w:t>上述</w:t>
      </w:r>
      <w:r>
        <w:rPr>
          <w:spacing w:val="-34"/>
        </w:rPr>
        <w:t xml:space="preserve"> </w:t>
      </w:r>
      <w:r>
        <w:rPr>
          <w:spacing w:val="3"/>
        </w:rPr>
        <w:t>3</w:t>
      </w:r>
      <w:r>
        <w:rPr>
          <w:spacing w:val="-47"/>
        </w:rPr>
        <w:t xml:space="preserve"> </w:t>
      </w:r>
      <w:r>
        <w:rPr>
          <w:spacing w:val="3"/>
        </w:rPr>
        <w:t>笔债权均无异议。2026</w:t>
      </w:r>
      <w:r>
        <w:rPr>
          <w:spacing w:val="-51"/>
        </w:rPr>
        <w:t xml:space="preserve"> </w:t>
      </w:r>
      <w:r>
        <w:rPr>
          <w:spacing w:val="3"/>
        </w:rPr>
        <w:t>年</w:t>
      </w:r>
      <w:r>
        <w:rPr>
          <w:spacing w:val="-45"/>
        </w:rPr>
        <w:t xml:space="preserve"> </w:t>
      </w:r>
      <w:r>
        <w:rPr>
          <w:spacing w:val="3"/>
        </w:rPr>
        <w:t>4</w:t>
      </w:r>
      <w:r>
        <w:rPr>
          <w:spacing w:val="-41"/>
        </w:rPr>
        <w:t xml:space="preserve"> </w:t>
      </w:r>
      <w:r>
        <w:rPr>
          <w:spacing w:val="3"/>
        </w:rPr>
        <w:t>月</w:t>
      </w:r>
      <w:r>
        <w:rPr>
          <w:spacing w:val="-31"/>
        </w:rPr>
        <w:t xml:space="preserve"> </w:t>
      </w:r>
      <w:r>
        <w:rPr>
          <w:spacing w:val="3"/>
        </w:rPr>
        <w:t>3 日管理人向本院提出裁</w:t>
      </w:r>
      <w:r>
        <w:rPr>
          <w:spacing w:val="5"/>
        </w:rPr>
        <w:t>定确认无异议债权的申请。经审查，该申请符合法律规定，予以准许。依照《中华人民共和国企业破产法》第五十八条第二款之</w:t>
      </w:r>
    </w:p>
    <w:p w14:paraId="43E17D86">
      <w:pPr>
        <w:spacing w:line="357" w:lineRule="auto"/>
        <w:sectPr>
          <w:pgSz w:w="11907" w:h="16840"/>
          <w:pgMar w:top="1431" w:right="1436" w:bottom="0" w:left="1595" w:header="0" w:footer="0" w:gutter="0"/>
          <w:cols w:space="720" w:num="1"/>
        </w:sectPr>
      </w:pPr>
    </w:p>
    <w:p w14:paraId="17C3AE76">
      <w:pPr>
        <w:spacing w:line="256" w:lineRule="auto"/>
        <w:rPr>
          <w:rFonts w:ascii="Arial"/>
          <w:sz w:val="21"/>
        </w:rPr>
      </w:pPr>
    </w:p>
    <w:p w14:paraId="4921A23B">
      <w:pPr>
        <w:spacing w:line="256" w:lineRule="auto"/>
        <w:rPr>
          <w:rFonts w:ascii="Arial"/>
          <w:sz w:val="21"/>
        </w:rPr>
      </w:pPr>
    </w:p>
    <w:p w14:paraId="4AB854C9">
      <w:pPr>
        <w:spacing w:line="257" w:lineRule="auto"/>
        <w:rPr>
          <w:rFonts w:ascii="Arial"/>
          <w:sz w:val="21"/>
        </w:rPr>
      </w:pPr>
    </w:p>
    <w:p w14:paraId="1E4166EB">
      <w:pPr>
        <w:pStyle w:val="2"/>
        <w:spacing w:before="100" w:line="221" w:lineRule="auto"/>
        <w:ind w:left="12"/>
      </w:pPr>
      <w:r>
        <w:rPr>
          <w:spacing w:val="5"/>
        </w:rPr>
        <w:t>规定，裁定如下：</w:t>
      </w:r>
    </w:p>
    <w:p w14:paraId="2A7ED3DB">
      <w:pPr>
        <w:pStyle w:val="2"/>
        <w:spacing w:before="228" w:line="357" w:lineRule="auto"/>
        <w:ind w:left="29" w:firstLine="612"/>
      </w:pPr>
      <w:r>
        <w:rPr>
          <w:spacing w:val="15"/>
        </w:rPr>
        <w:t>确认国家税务总局宁德市税务局第二稽查局等</w:t>
      </w:r>
      <w:r>
        <w:rPr>
          <w:spacing w:val="-27"/>
        </w:rPr>
        <w:t xml:space="preserve"> </w:t>
      </w:r>
      <w:r>
        <w:rPr>
          <w:spacing w:val="15"/>
        </w:rPr>
        <w:t>2</w:t>
      </w:r>
      <w:r>
        <w:rPr>
          <w:spacing w:val="-58"/>
        </w:rPr>
        <w:t xml:space="preserve"> </w:t>
      </w:r>
      <w:r>
        <w:rPr>
          <w:spacing w:val="15"/>
        </w:rPr>
        <w:t>位债权人</w:t>
      </w:r>
      <w:r>
        <w:rPr>
          <w:spacing w:val="2"/>
        </w:rPr>
        <w:t>的</w:t>
      </w:r>
      <w:r>
        <w:rPr>
          <w:spacing w:val="-38"/>
        </w:rPr>
        <w:t xml:space="preserve"> </w:t>
      </w:r>
      <w:r>
        <w:rPr>
          <w:spacing w:val="2"/>
        </w:rPr>
        <w:t>3</w:t>
      </w:r>
      <w:r>
        <w:rPr>
          <w:spacing w:val="-52"/>
        </w:rPr>
        <w:t xml:space="preserve"> </w:t>
      </w:r>
      <w:r>
        <w:rPr>
          <w:spacing w:val="2"/>
        </w:rPr>
        <w:t>笔债权（详见无争议债权表）。</w:t>
      </w:r>
    </w:p>
    <w:p w14:paraId="2D33C146">
      <w:pPr>
        <w:pStyle w:val="2"/>
        <w:spacing w:before="1" w:line="219" w:lineRule="auto"/>
        <w:ind w:left="640"/>
      </w:pPr>
      <w:r>
        <w:t>本裁定自即</w:t>
      </w:r>
      <w:r>
        <w:rPr>
          <w:spacing w:val="-79"/>
        </w:rPr>
        <w:t xml:space="preserve"> </w:t>
      </w:r>
      <w:r>
        <w:t>日起生效。</w:t>
      </w:r>
    </w:p>
    <w:p w14:paraId="593308B4">
      <w:pPr>
        <w:spacing w:before="45"/>
      </w:pPr>
    </w:p>
    <w:p w14:paraId="3A3D9692">
      <w:pPr>
        <w:spacing w:before="45"/>
      </w:pPr>
    </w:p>
    <w:p w14:paraId="6F389EC7">
      <w:pPr>
        <w:spacing w:before="45"/>
      </w:pPr>
    </w:p>
    <w:p w14:paraId="13937186">
      <w:pPr>
        <w:spacing w:before="45"/>
      </w:pPr>
    </w:p>
    <w:p w14:paraId="7E0B750D">
      <w:pPr>
        <w:spacing w:before="45"/>
      </w:pPr>
    </w:p>
    <w:tbl>
      <w:tblPr>
        <w:tblStyle w:val="5"/>
        <w:tblW w:w="4125" w:type="dxa"/>
        <w:tblInd w:w="414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1446"/>
      </w:tblGrid>
      <w:tr w14:paraId="6A68D6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57" w:hRule="atLeast"/>
        </w:trPr>
        <w:tc>
          <w:tcPr>
            <w:tcW w:w="2679" w:type="dxa"/>
            <w:vAlign w:val="top"/>
          </w:tcPr>
          <w:p w14:paraId="4E9322F7">
            <w:pPr>
              <w:pStyle w:val="6"/>
              <w:spacing w:before="1" w:line="218" w:lineRule="auto"/>
            </w:pPr>
            <w:r>
              <w:rPr>
                <w:spacing w:val="-14"/>
              </w:rPr>
              <w:t>审</w:t>
            </w:r>
            <w:r>
              <w:rPr>
                <w:spacing w:val="11"/>
              </w:rPr>
              <w:t xml:space="preserve">    </w:t>
            </w:r>
            <w:r>
              <w:rPr>
                <w:spacing w:val="-14"/>
              </w:rPr>
              <w:t>判</w:t>
            </w:r>
            <w:r>
              <w:rPr>
                <w:spacing w:val="9"/>
              </w:rPr>
              <w:t xml:space="preserve">    </w:t>
            </w:r>
            <w:r>
              <w:rPr>
                <w:spacing w:val="-14"/>
              </w:rPr>
              <w:t>长</w:t>
            </w:r>
          </w:p>
        </w:tc>
        <w:tc>
          <w:tcPr>
            <w:tcW w:w="1446" w:type="dxa"/>
            <w:vAlign w:val="top"/>
          </w:tcPr>
          <w:p w14:paraId="3F03BB38">
            <w:pPr>
              <w:pStyle w:val="6"/>
              <w:spacing w:before="1" w:line="218" w:lineRule="auto"/>
              <w:jc w:val="right"/>
            </w:pPr>
            <w:r>
              <w:rPr>
                <w:spacing w:val="-5"/>
              </w:rPr>
              <w:t>陈潇婷</w:t>
            </w:r>
          </w:p>
        </w:tc>
      </w:tr>
      <w:tr w14:paraId="0F1F8F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79" w:type="dxa"/>
            <w:vAlign w:val="top"/>
          </w:tcPr>
          <w:p w14:paraId="63EB0155">
            <w:pPr>
              <w:pStyle w:val="6"/>
              <w:spacing w:before="142" w:line="219" w:lineRule="auto"/>
            </w:pPr>
            <w:r>
              <w:rPr>
                <w:spacing w:val="-14"/>
              </w:rPr>
              <w:t>审</w:t>
            </w:r>
            <w:r>
              <w:rPr>
                <w:spacing w:val="11"/>
              </w:rPr>
              <w:t xml:space="preserve">    </w:t>
            </w:r>
            <w:r>
              <w:rPr>
                <w:spacing w:val="-14"/>
              </w:rPr>
              <w:t>判</w:t>
            </w:r>
            <w:r>
              <w:rPr>
                <w:spacing w:val="14"/>
              </w:rPr>
              <w:t xml:space="preserve">    </w:t>
            </w:r>
            <w:r>
              <w:rPr>
                <w:spacing w:val="-14"/>
              </w:rPr>
              <w:t>员</w:t>
            </w:r>
          </w:p>
        </w:tc>
        <w:tc>
          <w:tcPr>
            <w:tcW w:w="1446" w:type="dxa"/>
            <w:vAlign w:val="top"/>
          </w:tcPr>
          <w:p w14:paraId="17B198D1">
            <w:pPr>
              <w:pStyle w:val="6"/>
              <w:spacing w:before="142" w:line="219" w:lineRule="auto"/>
              <w:jc w:val="right"/>
            </w:pPr>
            <w:r>
              <w:rPr>
                <w:spacing w:val="3"/>
              </w:rPr>
              <w:t>王小曼</w:t>
            </w:r>
          </w:p>
        </w:tc>
      </w:tr>
      <w:tr w14:paraId="60D27F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79" w:type="dxa"/>
            <w:vAlign w:val="top"/>
          </w:tcPr>
          <w:p w14:paraId="55B3EAB5">
            <w:pPr>
              <w:pStyle w:val="6"/>
              <w:spacing w:before="142" w:line="183" w:lineRule="auto"/>
            </w:pPr>
            <w:r>
              <w:rPr>
                <w:spacing w:val="-14"/>
              </w:rPr>
              <w:t>审</w:t>
            </w:r>
            <w:r>
              <w:rPr>
                <w:spacing w:val="11"/>
              </w:rPr>
              <w:t xml:space="preserve">    </w:t>
            </w:r>
            <w:r>
              <w:rPr>
                <w:spacing w:val="-14"/>
              </w:rPr>
              <w:t>判</w:t>
            </w:r>
            <w:r>
              <w:rPr>
                <w:spacing w:val="14"/>
              </w:rPr>
              <w:t xml:space="preserve">    </w:t>
            </w:r>
            <w:r>
              <w:rPr>
                <w:spacing w:val="-14"/>
              </w:rPr>
              <w:t>员</w:t>
            </w:r>
          </w:p>
        </w:tc>
        <w:tc>
          <w:tcPr>
            <w:tcW w:w="1446" w:type="dxa"/>
            <w:vAlign w:val="top"/>
          </w:tcPr>
          <w:p w14:paraId="79AA2E06">
            <w:pPr>
              <w:pStyle w:val="6"/>
              <w:spacing w:before="142" w:line="183" w:lineRule="auto"/>
              <w:jc w:val="right"/>
            </w:pPr>
            <w:r>
              <w:rPr>
                <w:spacing w:val="2"/>
              </w:rPr>
              <w:t>缪玮婷</w:t>
            </w:r>
          </w:p>
        </w:tc>
      </w:tr>
    </w:tbl>
    <w:p w14:paraId="725D2E48">
      <w:pPr>
        <w:spacing w:line="256" w:lineRule="auto"/>
        <w:rPr>
          <w:rFonts w:ascii="Arial"/>
          <w:sz w:val="21"/>
        </w:rPr>
      </w:pPr>
    </w:p>
    <w:p w14:paraId="539C2F20">
      <w:pPr>
        <w:spacing w:line="256" w:lineRule="auto"/>
        <w:rPr>
          <w:rFonts w:ascii="Arial"/>
          <w:sz w:val="21"/>
        </w:rPr>
      </w:pPr>
    </w:p>
    <w:p w14:paraId="6F768512">
      <w:pPr>
        <w:spacing w:line="256" w:lineRule="auto"/>
        <w:rPr>
          <w:rFonts w:ascii="Arial"/>
          <w:sz w:val="21"/>
        </w:rPr>
      </w:pPr>
    </w:p>
    <w:p w14:paraId="7FE72036">
      <w:pPr>
        <w:spacing w:line="256" w:lineRule="auto"/>
        <w:rPr>
          <w:rFonts w:ascii="Arial"/>
          <w:sz w:val="21"/>
        </w:rPr>
      </w:pPr>
    </w:p>
    <w:p w14:paraId="6BE240AC">
      <w:pPr>
        <w:spacing w:line="257" w:lineRule="auto"/>
        <w:rPr>
          <w:rFonts w:ascii="Arial"/>
          <w:sz w:val="21"/>
        </w:rPr>
      </w:pPr>
    </w:p>
    <w:p w14:paraId="526FC839">
      <w:pPr>
        <w:spacing w:line="257" w:lineRule="auto"/>
        <w:rPr>
          <w:rFonts w:ascii="Arial"/>
          <w:sz w:val="21"/>
        </w:rPr>
      </w:pPr>
    </w:p>
    <w:p w14:paraId="289F9EC3">
      <w:pPr>
        <w:spacing w:line="257" w:lineRule="auto"/>
        <w:rPr>
          <w:rFonts w:ascii="Arial"/>
          <w:sz w:val="21"/>
        </w:rPr>
      </w:pPr>
    </w:p>
    <w:p w14:paraId="0A047743">
      <w:pPr>
        <w:spacing w:line="257" w:lineRule="auto"/>
        <w:rPr>
          <w:rFonts w:ascii="Arial"/>
          <w:sz w:val="21"/>
        </w:rPr>
      </w:pPr>
    </w:p>
    <w:p w14:paraId="41B983FB">
      <w:pPr>
        <w:spacing w:line="257" w:lineRule="auto"/>
        <w:rPr>
          <w:rFonts w:ascii="Arial"/>
          <w:sz w:val="21"/>
        </w:rPr>
      </w:pPr>
    </w:p>
    <w:p w14:paraId="2386456E">
      <w:pPr>
        <w:spacing w:line="257" w:lineRule="auto"/>
        <w:rPr>
          <w:rFonts w:ascii="Arial"/>
          <w:sz w:val="21"/>
        </w:rPr>
      </w:pPr>
    </w:p>
    <w:p w14:paraId="1C72C696">
      <w:pPr>
        <w:pStyle w:val="2"/>
        <w:spacing w:before="101" w:line="220" w:lineRule="auto"/>
        <w:ind w:left="4700"/>
      </w:pPr>
      <w:r>
        <w:rPr>
          <w:spacing w:val="-16"/>
        </w:rPr>
        <w:t>二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16"/>
        </w:rPr>
        <w:t>〇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-16"/>
        </w:rPr>
        <w:t>二</w:t>
      </w:r>
      <w:r>
        <w:rPr>
          <w:spacing w:val="-38"/>
        </w:rPr>
        <w:t xml:space="preserve"> </w:t>
      </w:r>
      <w:r>
        <w:rPr>
          <w:spacing w:val="-16"/>
        </w:rPr>
        <w:t>六</w:t>
      </w:r>
      <w:r>
        <w:rPr>
          <w:spacing w:val="-47"/>
        </w:rPr>
        <w:t xml:space="preserve"> </w:t>
      </w:r>
      <w:r>
        <w:rPr>
          <w:spacing w:val="-16"/>
        </w:rPr>
        <w:t>年 四</w:t>
      </w:r>
      <w:r>
        <w:rPr>
          <w:spacing w:val="-35"/>
        </w:rPr>
        <w:t xml:space="preserve"> </w:t>
      </w:r>
      <w:r>
        <w:rPr>
          <w:spacing w:val="-16"/>
        </w:rPr>
        <w:t>月</w:t>
      </w:r>
      <w:r>
        <w:rPr>
          <w:spacing w:val="-43"/>
        </w:rPr>
        <w:t xml:space="preserve"> </w:t>
      </w:r>
      <w:r>
        <w:rPr>
          <w:spacing w:val="-16"/>
        </w:rPr>
        <w:t>七 日</w:t>
      </w:r>
      <w:bookmarkStart w:id="0" w:name="_GoBack"/>
      <w:bookmarkEnd w:id="0"/>
    </w:p>
    <w:p w14:paraId="707CFB47">
      <w:pPr>
        <w:spacing w:line="173" w:lineRule="exact"/>
      </w:pPr>
    </w:p>
    <w:p w14:paraId="7FFE0C9C">
      <w:pPr>
        <w:spacing w:line="173" w:lineRule="exact"/>
        <w:sectPr>
          <w:footerReference r:id="rId5" w:type="default"/>
          <w:pgSz w:w="11907" w:h="16840"/>
          <w:pgMar w:top="1431" w:right="1469" w:bottom="1712" w:left="1598" w:header="0" w:footer="1338" w:gutter="0"/>
          <w:cols w:equalWidth="0" w:num="1">
            <w:col w:w="8839"/>
          </w:cols>
        </w:sectPr>
      </w:pPr>
    </w:p>
    <w:p w14:paraId="72450328">
      <w:pPr>
        <w:spacing w:before="64" w:line="223" w:lineRule="auto"/>
        <w:ind w:left="5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color w:val="00CCFF"/>
          <w:spacing w:val="-28"/>
          <w:w w:val="97"/>
          <w:sz w:val="31"/>
          <w:szCs w:val="31"/>
        </w:rPr>
        <w:t>本件与原本核对无异</w:t>
      </w:r>
    </w:p>
    <w:p w14:paraId="1F5B53A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3E4F0D8">
      <w:pPr>
        <w:spacing w:line="286" w:lineRule="auto"/>
        <w:rPr>
          <w:rFonts w:ascii="Arial"/>
          <w:sz w:val="21"/>
        </w:rPr>
      </w:pPr>
    </w:p>
    <w:p w14:paraId="006E7F1D">
      <w:pPr>
        <w:spacing w:line="286" w:lineRule="auto"/>
        <w:rPr>
          <w:rFonts w:ascii="Arial"/>
          <w:sz w:val="21"/>
        </w:rPr>
      </w:pPr>
    </w:p>
    <w:p w14:paraId="3DC8729B">
      <w:pPr>
        <w:spacing w:line="287" w:lineRule="auto"/>
        <w:rPr>
          <w:rFonts w:ascii="Arial"/>
          <w:sz w:val="21"/>
        </w:rPr>
      </w:pPr>
    </w:p>
    <w:p w14:paraId="6A453D4D">
      <w:pPr>
        <w:spacing w:line="287" w:lineRule="auto"/>
        <w:rPr>
          <w:rFonts w:ascii="Arial"/>
          <w:sz w:val="21"/>
        </w:rPr>
      </w:pPr>
    </w:p>
    <w:p w14:paraId="57AE4A48">
      <w:pPr>
        <w:pStyle w:val="2"/>
        <w:spacing w:before="102" w:line="309" w:lineRule="auto"/>
        <w:ind w:left="6" w:right="873" w:hanging="6"/>
      </w:pPr>
      <w:r>
        <w:rPr>
          <w:spacing w:val="-17"/>
        </w:rPr>
        <w:t>法</w:t>
      </w:r>
      <w:r>
        <w:rPr>
          <w:spacing w:val="23"/>
        </w:rPr>
        <w:t xml:space="preserve">  </w:t>
      </w:r>
      <w:r>
        <w:rPr>
          <w:spacing w:val="-17"/>
        </w:rPr>
        <w:t>官</w:t>
      </w:r>
      <w:r>
        <w:rPr>
          <w:spacing w:val="19"/>
        </w:rPr>
        <w:t xml:space="preserve">  </w:t>
      </w:r>
      <w:r>
        <w:rPr>
          <w:spacing w:val="-17"/>
        </w:rPr>
        <w:t>助</w:t>
      </w:r>
      <w:r>
        <w:rPr>
          <w:spacing w:val="14"/>
        </w:rPr>
        <w:t xml:space="preserve">  </w:t>
      </w:r>
      <w:r>
        <w:rPr>
          <w:spacing w:val="-17"/>
        </w:rPr>
        <w:t>理</w:t>
      </w:r>
      <w:r>
        <w:rPr>
          <w:spacing w:val="-20"/>
        </w:rPr>
        <w:t>书</w:t>
      </w:r>
      <w:r>
        <w:rPr>
          <w:spacing w:val="10"/>
        </w:rPr>
        <w:t xml:space="preserve">    </w:t>
      </w:r>
      <w:r>
        <w:rPr>
          <w:spacing w:val="-20"/>
        </w:rPr>
        <w:t>记</w:t>
      </w:r>
      <w:r>
        <w:rPr>
          <w:spacing w:val="14"/>
        </w:rPr>
        <w:t xml:space="preserve">    </w:t>
      </w:r>
      <w:r>
        <w:rPr>
          <w:spacing w:val="-20"/>
        </w:rPr>
        <w:t>员</w:t>
      </w:r>
    </w:p>
    <w:p w14:paraId="414A642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609434E">
      <w:pPr>
        <w:spacing w:line="286" w:lineRule="auto"/>
        <w:rPr>
          <w:rFonts w:ascii="Arial"/>
          <w:sz w:val="21"/>
        </w:rPr>
      </w:pPr>
    </w:p>
    <w:p w14:paraId="2D2EE547">
      <w:pPr>
        <w:spacing w:line="286" w:lineRule="auto"/>
        <w:rPr>
          <w:rFonts w:ascii="Arial"/>
          <w:sz w:val="21"/>
        </w:rPr>
      </w:pPr>
    </w:p>
    <w:p w14:paraId="4F96CD66">
      <w:pPr>
        <w:spacing w:line="287" w:lineRule="auto"/>
        <w:rPr>
          <w:rFonts w:ascii="Arial"/>
          <w:sz w:val="21"/>
        </w:rPr>
      </w:pPr>
    </w:p>
    <w:p w14:paraId="0258D3E0">
      <w:pPr>
        <w:spacing w:line="287" w:lineRule="auto"/>
        <w:rPr>
          <w:rFonts w:ascii="Arial"/>
          <w:sz w:val="21"/>
        </w:rPr>
      </w:pPr>
    </w:p>
    <w:p w14:paraId="4D8A59B7">
      <w:pPr>
        <w:pStyle w:val="2"/>
        <w:spacing w:before="102" w:line="309" w:lineRule="auto"/>
        <w:ind w:right="494" w:firstLine="2"/>
      </w:pPr>
      <w:r>
        <w:rPr>
          <w:spacing w:val="4"/>
        </w:rPr>
        <w:t>李融融</w:t>
      </w:r>
      <w:r>
        <w:rPr>
          <w:spacing w:val="5"/>
        </w:rPr>
        <w:t>郑艾玲</w:t>
      </w:r>
    </w:p>
    <w:p w14:paraId="00F60358">
      <w:pPr>
        <w:spacing w:line="309" w:lineRule="auto"/>
        <w:sectPr>
          <w:type w:val="continuous"/>
          <w:pgSz w:w="11907" w:h="16840"/>
          <w:pgMar w:top="1431" w:right="1469" w:bottom="1712" w:left="1598" w:header="0" w:footer="1338" w:gutter="0"/>
          <w:cols w:equalWidth="0" w:num="3">
            <w:col w:w="4109" w:space="100"/>
            <w:col w:w="3090" w:space="100"/>
            <w:col w:w="1441"/>
          </w:cols>
        </w:sectPr>
      </w:pPr>
    </w:p>
    <w:p w14:paraId="2F76B66E">
      <w:pPr>
        <w:spacing w:line="245" w:lineRule="auto"/>
        <w:rPr>
          <w:rFonts w:ascii="Arial"/>
          <w:sz w:val="21"/>
        </w:rPr>
      </w:pPr>
    </w:p>
    <w:p w14:paraId="30C19815">
      <w:pPr>
        <w:spacing w:line="246" w:lineRule="auto"/>
        <w:rPr>
          <w:rFonts w:ascii="Arial"/>
          <w:sz w:val="21"/>
        </w:rPr>
      </w:pPr>
    </w:p>
    <w:p w14:paraId="6E9F775D">
      <w:pPr>
        <w:spacing w:line="246" w:lineRule="auto"/>
        <w:rPr>
          <w:rFonts w:ascii="Arial"/>
          <w:sz w:val="21"/>
        </w:rPr>
      </w:pPr>
    </w:p>
    <w:p w14:paraId="0AFB093C">
      <w:pPr>
        <w:pStyle w:val="2"/>
        <w:spacing w:before="101" w:line="219" w:lineRule="auto"/>
        <w:outlineLvl w:val="0"/>
      </w:pPr>
      <w:r>
        <w:rPr>
          <w:b/>
          <w:bCs/>
          <w:spacing w:val="-23"/>
        </w:rPr>
        <w:t>附件：无争议债权表</w:t>
      </w:r>
    </w:p>
    <w:p w14:paraId="2892C6D5">
      <w:pPr>
        <w:spacing w:line="166" w:lineRule="exact"/>
      </w:pPr>
    </w:p>
    <w:tbl>
      <w:tblPr>
        <w:tblStyle w:val="5"/>
        <w:tblW w:w="8984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195"/>
        <w:gridCol w:w="1989"/>
        <w:gridCol w:w="2879"/>
        <w:gridCol w:w="1285"/>
      </w:tblGrid>
      <w:tr w14:paraId="070AC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84" w:type="dxa"/>
            <w:gridSpan w:val="5"/>
            <w:vAlign w:val="top"/>
          </w:tcPr>
          <w:p w14:paraId="3D9A7716">
            <w:pPr>
              <w:spacing w:before="98" w:line="219" w:lineRule="auto"/>
              <w:ind w:left="37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一、税收债权</w:t>
            </w:r>
          </w:p>
        </w:tc>
      </w:tr>
      <w:tr w14:paraId="2B21B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36" w:type="dxa"/>
            <w:vAlign w:val="top"/>
          </w:tcPr>
          <w:p w14:paraId="7959472F">
            <w:pPr>
              <w:spacing w:before="95" w:line="220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95" w:type="dxa"/>
            <w:vAlign w:val="top"/>
          </w:tcPr>
          <w:p w14:paraId="3E814CB1">
            <w:pPr>
              <w:spacing w:before="95" w:line="219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债权人名称</w:t>
            </w:r>
          </w:p>
        </w:tc>
        <w:tc>
          <w:tcPr>
            <w:tcW w:w="1989" w:type="dxa"/>
            <w:vAlign w:val="top"/>
          </w:tcPr>
          <w:p w14:paraId="21B16BFE">
            <w:pPr>
              <w:spacing w:before="95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申报金额（元）</w:t>
            </w:r>
          </w:p>
        </w:tc>
        <w:tc>
          <w:tcPr>
            <w:tcW w:w="2879" w:type="dxa"/>
            <w:vAlign w:val="top"/>
          </w:tcPr>
          <w:p w14:paraId="6C81B876">
            <w:pPr>
              <w:spacing w:before="95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确认税收债权金额（元）</w:t>
            </w:r>
          </w:p>
        </w:tc>
        <w:tc>
          <w:tcPr>
            <w:tcW w:w="1285" w:type="dxa"/>
            <w:vAlign w:val="top"/>
          </w:tcPr>
          <w:p w14:paraId="0AB0B2B1">
            <w:pPr>
              <w:spacing w:before="95" w:line="220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7DC3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36" w:type="dxa"/>
            <w:vAlign w:val="top"/>
          </w:tcPr>
          <w:p w14:paraId="1572BBE5">
            <w:pPr>
              <w:spacing w:before="210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top"/>
          </w:tcPr>
          <w:p w14:paraId="4ABE8B2C">
            <w:pPr>
              <w:spacing w:before="53" w:line="223" w:lineRule="auto"/>
              <w:ind w:left="140" w:right="16" w:hanging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国家税务总局宁德市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税务局第二稽查局</w:t>
            </w:r>
          </w:p>
        </w:tc>
        <w:tc>
          <w:tcPr>
            <w:tcW w:w="1989" w:type="dxa"/>
            <w:vAlign w:val="top"/>
          </w:tcPr>
          <w:p w14:paraId="4A266921">
            <w:pPr>
              <w:spacing w:before="209" w:line="216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37,686.84</w:t>
            </w:r>
          </w:p>
        </w:tc>
        <w:tc>
          <w:tcPr>
            <w:tcW w:w="2879" w:type="dxa"/>
            <w:vAlign w:val="top"/>
          </w:tcPr>
          <w:p w14:paraId="37731C9A">
            <w:pPr>
              <w:spacing w:before="209" w:line="216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37,686.84</w:t>
            </w:r>
          </w:p>
        </w:tc>
        <w:tc>
          <w:tcPr>
            <w:tcW w:w="1285" w:type="dxa"/>
            <w:vAlign w:val="top"/>
          </w:tcPr>
          <w:p w14:paraId="030A54CD">
            <w:pPr>
              <w:rPr>
                <w:rFonts w:ascii="Arial"/>
                <w:sz w:val="21"/>
              </w:rPr>
            </w:pPr>
          </w:p>
        </w:tc>
      </w:tr>
      <w:tr w14:paraId="5B4FB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831" w:type="dxa"/>
            <w:gridSpan w:val="2"/>
            <w:vAlign w:val="top"/>
          </w:tcPr>
          <w:p w14:paraId="2373D68C">
            <w:pPr>
              <w:spacing w:before="97" w:line="220" w:lineRule="auto"/>
              <w:ind w:left="1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989" w:type="dxa"/>
            <w:vAlign w:val="top"/>
          </w:tcPr>
          <w:p w14:paraId="5BC2709F">
            <w:pPr>
              <w:spacing w:before="96" w:line="216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37,686.84</w:t>
            </w:r>
          </w:p>
        </w:tc>
        <w:tc>
          <w:tcPr>
            <w:tcW w:w="2879" w:type="dxa"/>
            <w:vAlign w:val="top"/>
          </w:tcPr>
          <w:p w14:paraId="2B10130D">
            <w:pPr>
              <w:spacing w:before="96" w:line="216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37,686.84</w:t>
            </w:r>
          </w:p>
        </w:tc>
        <w:tc>
          <w:tcPr>
            <w:tcW w:w="1285" w:type="dxa"/>
            <w:vAlign w:val="top"/>
          </w:tcPr>
          <w:p w14:paraId="0023D640">
            <w:pPr>
              <w:rPr>
                <w:rFonts w:ascii="Arial"/>
                <w:sz w:val="21"/>
              </w:rPr>
            </w:pPr>
          </w:p>
        </w:tc>
      </w:tr>
      <w:tr w14:paraId="0C19D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984" w:type="dxa"/>
            <w:gridSpan w:val="5"/>
            <w:vAlign w:val="top"/>
          </w:tcPr>
          <w:p w14:paraId="3F51CACB">
            <w:pPr>
              <w:spacing w:before="97" w:line="219" w:lineRule="auto"/>
              <w:ind w:left="37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二、普通债权</w:t>
            </w:r>
          </w:p>
        </w:tc>
      </w:tr>
      <w:tr w14:paraId="134B2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36" w:type="dxa"/>
            <w:vAlign w:val="top"/>
          </w:tcPr>
          <w:p w14:paraId="2463CE99">
            <w:pPr>
              <w:spacing w:before="98" w:line="220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95" w:type="dxa"/>
            <w:vAlign w:val="top"/>
          </w:tcPr>
          <w:p w14:paraId="6816614D">
            <w:pPr>
              <w:spacing w:before="97" w:line="219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债权人名称</w:t>
            </w:r>
          </w:p>
        </w:tc>
        <w:tc>
          <w:tcPr>
            <w:tcW w:w="1989" w:type="dxa"/>
            <w:vAlign w:val="top"/>
          </w:tcPr>
          <w:p w14:paraId="43E8E6D9">
            <w:pPr>
              <w:spacing w:before="97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申报金额（元）</w:t>
            </w:r>
          </w:p>
        </w:tc>
        <w:tc>
          <w:tcPr>
            <w:tcW w:w="2879" w:type="dxa"/>
            <w:vAlign w:val="top"/>
          </w:tcPr>
          <w:p w14:paraId="37491F1F">
            <w:pPr>
              <w:spacing w:before="97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确认普通债权金额（元）</w:t>
            </w:r>
          </w:p>
        </w:tc>
        <w:tc>
          <w:tcPr>
            <w:tcW w:w="1285" w:type="dxa"/>
            <w:vAlign w:val="top"/>
          </w:tcPr>
          <w:p w14:paraId="42D70112">
            <w:pPr>
              <w:spacing w:before="98" w:line="220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0C5D2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36" w:type="dxa"/>
            <w:vAlign w:val="top"/>
          </w:tcPr>
          <w:p w14:paraId="6B39FF95">
            <w:pPr>
              <w:spacing w:before="211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top"/>
          </w:tcPr>
          <w:p w14:paraId="318AB353">
            <w:pPr>
              <w:spacing w:before="55" w:line="222" w:lineRule="auto"/>
              <w:ind w:left="140" w:right="16" w:hanging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国家税务总局宁德市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税务局第二稽查局</w:t>
            </w:r>
          </w:p>
        </w:tc>
        <w:tc>
          <w:tcPr>
            <w:tcW w:w="1989" w:type="dxa"/>
            <w:vAlign w:val="top"/>
          </w:tcPr>
          <w:p w14:paraId="693F09BA">
            <w:pPr>
              <w:spacing w:before="210" w:line="216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64,569.26</w:t>
            </w:r>
          </w:p>
        </w:tc>
        <w:tc>
          <w:tcPr>
            <w:tcW w:w="2879" w:type="dxa"/>
            <w:vAlign w:val="top"/>
          </w:tcPr>
          <w:p w14:paraId="4D44DE12">
            <w:pPr>
              <w:spacing w:before="210" w:line="216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36,004.39</w:t>
            </w:r>
          </w:p>
        </w:tc>
        <w:tc>
          <w:tcPr>
            <w:tcW w:w="1285" w:type="dxa"/>
            <w:vAlign w:val="top"/>
          </w:tcPr>
          <w:p w14:paraId="5E013BEC">
            <w:pPr>
              <w:rPr>
                <w:rFonts w:ascii="Arial"/>
                <w:sz w:val="21"/>
              </w:rPr>
            </w:pPr>
          </w:p>
        </w:tc>
      </w:tr>
      <w:tr w14:paraId="30271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831" w:type="dxa"/>
            <w:gridSpan w:val="2"/>
            <w:vAlign w:val="top"/>
          </w:tcPr>
          <w:p w14:paraId="7EA903A2">
            <w:pPr>
              <w:spacing w:before="98" w:line="220" w:lineRule="auto"/>
              <w:ind w:left="1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989" w:type="dxa"/>
            <w:vAlign w:val="top"/>
          </w:tcPr>
          <w:p w14:paraId="7476964B">
            <w:pPr>
              <w:spacing w:before="98" w:line="216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64,569.26</w:t>
            </w:r>
          </w:p>
        </w:tc>
        <w:tc>
          <w:tcPr>
            <w:tcW w:w="2879" w:type="dxa"/>
            <w:vAlign w:val="top"/>
          </w:tcPr>
          <w:p w14:paraId="475FBEE5">
            <w:pPr>
              <w:spacing w:before="98" w:line="216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36,004.39</w:t>
            </w:r>
          </w:p>
        </w:tc>
        <w:tc>
          <w:tcPr>
            <w:tcW w:w="1285" w:type="dxa"/>
            <w:vAlign w:val="top"/>
          </w:tcPr>
          <w:p w14:paraId="10B55478">
            <w:pPr>
              <w:rPr>
                <w:rFonts w:ascii="Arial"/>
                <w:sz w:val="21"/>
              </w:rPr>
            </w:pPr>
          </w:p>
        </w:tc>
      </w:tr>
      <w:tr w14:paraId="1F540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984" w:type="dxa"/>
            <w:gridSpan w:val="5"/>
            <w:vAlign w:val="top"/>
          </w:tcPr>
          <w:p w14:paraId="2F0BA98A">
            <w:pPr>
              <w:spacing w:before="98" w:line="219" w:lineRule="auto"/>
              <w:ind w:left="3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三、劣后债权</w:t>
            </w:r>
          </w:p>
        </w:tc>
      </w:tr>
      <w:tr w14:paraId="07890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36" w:type="dxa"/>
            <w:vAlign w:val="top"/>
          </w:tcPr>
          <w:p w14:paraId="1EF971DA">
            <w:pPr>
              <w:spacing w:before="212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top"/>
          </w:tcPr>
          <w:p w14:paraId="04DCE2E5">
            <w:pPr>
              <w:spacing w:before="55" w:line="222" w:lineRule="auto"/>
              <w:ind w:left="740" w:right="16" w:hanging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国家税务总局福安市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税务局</w:t>
            </w:r>
          </w:p>
        </w:tc>
        <w:tc>
          <w:tcPr>
            <w:tcW w:w="1989" w:type="dxa"/>
            <w:vAlign w:val="top"/>
          </w:tcPr>
          <w:p w14:paraId="57B0CEB7">
            <w:pPr>
              <w:spacing w:before="211" w:line="216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1,200</w:t>
            </w:r>
          </w:p>
        </w:tc>
        <w:tc>
          <w:tcPr>
            <w:tcW w:w="2879" w:type="dxa"/>
            <w:vAlign w:val="top"/>
          </w:tcPr>
          <w:p w14:paraId="476F605F">
            <w:pPr>
              <w:spacing w:before="211" w:line="216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1,200</w:t>
            </w:r>
          </w:p>
        </w:tc>
        <w:tc>
          <w:tcPr>
            <w:tcW w:w="1285" w:type="dxa"/>
            <w:vAlign w:val="top"/>
          </w:tcPr>
          <w:p w14:paraId="3E01FB1D">
            <w:pPr>
              <w:rPr>
                <w:rFonts w:ascii="Arial"/>
                <w:sz w:val="21"/>
              </w:rPr>
            </w:pPr>
          </w:p>
        </w:tc>
      </w:tr>
      <w:tr w14:paraId="084E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831" w:type="dxa"/>
            <w:gridSpan w:val="2"/>
            <w:vAlign w:val="top"/>
          </w:tcPr>
          <w:p w14:paraId="1CBF2BA4">
            <w:pPr>
              <w:spacing w:before="99" w:line="220" w:lineRule="auto"/>
              <w:ind w:left="1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989" w:type="dxa"/>
            <w:vAlign w:val="top"/>
          </w:tcPr>
          <w:p w14:paraId="4DF99106">
            <w:pPr>
              <w:spacing w:before="98" w:line="216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1,200</w:t>
            </w:r>
          </w:p>
        </w:tc>
        <w:tc>
          <w:tcPr>
            <w:tcW w:w="2879" w:type="dxa"/>
            <w:vAlign w:val="top"/>
          </w:tcPr>
          <w:p w14:paraId="1A6E4ABC">
            <w:pPr>
              <w:spacing w:before="98" w:line="216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1,200</w:t>
            </w:r>
          </w:p>
        </w:tc>
        <w:tc>
          <w:tcPr>
            <w:tcW w:w="1285" w:type="dxa"/>
            <w:vAlign w:val="top"/>
          </w:tcPr>
          <w:p w14:paraId="4A4BB1A4">
            <w:pPr>
              <w:rPr>
                <w:rFonts w:ascii="Arial"/>
                <w:sz w:val="21"/>
              </w:rPr>
            </w:pPr>
          </w:p>
        </w:tc>
      </w:tr>
      <w:tr w14:paraId="0903F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84" w:type="dxa"/>
            <w:gridSpan w:val="5"/>
            <w:vAlign w:val="top"/>
          </w:tcPr>
          <w:p w14:paraId="02FB7ADA">
            <w:pPr>
              <w:spacing w:before="143" w:line="206" w:lineRule="auto"/>
              <w:ind w:left="2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上述确认债权总金额：74,891.23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</w:p>
        </w:tc>
      </w:tr>
    </w:tbl>
    <w:p w14:paraId="4F4094E8">
      <w:pPr>
        <w:rPr>
          <w:rFonts w:ascii="Arial"/>
          <w:sz w:val="21"/>
        </w:rPr>
      </w:pPr>
    </w:p>
    <w:sectPr>
      <w:footerReference r:id="rId6" w:type="default"/>
      <w:pgSz w:w="11907" w:h="16840"/>
      <w:pgMar w:top="1431" w:right="1107" w:bottom="1712" w:left="1624" w:header="0" w:footer="13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E495D">
    <w:pPr>
      <w:spacing w:before="1" w:line="216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b/>
        <w:bCs/>
        <w:spacing w:val="-3"/>
        <w:sz w:val="31"/>
        <w:szCs w:val="31"/>
      </w:rPr>
      <w:t>-</w:t>
    </w:r>
    <w:r>
      <w:rPr>
        <w:rFonts w:ascii="宋体" w:hAnsi="宋体" w:eastAsia="宋体" w:cs="宋体"/>
        <w:spacing w:val="-3"/>
        <w:sz w:val="28"/>
        <w:szCs w:val="28"/>
      </w:rPr>
      <w:t>2</w:t>
    </w:r>
    <w:r>
      <w:rPr>
        <w:rFonts w:ascii="宋体" w:hAnsi="宋体" w:eastAsia="宋体" w:cs="宋体"/>
        <w:b/>
        <w:bCs/>
        <w:spacing w:val="-3"/>
        <w:sz w:val="31"/>
        <w:szCs w:val="3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BC93E">
    <w:pPr>
      <w:spacing w:line="215" w:lineRule="auto"/>
      <w:ind w:left="8357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b/>
        <w:bCs/>
        <w:spacing w:val="-3"/>
        <w:sz w:val="31"/>
        <w:szCs w:val="31"/>
      </w:rPr>
      <w:t>-</w:t>
    </w:r>
    <w:r>
      <w:rPr>
        <w:rFonts w:ascii="宋体" w:hAnsi="宋体" w:eastAsia="宋体" w:cs="宋体"/>
        <w:spacing w:val="-3"/>
        <w:sz w:val="28"/>
        <w:szCs w:val="28"/>
      </w:rPr>
      <w:t>3</w:t>
    </w:r>
    <w:r>
      <w:rPr>
        <w:rFonts w:ascii="宋体" w:hAnsi="宋体" w:eastAsia="宋体" w:cs="宋体"/>
        <w:b/>
        <w:bCs/>
        <w:spacing w:val="-3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C81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696</Words>
  <Characters>841</Characters>
  <TotalTime>9</TotalTime>
  <ScaleCrop>false</ScaleCrop>
  <LinksUpToDate>false</LinksUpToDate>
  <CharactersWithSpaces>945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2026-04-07T16:32:00Z</dcterms:created>
  <dc:creator>微软用户</dc:creator>
  <cp:lastModifiedBy>小蜗的菠萝屋</cp:lastModifiedBy>
  <dcterms:modified xsi:type="dcterms:W3CDTF">2026-05-26T02:25:54Z</dcterms:modified>
  <dc:title>福建省福安市人民法院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2026-05-26T10:15:07Z</vt:filetime>
  </property>
  <property fmtid="{D5CDD505-2E9C-101B-9397-08002B2CF9AE}" pid="4" name="KSOTemplateDocerSaveRecord">
    <vt:lpwstr>eyJoZGlkIjoiYzIzNjhjZjkxMjg2OGJjOTQ0NThhNzBhOGI4YTVmYWYiLCJ1c2VySWQiOiIzNjQ2NzY4NDcifQ==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9913BCB7655A4E8190C771227E8522B6_12</vt:lpwstr>
  </property>
</Properties>
</file>