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rPr>
          <w:rFonts w:hint="eastAsia" w:ascii="仿宋" w:hAnsi="仿宋" w:eastAsia="仿宋" w:cs="仿宋"/>
          <w:color w:val="auto"/>
          <w:sz w:val="24"/>
          <w:szCs w:val="24"/>
        </w:rPr>
      </w:pPr>
    </w:p>
    <w:p>
      <w:pPr>
        <w:spacing w:line="252" w:lineRule="auto"/>
        <w:rPr>
          <w:rFonts w:hint="eastAsia" w:ascii="仿宋" w:hAnsi="仿宋" w:eastAsia="仿宋" w:cs="仿宋"/>
          <w:color w:val="auto"/>
          <w:sz w:val="24"/>
          <w:szCs w:val="24"/>
        </w:rPr>
      </w:pPr>
    </w:p>
    <w:p>
      <w:pPr>
        <w:pStyle w:val="2"/>
        <w:bidi w:val="0"/>
        <w:jc w:val="center"/>
        <w:rPr>
          <w:rFonts w:hint="eastAsia" w:eastAsia="黑体"/>
          <w:color w:val="auto"/>
          <w:lang w:val="en-US" w:eastAsia="zh-CN"/>
        </w:rPr>
      </w:pPr>
      <w:r>
        <w:rPr>
          <w:rFonts w:hint="eastAsia"/>
          <w:color w:val="auto"/>
        </w:rPr>
        <w:t>重庆尚信置业有限公司预重整</w:t>
      </w:r>
      <w:r>
        <w:rPr>
          <w:rFonts w:hint="eastAsia"/>
          <w:color w:val="auto"/>
          <w:lang w:val="en-US" w:eastAsia="zh-CN"/>
        </w:rPr>
        <w:t>案</w:t>
      </w:r>
    </w:p>
    <w:p>
      <w:pPr>
        <w:pStyle w:val="2"/>
        <w:bidi w:val="0"/>
        <w:jc w:val="center"/>
        <w:rPr>
          <w:rFonts w:hint="eastAsia" w:ascii="仿宋" w:hAnsi="仿宋" w:eastAsia="仿宋" w:cs="仿宋"/>
          <w:color w:val="auto"/>
          <w:sz w:val="24"/>
          <w:szCs w:val="24"/>
        </w:rPr>
      </w:pPr>
      <w:r>
        <w:rPr>
          <w:rFonts w:hint="eastAsia"/>
          <w:color w:val="auto"/>
        </w:rPr>
        <w:t>债权申报指引</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2" w:firstLineChars="20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一、申报债权需要提交的材料</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申报人应当如实、详细填写相关债权申报表格以及提供完整、真实有效、准确的提供债权证明依据，具体如下：</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1．债权申报表（</w:t>
      </w:r>
      <w:r>
        <w:rPr>
          <w:rFonts w:hint="eastAsia" w:ascii="仿宋" w:hAnsi="仿宋" w:eastAsia="仿宋" w:cs="仿宋"/>
          <w:color w:val="auto"/>
          <w:sz w:val="24"/>
          <w:szCs w:val="24"/>
          <w:lang w:eastAsia="zh-CN"/>
        </w:rPr>
        <w:t>模板</w:t>
      </w:r>
      <w:r>
        <w:rPr>
          <w:rFonts w:hint="eastAsia" w:ascii="仿宋" w:hAnsi="仿宋" w:eastAsia="仿宋" w:cs="仿宋"/>
          <w:color w:val="auto"/>
          <w:sz w:val="24"/>
          <w:szCs w:val="24"/>
        </w:rPr>
        <w:t>附后）；</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2．债权形成说明：简要陈述该债权的形成经过、是否得到过清偿及清偿情况、是否有抵押、是否属于保证债权等，情况复杂的可单独进行说明；</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3．债权人送达地址确认书（</w:t>
      </w:r>
      <w:r>
        <w:rPr>
          <w:rFonts w:hint="eastAsia" w:ascii="仿宋" w:hAnsi="仿宋" w:eastAsia="仿宋" w:cs="仿宋"/>
          <w:color w:val="auto"/>
          <w:sz w:val="24"/>
          <w:szCs w:val="24"/>
          <w:lang w:eastAsia="zh-CN"/>
        </w:rPr>
        <w:t>模板</w:t>
      </w:r>
      <w:r>
        <w:rPr>
          <w:rFonts w:hint="eastAsia" w:ascii="仿宋" w:hAnsi="仿宋" w:eastAsia="仿宋" w:cs="仿宋"/>
          <w:color w:val="auto"/>
          <w:sz w:val="24"/>
          <w:szCs w:val="24"/>
        </w:rPr>
        <w:t>附后）；</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4．详细列明债权申报文件清单（</w:t>
      </w:r>
      <w:r>
        <w:rPr>
          <w:rFonts w:hint="eastAsia" w:ascii="仿宋" w:hAnsi="仿宋" w:eastAsia="仿宋" w:cs="仿宋"/>
          <w:color w:val="auto"/>
          <w:sz w:val="24"/>
          <w:szCs w:val="24"/>
          <w:lang w:eastAsia="zh-CN"/>
        </w:rPr>
        <w:t>模板</w:t>
      </w:r>
      <w:r>
        <w:rPr>
          <w:rFonts w:hint="eastAsia" w:ascii="仿宋" w:hAnsi="仿宋" w:eastAsia="仿宋" w:cs="仿宋"/>
          <w:color w:val="auto"/>
          <w:sz w:val="24"/>
          <w:szCs w:val="24"/>
        </w:rPr>
        <w:t>附后）；</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5．证明债权申报人主体资格的材料；</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（1）债权申报人为自然人的，应提交个人身份证复印件；</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（2）债权申报人为法人或其他组织的，应提交营业执照/登记证书复印件（加盖公章），法定代表人/负责人身份证明书、法定代表人身份证复印件（加盖公章）；</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（3）若自然人/法人/其他组织委托代理人申报的，还需提交委托代理人的授权委托书原件（模版附后）、委托代理人身份证复印件，如果委托代理人为律师的还需提交律师事务所所函及律师执业证复印件。</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提示：</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A／债权人的委托代理人应为特别授权代理，即代理权限中应写明：</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“有权代表委托人对申报的债权事项回答询问、出具承诺或说明、签收相关法律文书、对相关表决事项进行表决”。</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B／申报以上所有材料的复印件均需要签名、捺印或加盖公章。</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6．证明债权发生事实及其数额的证据材料：</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各类合同书、协议等债权原始材料及票据、转账凭证、对账单等原始履行凭证，银行转账需提供加盖银行鲜章的银行交易流水明细，若为工程款项，需提供工程合同和清算报告、结算资料，主张工程款优先权（如有）的相关资料；若为民间借贷、银行借款，需提供还款及利息支付情况；</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（2）债权如有担保的，还须提交抵押合同、质押合同、保证合同（保证书／函）等相关合同及相关的登记证件等担保原始材料；</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（3）债权的变更（如债权转让、抵销等）等原始材料；</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（4）债权如涉及诉讼、仲裁、调解、保全，则须提交诉讼、仲裁、调解、保全有关的文件，同时提交相关法律文书的生效证明，已经申请强制执行的，还需提供司法机关出具的已执行情况说明；</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（5）利息计算明细表，明确各类利息的具体计算方式。</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（6）能够证明债权发生、债权额度等事实的其他材料。</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2" w:firstLineChars="20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二、申报方式及时间</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1.现场申报。每周一至周五工作时间 (法定假日除外)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申报地点：重庆市合川区南办处金鹿街 237号第一层（重庆尚信置业有限公司预重整办公室）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联系人：张伟，联系电话18523303100</w:t>
      </w:r>
      <w:r>
        <w:rPr>
          <w:rFonts w:hint="eastAsia" w:ascii="仿宋" w:hAnsi="仿宋" w:eastAsia="仿宋" w:cs="仿宋"/>
          <w:color w:val="auto"/>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2.邮寄申报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用中国邮政 EMS 寄送 (收件人：张伟，联系电话18523303100，收件地址：重庆市合川区南津街办事处金鹿街237号</w:t>
      </w:r>
      <w:r>
        <w:rPr>
          <w:rFonts w:hint="eastAsia" w:ascii="仿宋" w:hAnsi="仿宋" w:eastAsia="仿宋" w:cs="仿宋"/>
          <w:color w:val="auto"/>
          <w:sz w:val="24"/>
          <w:szCs w:val="24"/>
          <w:lang w:val="en-US" w:eastAsia="zh-CN"/>
        </w:rPr>
        <w:t>或收件人：马海东，联系电话13883920971，收件地址：重庆市渝北区财富大道1号财富金融中心ffc43楼泰和泰（重庆）律师事务所</w:t>
      </w:r>
      <w:r>
        <w:rPr>
          <w:rFonts w:hint="eastAsia" w:ascii="仿宋" w:hAnsi="仿宋" w:eastAsia="仿宋" w:cs="仿宋"/>
          <w:color w:val="auto"/>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为保障债权人的合法权益，请及时申报债权。债权人</w:t>
      </w:r>
      <w:r>
        <w:rPr>
          <w:rFonts w:hint="eastAsia" w:ascii="仿宋" w:hAnsi="仿宋" w:eastAsia="仿宋" w:cs="仿宋"/>
          <w:color w:val="FF0000"/>
          <w:sz w:val="24"/>
          <w:szCs w:val="24"/>
        </w:rPr>
        <w:t>应于</w:t>
      </w:r>
      <w:r>
        <w:rPr>
          <w:rFonts w:hint="eastAsia" w:ascii="仿宋" w:hAnsi="仿宋" w:eastAsia="仿宋" w:cs="仿宋"/>
          <w:color w:val="FF0000"/>
          <w:sz w:val="24"/>
          <w:szCs w:val="24"/>
          <w:lang w:val="en-US" w:eastAsia="zh-CN"/>
        </w:rPr>
        <w:t>2026</w:t>
      </w:r>
      <w:r>
        <w:rPr>
          <w:rFonts w:hint="eastAsia" w:ascii="仿宋" w:hAnsi="仿宋" w:eastAsia="仿宋" w:cs="仿宋"/>
          <w:color w:val="FF0000"/>
          <w:sz w:val="24"/>
          <w:szCs w:val="24"/>
        </w:rPr>
        <w:t>年</w:t>
      </w:r>
      <w:r>
        <w:rPr>
          <w:rFonts w:hint="eastAsia" w:ascii="仿宋" w:hAnsi="仿宋" w:eastAsia="仿宋" w:cs="仿宋"/>
          <w:color w:val="FF0000"/>
          <w:sz w:val="24"/>
          <w:szCs w:val="24"/>
          <w:lang w:val="en-US" w:eastAsia="zh-CN"/>
        </w:rPr>
        <w:t>6</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13</w:t>
      </w:r>
      <w:r>
        <w:rPr>
          <w:rFonts w:hint="eastAsia" w:ascii="仿宋" w:hAnsi="仿宋" w:eastAsia="仿宋" w:cs="仿宋"/>
          <w:color w:val="FF0000"/>
          <w:sz w:val="24"/>
          <w:szCs w:val="24"/>
        </w:rPr>
        <w:t>日前</w:t>
      </w:r>
      <w:r>
        <w:rPr>
          <w:rFonts w:hint="eastAsia" w:ascii="仿宋" w:hAnsi="仿宋" w:eastAsia="仿宋" w:cs="仿宋"/>
          <w:color w:val="FF0000"/>
          <w:sz w:val="24"/>
          <w:szCs w:val="24"/>
          <w:lang w:val="en-US" w:eastAsia="zh-CN"/>
        </w:rPr>
        <w:t>18时</w:t>
      </w:r>
      <w:r>
        <w:rPr>
          <w:rFonts w:hint="eastAsia" w:ascii="仿宋" w:hAnsi="仿宋" w:eastAsia="仿宋" w:cs="仿宋"/>
          <w:color w:val="auto"/>
          <w:sz w:val="24"/>
          <w:szCs w:val="24"/>
        </w:rPr>
        <w:t>前往申报地点申报债权。</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2" w:firstLineChars="20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三、未申报或者逾期申报债权的法律后果</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债权人未及时申报债权的，不得依照破产法规定的程序行使权利。</w:t>
      </w:r>
    </w:p>
    <w:p>
      <w:pPr>
        <w:keepNext w:val="0"/>
        <w:keepLines w:val="0"/>
        <w:pageBreakBefore w:val="0"/>
        <w:widowControl/>
        <w:kinsoku w:val="0"/>
        <w:wordWrap/>
        <w:overflowPunct/>
        <w:topLinePunct w:val="0"/>
        <w:autoSpaceDE w:val="0"/>
        <w:autoSpaceDN w:val="0"/>
        <w:bidi w:val="0"/>
        <w:adjustRightInd w:val="0"/>
        <w:snapToGrid w:val="0"/>
        <w:spacing w:before="0" w:beforeLines="100" w:line="460" w:lineRule="exact"/>
        <w:ind w:firstLine="480" w:firstLineChars="200"/>
        <w:textAlignment w:val="baseline"/>
        <w:rPr>
          <w:rFonts w:hint="eastAsia" w:ascii="仿宋" w:hAnsi="仿宋" w:eastAsia="仿宋" w:cs="仿宋"/>
          <w:b/>
          <w:bCs/>
          <w:color w:val="auto"/>
          <w:szCs w:val="24"/>
          <w:lang w:val="en-US" w:eastAsia="zh-CN"/>
        </w:rPr>
      </w:pPr>
      <w:r>
        <w:rPr>
          <w:rFonts w:hint="eastAsia" w:ascii="仿宋" w:hAnsi="仿宋" w:eastAsia="仿宋" w:cs="仿宋"/>
          <w:color w:val="auto"/>
          <w:sz w:val="24"/>
          <w:szCs w:val="24"/>
        </w:rPr>
        <w:t>如对债权申报有疑问，请联系重庆尚信置业有限公司预重整团队人员，联系人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马律师</w:t>
      </w:r>
      <w:r>
        <w:rPr>
          <w:rFonts w:hint="eastAsia" w:ascii="仿宋" w:hAnsi="仿宋" w:eastAsia="仿宋" w:cs="仿宋"/>
          <w:color w:val="auto"/>
          <w:sz w:val="24"/>
          <w:szCs w:val="24"/>
        </w:rPr>
        <w:t>，联系方式：</w:t>
      </w:r>
      <w:r>
        <w:rPr>
          <w:rFonts w:hint="eastAsia" w:ascii="仿宋" w:hAnsi="仿宋" w:eastAsia="仿宋" w:cs="仿宋"/>
          <w:color w:val="auto"/>
          <w:sz w:val="24"/>
          <w:szCs w:val="24"/>
          <w:lang w:val="en-US" w:eastAsia="zh-CN"/>
        </w:rPr>
        <w:t>13808336401；</w:t>
      </w:r>
      <w:r>
        <w:rPr>
          <w:rFonts w:hint="eastAsia" w:ascii="仿宋" w:hAnsi="仿宋" w:eastAsia="仿宋" w:cs="仿宋"/>
          <w:color w:val="auto"/>
          <w:sz w:val="24"/>
          <w:szCs w:val="24"/>
        </w:rPr>
        <w:t>张伟，联系电话</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18523303100</w:t>
      </w:r>
      <w:r>
        <w:rPr>
          <w:rFonts w:hint="eastAsia" w:ascii="仿宋" w:hAnsi="仿宋" w:eastAsia="仿宋" w:cs="仿宋"/>
          <w:color w:val="auto"/>
          <w:sz w:val="24"/>
          <w:szCs w:val="24"/>
          <w:lang w:eastAsia="zh-CN"/>
        </w:rPr>
        <w:t>。</w:t>
      </w:r>
    </w:p>
    <w:p>
      <w:pPr>
        <w:spacing w:line="283" w:lineRule="auto"/>
        <w:rPr>
          <w:rFonts w:hint="eastAsia" w:ascii="仿宋" w:hAnsi="仿宋" w:eastAsia="仿宋" w:cs="仿宋"/>
          <w:color w:val="auto"/>
          <w:sz w:val="24"/>
          <w:szCs w:val="24"/>
        </w:rPr>
      </w:pPr>
    </w:p>
    <w:p>
      <w:pPr>
        <w:spacing w:line="283" w:lineRule="auto"/>
        <w:rPr>
          <w:rFonts w:hint="eastAsia" w:ascii="仿宋" w:hAnsi="仿宋" w:eastAsia="仿宋" w:cs="仿宋"/>
          <w:color w:val="auto"/>
          <w:sz w:val="24"/>
          <w:szCs w:val="24"/>
        </w:rPr>
      </w:pPr>
    </w:p>
    <w:p>
      <w:pPr>
        <w:pStyle w:val="3"/>
        <w:spacing w:before="124" w:line="290" w:lineRule="auto"/>
        <w:ind w:left="5273" w:right="629" w:hanging="202"/>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重庆尚信置业有限公司</w:t>
      </w:r>
      <w:r>
        <w:rPr>
          <w:rFonts w:hint="eastAsia" w:ascii="仿宋" w:hAnsi="仿宋" w:eastAsia="仿宋" w:cs="仿宋"/>
          <w:color w:val="auto"/>
          <w:sz w:val="24"/>
          <w:szCs w:val="24"/>
        </w:rPr>
        <w:t xml:space="preserve">  </w:t>
      </w:r>
    </w:p>
    <w:p>
      <w:pPr>
        <w:pStyle w:val="3"/>
        <w:spacing w:before="124" w:line="290" w:lineRule="auto"/>
        <w:ind w:left="5273" w:right="629" w:hanging="202"/>
        <w:rPr>
          <w:rFonts w:hint="default" w:ascii="仿宋" w:hAnsi="仿宋" w:eastAsia="仿宋" w:cs="仿宋"/>
          <w:color w:val="auto"/>
          <w:sz w:val="24"/>
          <w:szCs w:val="24"/>
          <w:lang w:val="en-US"/>
        </w:rPr>
        <w:sectPr>
          <w:footerReference r:id="rId5" w:type="default"/>
          <w:pgSz w:w="11900" w:h="16840"/>
          <w:pgMar w:top="1431" w:right="1572" w:bottom="400" w:left="1706" w:header="0" w:footer="0" w:gutter="0"/>
          <w:cols w:space="720" w:num="1"/>
        </w:sectPr>
      </w:pPr>
      <w:r>
        <w:rPr>
          <w:rFonts w:hint="eastAsia" w:ascii="仿宋" w:hAnsi="仿宋" w:eastAsia="仿宋" w:cs="仿宋"/>
          <w:b/>
          <w:bCs/>
          <w:color w:val="auto"/>
          <w:spacing w:val="5"/>
          <w:sz w:val="24"/>
          <w:szCs w:val="24"/>
        </w:rPr>
        <w:t>二O二六年</w:t>
      </w:r>
      <w:r>
        <w:rPr>
          <w:rFonts w:hint="eastAsia" w:ascii="仿宋" w:hAnsi="仿宋" w:eastAsia="仿宋" w:cs="仿宋"/>
          <w:b/>
          <w:bCs/>
          <w:color w:val="auto"/>
          <w:spacing w:val="5"/>
          <w:sz w:val="24"/>
          <w:szCs w:val="24"/>
          <w:lang w:val="en-US" w:eastAsia="zh-CN"/>
        </w:rPr>
        <w:t>五</w:t>
      </w:r>
      <w:r>
        <w:rPr>
          <w:rFonts w:hint="eastAsia" w:ascii="仿宋" w:hAnsi="仿宋" w:eastAsia="仿宋" w:cs="仿宋"/>
          <w:b/>
          <w:bCs/>
          <w:color w:val="auto"/>
          <w:spacing w:val="5"/>
          <w:sz w:val="24"/>
          <w:szCs w:val="24"/>
        </w:rPr>
        <w:t>月</w:t>
      </w:r>
      <w:r>
        <w:rPr>
          <w:rFonts w:hint="eastAsia" w:ascii="仿宋" w:hAnsi="仿宋" w:eastAsia="仿宋" w:cs="仿宋"/>
          <w:b/>
          <w:bCs/>
          <w:color w:val="auto"/>
          <w:spacing w:val="5"/>
          <w:sz w:val="24"/>
          <w:szCs w:val="24"/>
          <w:lang w:val="en-US" w:eastAsia="zh-CN"/>
        </w:rPr>
        <w:t>十四日</w:t>
      </w:r>
    </w:p>
    <w:p>
      <w:pPr>
        <w:pStyle w:val="3"/>
        <w:spacing w:before="23" w:line="175" w:lineRule="auto"/>
        <w:ind w:right="421"/>
        <w:rPr>
          <w:rFonts w:hint="eastAsia" w:ascii="仿宋" w:hAnsi="仿宋" w:eastAsia="仿宋" w:cs="仿宋"/>
          <w:color w:val="auto"/>
          <w:sz w:val="24"/>
          <w:szCs w:val="24"/>
        </w:rPr>
      </w:pPr>
      <w:bookmarkStart w:id="0" w:name="_GoBack"/>
      <w:bookmarkEnd w:id="0"/>
    </w:p>
    <w:sectPr>
      <w:pgSz w:w="11900" w:h="16840"/>
      <w:pgMar w:top="1431" w:right="1361"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auto"/>
    <w:pitch w:val="default"/>
    <w:sig w:usb0="A00002FF" w:usb1="7ACFFDFB" w:usb2="00000017"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232ACA"/>
    <w:rsid w:val="03AE47A9"/>
    <w:rsid w:val="46BB128A"/>
    <w:rsid w:val="49AB51BB"/>
    <w:rsid w:val="4CFF607A"/>
    <w:rsid w:val="651F3319"/>
    <w:rsid w:val="667FE651"/>
    <w:rsid w:val="68FEF76C"/>
    <w:rsid w:val="6FC553C0"/>
    <w:rsid w:val="72CD11A6"/>
    <w:rsid w:val="73F1FC0B"/>
    <w:rsid w:val="79067613"/>
    <w:rsid w:val="792BAA2D"/>
    <w:rsid w:val="7BFE9836"/>
    <w:rsid w:val="7CD69A04"/>
    <w:rsid w:val="7CFEAE51"/>
    <w:rsid w:val="7D2CDC0B"/>
    <w:rsid w:val="7DDBED4C"/>
    <w:rsid w:val="7F9DF9F9"/>
    <w:rsid w:val="99AF71A3"/>
    <w:rsid w:val="9BAF6287"/>
    <w:rsid w:val="9F3FA454"/>
    <w:rsid w:val="B99BD09B"/>
    <w:rsid w:val="BFDB220D"/>
    <w:rsid w:val="BFFE481A"/>
    <w:rsid w:val="C7EFDBEC"/>
    <w:rsid w:val="D5FF76F9"/>
    <w:rsid w:val="D77FE180"/>
    <w:rsid w:val="E4FF6203"/>
    <w:rsid w:val="F1C9DFB8"/>
    <w:rsid w:val="F5BD44A1"/>
    <w:rsid w:val="FBFD4E68"/>
    <w:rsid w:val="FBFD5E29"/>
    <w:rsid w:val="FBFFBBB1"/>
    <w:rsid w:val="FE7D093A"/>
    <w:rsid w:val="FFD75B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PingFang SC" w:hAnsi="PingFang SC" w:eastAsia="PingFang SC" w:cs="PingFang SC"/>
      <w:sz w:val="27"/>
      <w:szCs w:val="27"/>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PingFang SC" w:hAnsi="PingFang SC" w:eastAsia="PingFang SC" w:cs="PingFang SC"/>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1190</Words>
  <Characters>1242</Characters>
  <TotalTime>10</TotalTime>
  <ScaleCrop>false</ScaleCrop>
  <LinksUpToDate>false</LinksUpToDate>
  <CharactersWithSpaces>1256</CharactersWithSpaces>
  <Application>WPS Office_6.5.1.8687_F1E327BC-269C-435d-A152-05C5408002CA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2026-01-14T14:26:00Z</dcterms:created>
  <dc:creator>Data</dc:creator>
  <cp:lastModifiedBy>泰和泰（重庆）律师事务所</cp:lastModifiedBy>
  <dcterms:modified xsi:type="dcterms:W3CDTF">2026-05-14T15:04:31Z</dcterms:modified>
  <dc:title>Microsoft Word - 债权申报指引（尚信公司，2026.1.13，final）.docx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2026-04-13T14:42:33Z</vt:filetime>
  </property>
  <property fmtid="{D5CDD505-2E9C-101B-9397-08002B2CF9AE}" pid="4" name="KSOProductBuildVer">
    <vt:lpwstr>2052-6.5.1.8687</vt:lpwstr>
  </property>
  <property fmtid="{D5CDD505-2E9C-101B-9397-08002B2CF9AE}" pid="5" name="ICV">
    <vt:lpwstr>2C6A1AAE646CE100A690DC69DA06A0DA_42</vt:lpwstr>
  </property>
  <property fmtid="{D5CDD505-2E9C-101B-9397-08002B2CF9AE}" pid="6" name="KSOTemplateDocerSaveRecord">
    <vt:lpwstr>eyJoZGlkIjoiNDA4NWMwNzYwNjA1NTdiNjZkYWYwZjYxZGFhNzYxNGEiLCJ1c2VySWQiOiIxNzgyMzI3Mzc2In0=</vt:lpwstr>
  </property>
</Properties>
</file>