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533F1">
      <w:pPr>
        <w:spacing w:line="520" w:lineRule="exact"/>
        <w:jc w:val="center"/>
        <w:rPr>
          <w:rFonts w:ascii="宋体" w:hAnsi="宋体" w:eastAsia="宋体"/>
          <w:b/>
          <w:bCs/>
          <w:sz w:val="32"/>
          <w:szCs w:val="32"/>
        </w:rPr>
      </w:pPr>
      <w:r>
        <w:rPr>
          <w:rFonts w:hint="eastAsia" w:ascii="宋体" w:hAnsi="宋体" w:eastAsia="宋体"/>
          <w:b/>
          <w:bCs/>
          <w:sz w:val="32"/>
          <w:szCs w:val="32"/>
          <w:lang w:val="en-US" w:eastAsia="zh-CN"/>
        </w:rPr>
        <w:t>深圳市瑞坤自动化设备有限公司</w:t>
      </w:r>
      <w:r>
        <w:rPr>
          <w:rFonts w:hint="eastAsia" w:ascii="宋体" w:hAnsi="宋体" w:eastAsia="宋体"/>
          <w:b/>
          <w:bCs/>
          <w:sz w:val="32"/>
          <w:szCs w:val="32"/>
        </w:rPr>
        <w:t>破产清算案</w:t>
      </w:r>
    </w:p>
    <w:p w14:paraId="4EEA3AC2">
      <w:pPr>
        <w:spacing w:line="360" w:lineRule="auto"/>
        <w:jc w:val="center"/>
        <w:rPr>
          <w:rFonts w:ascii="宋体" w:hAnsi="宋体" w:eastAsia="宋体"/>
          <w:b/>
          <w:bCs/>
          <w:sz w:val="32"/>
          <w:szCs w:val="32"/>
        </w:rPr>
      </w:pPr>
      <w:r>
        <w:rPr>
          <w:rFonts w:ascii="宋体" w:hAnsi="宋体" w:eastAsia="宋体"/>
          <w:b/>
          <w:bCs/>
          <w:sz w:val="32"/>
          <w:szCs w:val="32"/>
        </w:rPr>
        <w:t>申报债权通知</w:t>
      </w:r>
    </w:p>
    <w:p w14:paraId="5EF491F9">
      <w:pPr>
        <w:rPr>
          <w:rFonts w:hint="eastAsia" w:ascii="仿宋" w:hAnsi="仿宋" w:eastAsia="仿宋" w:cs="仿宋"/>
          <w:b/>
          <w:bCs/>
          <w:sz w:val="28"/>
          <w:szCs w:val="28"/>
        </w:rPr>
      </w:pPr>
      <w:r>
        <w:rPr>
          <w:rFonts w:hint="eastAsia" w:ascii="仿宋" w:hAnsi="仿宋" w:eastAsia="仿宋" w:cs="仿宋"/>
          <w:b/>
          <w:bCs/>
          <w:sz w:val="28"/>
          <w:szCs w:val="28"/>
          <w:lang w:eastAsia="zh-CN"/>
        </w:rPr>
        <w:t>深圳市瑞坤自动化设备有限公司</w:t>
      </w:r>
      <w:r>
        <w:rPr>
          <w:rFonts w:hint="eastAsia" w:ascii="仿宋" w:hAnsi="仿宋" w:eastAsia="仿宋" w:cs="仿宋"/>
          <w:b/>
          <w:bCs/>
          <w:sz w:val="28"/>
          <w:szCs w:val="28"/>
        </w:rPr>
        <w:t>债权人：</w:t>
      </w:r>
    </w:p>
    <w:p w14:paraId="202F6C32">
      <w:pPr>
        <w:widowControl/>
        <w:kinsoku w:val="0"/>
        <w:autoSpaceDE w:val="0"/>
        <w:autoSpaceDN w:val="0"/>
        <w:adjustRightInd w:val="0"/>
        <w:snapToGrid w:val="0"/>
        <w:spacing w:line="560" w:lineRule="exact"/>
        <w:ind w:firstLine="560" w:firstLineChars="200"/>
        <w:jc w:val="left"/>
        <w:textAlignment w:val="baseline"/>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eastAsia="zh-CN" w:bidi="ar"/>
        </w:rPr>
        <w:t>深圳市瑞坤自动化设备有限公司</w:t>
      </w:r>
      <w:r>
        <w:rPr>
          <w:rFonts w:hint="eastAsia" w:ascii="仿宋" w:hAnsi="仿宋" w:eastAsia="仿宋" w:cs="仿宋"/>
          <w:color w:val="000000"/>
          <w:kern w:val="0"/>
          <w:sz w:val="28"/>
          <w:szCs w:val="28"/>
          <w:lang w:bidi="ar"/>
        </w:rPr>
        <w:t>债权申报期限自</w:t>
      </w:r>
      <w:r>
        <w:rPr>
          <w:rFonts w:hint="eastAsia" w:ascii="仿宋" w:hAnsi="仿宋" w:eastAsia="仿宋" w:cs="仿宋"/>
          <w:color w:val="000000"/>
          <w:kern w:val="0"/>
          <w:sz w:val="28"/>
          <w:szCs w:val="28"/>
          <w:lang w:eastAsia="zh-CN" w:bidi="ar"/>
        </w:rPr>
        <w:t>深圳市</w:t>
      </w:r>
      <w:r>
        <w:rPr>
          <w:rFonts w:hint="eastAsia" w:ascii="仿宋" w:hAnsi="仿宋" w:eastAsia="仿宋" w:cs="仿宋"/>
          <w:color w:val="000000"/>
          <w:kern w:val="0"/>
          <w:sz w:val="28"/>
          <w:szCs w:val="28"/>
          <w:lang w:val="en-US" w:eastAsia="zh-CN" w:bidi="ar"/>
        </w:rPr>
        <w:t>宝安区</w:t>
      </w:r>
      <w:r>
        <w:rPr>
          <w:rFonts w:hint="eastAsia" w:ascii="仿宋" w:hAnsi="仿宋" w:eastAsia="仿宋" w:cs="仿宋"/>
          <w:color w:val="000000"/>
          <w:kern w:val="0"/>
          <w:sz w:val="28"/>
          <w:szCs w:val="28"/>
          <w:lang w:eastAsia="zh-CN" w:bidi="ar"/>
        </w:rPr>
        <w:t>人民法院</w:t>
      </w:r>
      <w:r>
        <w:rPr>
          <w:rFonts w:hint="eastAsia" w:ascii="仿宋" w:hAnsi="仿宋" w:eastAsia="仿宋" w:cs="仿宋"/>
          <w:color w:val="000000"/>
          <w:kern w:val="0"/>
          <w:sz w:val="28"/>
          <w:szCs w:val="28"/>
          <w:lang w:bidi="ar"/>
        </w:rPr>
        <w:t>发布受理破产申请公告之日起，最后截止日</w:t>
      </w:r>
      <w:r>
        <w:rPr>
          <w:rFonts w:hint="eastAsia" w:ascii="仿宋" w:hAnsi="仿宋" w:eastAsia="仿宋" w:cs="仿宋"/>
          <w:b/>
          <w:bCs/>
          <w:color w:val="000000"/>
          <w:kern w:val="0"/>
          <w:sz w:val="28"/>
          <w:szCs w:val="28"/>
          <w:highlight w:val="none"/>
          <w:lang w:bidi="ar"/>
        </w:rPr>
        <w:t>为202</w:t>
      </w:r>
      <w:r>
        <w:rPr>
          <w:rFonts w:hint="eastAsia" w:ascii="仿宋" w:hAnsi="仿宋" w:eastAsia="仿宋" w:cs="仿宋"/>
          <w:b/>
          <w:bCs/>
          <w:color w:val="000000"/>
          <w:kern w:val="0"/>
          <w:sz w:val="28"/>
          <w:szCs w:val="28"/>
          <w:highlight w:val="none"/>
          <w:lang w:val="en-US" w:eastAsia="zh-CN" w:bidi="ar"/>
        </w:rPr>
        <w:t>6</w:t>
      </w:r>
      <w:r>
        <w:rPr>
          <w:rFonts w:hint="eastAsia" w:ascii="仿宋" w:hAnsi="仿宋" w:eastAsia="仿宋" w:cs="仿宋"/>
          <w:b/>
          <w:bCs/>
          <w:color w:val="000000"/>
          <w:kern w:val="0"/>
          <w:sz w:val="28"/>
          <w:szCs w:val="28"/>
          <w:highlight w:val="none"/>
          <w:lang w:bidi="ar"/>
        </w:rPr>
        <w:t>年</w:t>
      </w:r>
      <w:r>
        <w:rPr>
          <w:rFonts w:hint="eastAsia" w:ascii="仿宋" w:hAnsi="仿宋" w:eastAsia="仿宋" w:cs="仿宋"/>
          <w:b/>
          <w:bCs/>
          <w:color w:val="000000"/>
          <w:kern w:val="0"/>
          <w:sz w:val="28"/>
          <w:szCs w:val="28"/>
          <w:highlight w:val="none"/>
          <w:lang w:val="en-US" w:eastAsia="zh-CN" w:bidi="ar"/>
        </w:rPr>
        <w:t>5</w:t>
      </w:r>
      <w:r>
        <w:rPr>
          <w:rFonts w:hint="eastAsia" w:ascii="仿宋" w:hAnsi="仿宋" w:eastAsia="仿宋" w:cs="仿宋"/>
          <w:b/>
          <w:bCs/>
          <w:color w:val="000000"/>
          <w:kern w:val="0"/>
          <w:sz w:val="28"/>
          <w:szCs w:val="28"/>
          <w:highlight w:val="none"/>
          <w:lang w:bidi="ar"/>
        </w:rPr>
        <w:t>月</w:t>
      </w:r>
      <w:r>
        <w:rPr>
          <w:rFonts w:hint="eastAsia" w:ascii="仿宋" w:hAnsi="仿宋" w:eastAsia="仿宋" w:cs="仿宋"/>
          <w:b/>
          <w:bCs/>
          <w:color w:val="000000"/>
          <w:kern w:val="0"/>
          <w:sz w:val="28"/>
          <w:szCs w:val="28"/>
          <w:highlight w:val="none"/>
          <w:lang w:val="en-US" w:eastAsia="zh-CN" w:bidi="ar"/>
        </w:rPr>
        <w:t>8</w:t>
      </w:r>
      <w:r>
        <w:rPr>
          <w:rFonts w:hint="eastAsia" w:ascii="仿宋" w:hAnsi="仿宋" w:eastAsia="仿宋" w:cs="仿宋"/>
          <w:b/>
          <w:bCs/>
          <w:color w:val="000000"/>
          <w:kern w:val="0"/>
          <w:sz w:val="28"/>
          <w:szCs w:val="28"/>
          <w:highlight w:val="none"/>
          <w:lang w:bidi="ar"/>
        </w:rPr>
        <w:t>日</w:t>
      </w:r>
      <w:r>
        <w:rPr>
          <w:rFonts w:hint="eastAsia" w:ascii="仿宋" w:hAnsi="仿宋" w:eastAsia="仿宋" w:cs="仿宋"/>
          <w:color w:val="000000"/>
          <w:kern w:val="0"/>
          <w:sz w:val="28"/>
          <w:szCs w:val="28"/>
          <w:lang w:bidi="ar"/>
        </w:rPr>
        <w:t>，请各位债权人务必于该日期之前向管理人申报债权。</w:t>
      </w:r>
    </w:p>
    <w:p w14:paraId="2B56B07B">
      <w:pPr>
        <w:widowControl/>
        <w:kinsoku w:val="0"/>
        <w:autoSpaceDE w:val="0"/>
        <w:autoSpaceDN w:val="0"/>
        <w:adjustRightInd w:val="0"/>
        <w:snapToGrid w:val="0"/>
        <w:spacing w:line="560" w:lineRule="exact"/>
        <w:ind w:firstLine="562" w:firstLineChars="200"/>
        <w:jc w:val="left"/>
        <w:textAlignment w:val="baseline"/>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u w:val="single"/>
          <w:lang w:bidi="ar"/>
        </w:rPr>
        <w:t>债权人应当在“深圳市破产管理人协会破产保护综合服务平台”网站（https://xh.jiulaw.cn/cms/portal/guild-gdsz/home）或“深破通”微信小程序实名注册后在线申报债权并上传申报材料</w:t>
      </w:r>
      <w:r>
        <w:rPr>
          <w:rFonts w:hint="eastAsia" w:ascii="仿宋" w:hAnsi="仿宋" w:eastAsia="仿宋" w:cs="仿宋"/>
          <w:b/>
          <w:bCs/>
          <w:color w:val="000000"/>
          <w:kern w:val="0"/>
          <w:sz w:val="28"/>
          <w:szCs w:val="28"/>
          <w:lang w:bidi="ar"/>
        </w:rPr>
        <w:t>。</w:t>
      </w:r>
      <w:r>
        <w:rPr>
          <w:rFonts w:hint="eastAsia" w:ascii="仿宋" w:hAnsi="仿宋" w:eastAsia="仿宋" w:cs="仿宋"/>
          <w:b/>
          <w:bCs/>
          <w:color w:val="000000"/>
          <w:kern w:val="0"/>
          <w:sz w:val="28"/>
          <w:szCs w:val="28"/>
          <w:u w:val="single"/>
          <w:lang w:bidi="ar"/>
        </w:rPr>
        <w:t>债权人可通过注册账号参与破产案件相关事务办理、查阅案件信息、接收文件、补交材料、提出意见</w:t>
      </w:r>
      <w:r>
        <w:rPr>
          <w:rFonts w:hint="eastAsia" w:ascii="仿宋" w:hAnsi="仿宋" w:eastAsia="仿宋" w:cs="仿宋"/>
          <w:b/>
          <w:bCs/>
          <w:color w:val="000000"/>
          <w:kern w:val="0"/>
          <w:sz w:val="28"/>
          <w:szCs w:val="28"/>
          <w:lang w:bidi="ar"/>
        </w:rPr>
        <w:t>。</w:t>
      </w:r>
    </w:p>
    <w:p w14:paraId="5A0C53E2">
      <w:pPr>
        <w:widowControl/>
        <w:kinsoku w:val="0"/>
        <w:autoSpaceDE w:val="0"/>
        <w:autoSpaceDN w:val="0"/>
        <w:adjustRightInd w:val="0"/>
        <w:snapToGrid w:val="0"/>
        <w:spacing w:line="560" w:lineRule="exact"/>
        <w:ind w:firstLine="560" w:firstLineChars="200"/>
        <w:jc w:val="left"/>
        <w:textAlignment w:val="baseline"/>
        <w:rPr>
          <w:rFonts w:hint="default" w:ascii="仿宋" w:hAnsi="仿宋" w:eastAsia="仿宋" w:cs="仿宋"/>
          <w:color w:val="000000"/>
          <w:kern w:val="0"/>
          <w:sz w:val="28"/>
          <w:szCs w:val="28"/>
          <w:lang w:val="en-US" w:bidi="ar"/>
        </w:rPr>
      </w:pPr>
      <w:r>
        <w:rPr>
          <w:rFonts w:hint="eastAsia" w:ascii="仿宋" w:hAnsi="仿宋" w:eastAsia="仿宋" w:cs="仿宋"/>
          <w:color w:val="000000"/>
          <w:kern w:val="0"/>
          <w:sz w:val="28"/>
          <w:szCs w:val="28"/>
          <w:lang w:val="en-US" w:eastAsia="zh-CN" w:bidi="ar"/>
        </w:rPr>
        <w:t>债权人请将申报材料及证据材料原件扫描发送至管理人电子邮箱由管理人进行核对（zwszglr_zjp@163.com,文件命名：瑞坤案债权申报资料+债权人名称），若有需要，管理人将另行通知债权人进行纸质材料补充。</w:t>
      </w:r>
      <w:bookmarkStart w:id="0" w:name="_GoBack"/>
      <w:bookmarkEnd w:id="0"/>
    </w:p>
    <w:p w14:paraId="73589423">
      <w:pPr>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扫描以下二维码申报债权。</w:t>
      </w:r>
    </w:p>
    <w:p w14:paraId="7001C2B1">
      <w:pPr>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drawing>
          <wp:inline distT="0" distB="0" distL="114300" distR="114300">
            <wp:extent cx="1143000" cy="1143000"/>
            <wp:effectExtent l="0" t="0" r="0" b="0"/>
            <wp:docPr id="1" name="图片 1" descr="dcb5024af00e41104f605472cf8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cb5024af00e41104f605472cf85068"/>
                    <pic:cNvPicPr>
                      <a:picLocks noChangeAspect="1"/>
                    </pic:cNvPicPr>
                  </pic:nvPicPr>
                  <pic:blipFill>
                    <a:blip r:embed="rId4"/>
                    <a:stretch>
                      <a:fillRect/>
                    </a:stretch>
                  </pic:blipFill>
                  <pic:spPr>
                    <a:xfrm>
                      <a:off x="0" y="0"/>
                      <a:ext cx="1143000" cy="1143000"/>
                    </a:xfrm>
                    <a:prstGeom prst="rect">
                      <a:avLst/>
                    </a:prstGeom>
                  </pic:spPr>
                </pic:pic>
              </a:graphicData>
            </a:graphic>
          </wp:inline>
        </w:drawing>
      </w:r>
    </w:p>
    <w:p w14:paraId="15C87B99">
      <w:pPr>
        <w:ind w:firstLine="560" w:firstLineChars="200"/>
        <w:rPr>
          <w:rFonts w:hint="eastAsia" w:ascii="仿宋" w:hAnsi="仿宋" w:eastAsia="仿宋" w:cs="仿宋"/>
          <w:b w:val="0"/>
          <w:bCs w:val="0"/>
          <w:sz w:val="28"/>
          <w:szCs w:val="28"/>
          <w:lang w:val="en-US" w:eastAsia="zh-CN"/>
        </w:rPr>
      </w:pPr>
    </w:p>
    <w:p w14:paraId="766210A4">
      <w:pPr>
        <w:rPr>
          <w:rFonts w:hint="eastAsia" w:ascii="仿宋" w:hAnsi="仿宋" w:eastAsia="仿宋" w:cs="仿宋"/>
          <w:b/>
          <w:bCs/>
          <w:sz w:val="28"/>
          <w:szCs w:val="28"/>
        </w:rPr>
      </w:pPr>
      <w:r>
        <w:rPr>
          <w:rFonts w:hint="eastAsia" w:ascii="仿宋" w:hAnsi="仿宋" w:eastAsia="仿宋" w:cs="仿宋"/>
          <w:b/>
          <w:bCs/>
          <w:sz w:val="28"/>
          <w:szCs w:val="28"/>
        </w:rPr>
        <w:t>联系人：赵继平、陈仕松（13751016991、19121143476）</w:t>
      </w:r>
    </w:p>
    <w:p w14:paraId="6526823D">
      <w:pPr>
        <w:rPr>
          <w:rFonts w:hint="eastAsia" w:ascii="仿宋" w:hAnsi="仿宋" w:eastAsia="仿宋" w:cs="仿宋"/>
          <w:b/>
          <w:bCs/>
          <w:sz w:val="28"/>
          <w:szCs w:val="28"/>
        </w:rPr>
      </w:pPr>
      <w:r>
        <w:rPr>
          <w:rFonts w:hint="eastAsia" w:ascii="仿宋" w:hAnsi="仿宋" w:eastAsia="仿宋" w:cs="仿宋"/>
          <w:b/>
          <w:bCs/>
          <w:sz w:val="28"/>
          <w:szCs w:val="28"/>
        </w:rPr>
        <w:t>地址：</w:t>
      </w:r>
      <w:r>
        <w:rPr>
          <w:rFonts w:hint="eastAsia" w:ascii="仿宋" w:hAnsi="仿宋" w:eastAsia="仿宋" w:cs="仿宋"/>
          <w:b/>
          <w:bCs/>
          <w:sz w:val="28"/>
          <w:szCs w:val="28"/>
          <w:lang w:val="en-US" w:eastAsia="zh-CN"/>
        </w:rPr>
        <w:t>广东省深圳市福田区彩田路7006号深科技城C座9-10楼。</w:t>
      </w:r>
    </w:p>
    <w:p w14:paraId="6432EF37">
      <w:pPr>
        <w:spacing w:line="360" w:lineRule="auto"/>
        <w:ind w:firstLine="560" w:firstLineChars="200"/>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2MDNmZWU4NjQ4MTA3NzM2OGViMjMwMmM1ZTUxNmIifQ=="/>
  </w:docVars>
  <w:rsids>
    <w:rsidRoot w:val="005E09CB"/>
    <w:rsid w:val="00033141"/>
    <w:rsid w:val="000D1C05"/>
    <w:rsid w:val="001C25A7"/>
    <w:rsid w:val="001F2585"/>
    <w:rsid w:val="002A0313"/>
    <w:rsid w:val="002B1ED4"/>
    <w:rsid w:val="00310D17"/>
    <w:rsid w:val="003B3F71"/>
    <w:rsid w:val="003C0C7C"/>
    <w:rsid w:val="0042605C"/>
    <w:rsid w:val="004369CD"/>
    <w:rsid w:val="004C1C1F"/>
    <w:rsid w:val="005A575F"/>
    <w:rsid w:val="005B0BB4"/>
    <w:rsid w:val="005E09CB"/>
    <w:rsid w:val="00607473"/>
    <w:rsid w:val="00694F54"/>
    <w:rsid w:val="00704840"/>
    <w:rsid w:val="0079531D"/>
    <w:rsid w:val="00A07FF7"/>
    <w:rsid w:val="00A36C55"/>
    <w:rsid w:val="00A6378F"/>
    <w:rsid w:val="00A7083B"/>
    <w:rsid w:val="00A9077E"/>
    <w:rsid w:val="00AB451B"/>
    <w:rsid w:val="00AD3452"/>
    <w:rsid w:val="00AE7956"/>
    <w:rsid w:val="00C74607"/>
    <w:rsid w:val="00CA5C21"/>
    <w:rsid w:val="00CD1EDD"/>
    <w:rsid w:val="00D400A6"/>
    <w:rsid w:val="00DD08BE"/>
    <w:rsid w:val="00E408D5"/>
    <w:rsid w:val="00F20525"/>
    <w:rsid w:val="00F33A3E"/>
    <w:rsid w:val="00F6459A"/>
    <w:rsid w:val="00F917FA"/>
    <w:rsid w:val="077969EF"/>
    <w:rsid w:val="09D724F3"/>
    <w:rsid w:val="0EFD49A3"/>
    <w:rsid w:val="117B3CDD"/>
    <w:rsid w:val="120C1304"/>
    <w:rsid w:val="15C43B72"/>
    <w:rsid w:val="16F70EB5"/>
    <w:rsid w:val="22F5161A"/>
    <w:rsid w:val="24563B4E"/>
    <w:rsid w:val="332B0E1F"/>
    <w:rsid w:val="39741150"/>
    <w:rsid w:val="3BE3799D"/>
    <w:rsid w:val="3C2854E9"/>
    <w:rsid w:val="3C2B322B"/>
    <w:rsid w:val="40C357E1"/>
    <w:rsid w:val="47AC1106"/>
    <w:rsid w:val="47CD163B"/>
    <w:rsid w:val="4DA97335"/>
    <w:rsid w:val="4ED66EFE"/>
    <w:rsid w:val="525E7A5F"/>
    <w:rsid w:val="54EA382C"/>
    <w:rsid w:val="57883C63"/>
    <w:rsid w:val="5AD552BA"/>
    <w:rsid w:val="5C3940E8"/>
    <w:rsid w:val="601A4E4A"/>
    <w:rsid w:val="60BF3DBF"/>
    <w:rsid w:val="611267EC"/>
    <w:rsid w:val="611429C5"/>
    <w:rsid w:val="671B7DC1"/>
    <w:rsid w:val="6E4C0396"/>
    <w:rsid w:val="6EC900AF"/>
    <w:rsid w:val="6F7C43FE"/>
    <w:rsid w:val="71F413EE"/>
    <w:rsid w:val="753F232B"/>
    <w:rsid w:val="7B08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unhideWhenUsed/>
    <w:qFormat/>
    <w:uiPriority w:val="99"/>
    <w:rPr>
      <w:color w:val="0563C1" w:themeColor="hyperlink"/>
      <w:u w:val="single"/>
      <w14:textFill>
        <w14:solidFill>
          <w14:schemeClr w14:val="hlink"/>
        </w14:solidFill>
      </w14:textFill>
    </w:rPr>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367</Words>
  <Characters>461</Characters>
  <Lines>2</Lines>
  <Paragraphs>1</Paragraphs>
  <TotalTime>0</TotalTime>
  <ScaleCrop>false</ScaleCrop>
  <LinksUpToDate>false</LinksUpToDate>
  <CharactersWithSpaces>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2022-06-20T06:45:00Z</dcterms:created>
  <dc:creator>海 洋</dc:creator>
  <cp:lastModifiedBy>陈仕松</cp:lastModifiedBy>
  <dcterms:modified xsi:type="dcterms:W3CDTF">2026-04-09T06:52:08Z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4F7729C7F702417EAB9FA1EA925695EC_13</vt:lpwstr>
  </property>
  <property fmtid="{D5CDD505-2E9C-101B-9397-08002B2CF9AE}" pid="4" name="KSOTemplateDocerSaveRecord">
    <vt:lpwstr>eyJoZGlkIjoiOGJlZGIzZmNmOThiNjkyZTMyMmJkMjRhMGRmZWNmNTIiLCJ1c2VySWQiOiI1MDg5OTU1NzkifQ==</vt:lpwstr>
  </property>
</Properties>
</file>