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288D">
      <w:pPr>
        <w:spacing w:line="348" w:lineRule="auto"/>
        <w:contextualSpacing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湖北中部百货有限责任公司强制清算案</w:t>
      </w:r>
    </w:p>
    <w:p w14:paraId="7B16EBD1">
      <w:pPr>
        <w:spacing w:line="348" w:lineRule="auto"/>
        <w:contextualSpacing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银行账户确认书</w:t>
      </w:r>
    </w:p>
    <w:p w14:paraId="203A6271">
      <w:pPr>
        <w:spacing w:line="348" w:lineRule="auto"/>
        <w:contextualSpacing/>
        <w:rPr>
          <w:rFonts w:ascii="宋体" w:hAnsi="宋体"/>
          <w:sz w:val="24"/>
          <w:szCs w:val="24"/>
        </w:rPr>
      </w:pPr>
    </w:p>
    <w:p w14:paraId="75904028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  <w:lang w:eastAsia="zh-CN"/>
        </w:rPr>
        <w:t>湖北中部百货有限责任公司</w:t>
      </w:r>
      <w:r>
        <w:rPr>
          <w:rFonts w:hint="eastAsia" w:ascii="宋体" w:hAnsi="宋体"/>
          <w:sz w:val="24"/>
          <w:szCs w:val="24"/>
          <w:lang w:val="en-US" w:eastAsia="zh-CN"/>
        </w:rPr>
        <w:t>清算组</w:t>
      </w:r>
      <w:r>
        <w:rPr>
          <w:rFonts w:hint="eastAsia" w:ascii="宋体" w:hAnsi="宋体"/>
          <w:sz w:val="24"/>
        </w:rPr>
        <w:t>：</w:t>
      </w:r>
    </w:p>
    <w:p w14:paraId="348033FC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我方为</w:t>
      </w:r>
      <w:r>
        <w:rPr>
          <w:rFonts w:hint="eastAsia" w:ascii="宋体" w:hAnsi="宋体"/>
          <w:sz w:val="24"/>
          <w:szCs w:val="24"/>
          <w:lang w:eastAsia="zh-CN"/>
        </w:rPr>
        <w:t>湖北中部百货有限责任公司</w:t>
      </w:r>
      <w:r>
        <w:rPr>
          <w:rFonts w:hint="eastAsia" w:ascii="宋体" w:hAnsi="宋体"/>
          <w:sz w:val="24"/>
        </w:rPr>
        <w:t>的债权人，有关</w:t>
      </w:r>
      <w:r>
        <w:rPr>
          <w:rFonts w:hint="eastAsia" w:ascii="宋体" w:hAnsi="宋体"/>
          <w:sz w:val="24"/>
          <w:szCs w:val="24"/>
          <w:lang w:eastAsia="zh-CN"/>
        </w:rPr>
        <w:t>湖北中部百货有限责任公司</w:t>
      </w:r>
      <w:r>
        <w:rPr>
          <w:rFonts w:hint="eastAsia" w:ascii="宋体" w:hAnsi="宋体"/>
          <w:sz w:val="24"/>
          <w:szCs w:val="24"/>
          <w:lang w:val="en-US" w:eastAsia="zh-CN"/>
        </w:rPr>
        <w:t>强制清算</w:t>
      </w:r>
      <w:r>
        <w:rPr>
          <w:rFonts w:hint="eastAsia" w:ascii="宋体" w:hAnsi="宋体"/>
          <w:sz w:val="24"/>
        </w:rPr>
        <w:t>案，就涉及之所有分配款【包括但不限于本次分配的款项以及后续补充分配的款项（如有）】，我方特确认均由下述银行账户予以接收：</w:t>
      </w:r>
    </w:p>
    <w:tbl>
      <w:tblPr>
        <w:tblStyle w:val="4"/>
        <w:tblW w:w="98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87"/>
        <w:gridCol w:w="2763"/>
        <w:gridCol w:w="2962"/>
      </w:tblGrid>
      <w:tr w14:paraId="216C7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0" w:type="dxa"/>
            <w:vAlign w:val="center"/>
          </w:tcPr>
          <w:p w14:paraId="077D17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债权人姓名/名称</w:t>
            </w:r>
          </w:p>
        </w:tc>
        <w:tc>
          <w:tcPr>
            <w:tcW w:w="2187" w:type="dxa"/>
            <w:vAlign w:val="center"/>
          </w:tcPr>
          <w:p w14:paraId="35C04E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开户名</w:t>
            </w:r>
          </w:p>
          <w:p w14:paraId="477C422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应与债权人姓名/名称一致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763" w:type="dxa"/>
            <w:vAlign w:val="center"/>
          </w:tcPr>
          <w:p w14:paraId="5B4BAC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2962" w:type="dxa"/>
            <w:vAlign w:val="center"/>
          </w:tcPr>
          <w:p w14:paraId="6AF181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银行账号</w:t>
            </w:r>
          </w:p>
        </w:tc>
      </w:tr>
      <w:tr w14:paraId="3917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890" w:type="dxa"/>
            <w:vAlign w:val="center"/>
          </w:tcPr>
          <w:p w14:paraId="38BF8C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7" w:type="dxa"/>
            <w:vAlign w:val="center"/>
          </w:tcPr>
          <w:p w14:paraId="118708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3" w:type="dxa"/>
            <w:vAlign w:val="center"/>
          </w:tcPr>
          <w:p w14:paraId="4EC0F2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9C422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1E01A36">
      <w:pPr>
        <w:spacing w:line="48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如我方的上述收款账户信息发生任何变更，我方承诺并保证自变更之日起立即以书面方式通知</w:t>
      </w:r>
      <w:r>
        <w:rPr>
          <w:rFonts w:hint="eastAsia" w:ascii="宋体" w:hAnsi="宋体"/>
          <w:sz w:val="24"/>
          <w:lang w:val="en-US" w:eastAsia="zh-CN"/>
        </w:rPr>
        <w:t>管理人</w:t>
      </w:r>
      <w:r>
        <w:rPr>
          <w:rFonts w:hint="eastAsia" w:ascii="宋体" w:hAnsi="宋体"/>
          <w:sz w:val="24"/>
        </w:rPr>
        <w:t>；否则，我方自行承当由此引起的相关后果。</w:t>
      </w:r>
    </w:p>
    <w:p w14:paraId="63492DB7">
      <w:pPr>
        <w:spacing w:line="48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特此确认。</w:t>
      </w:r>
    </w:p>
    <w:p w14:paraId="20095129">
      <w:pPr>
        <w:spacing w:line="480" w:lineRule="auto"/>
        <w:rPr>
          <w:rFonts w:ascii="宋体" w:hAnsi="宋体"/>
          <w:sz w:val="24"/>
        </w:rPr>
      </w:pPr>
    </w:p>
    <w:p w14:paraId="1F2EA99E">
      <w:pPr>
        <w:spacing w:line="480" w:lineRule="auto"/>
        <w:ind w:firstLine="48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 w14:paraId="2C644299"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债权人（签字加盖指模/盖章）：</w:t>
      </w:r>
    </w:p>
    <w:p w14:paraId="27C152A4">
      <w:pPr>
        <w:spacing w:line="480" w:lineRule="auto"/>
        <w:ind w:firstLine="480"/>
        <w:contextualSpacing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               法定代表人/代理人： </w:t>
      </w:r>
    </w:p>
    <w:p w14:paraId="625D23D5">
      <w:pPr>
        <w:spacing w:line="480" w:lineRule="auto"/>
        <w:ind w:firstLine="5280" w:firstLineChars="220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    月    日</w:t>
      </w:r>
    </w:p>
    <w:p w14:paraId="30FAAE90">
      <w:pPr>
        <w:spacing w:line="480" w:lineRule="auto"/>
        <w:ind w:firstLine="480" w:firstLineChars="200"/>
        <w:contextualSpacing/>
        <w:jc w:val="left"/>
        <w:rPr>
          <w:rFonts w:ascii="宋体" w:hAnsi="宋体"/>
          <w:sz w:val="24"/>
        </w:rPr>
      </w:pPr>
    </w:p>
    <w:p w14:paraId="10196D81">
      <w:pPr>
        <w:spacing w:line="480" w:lineRule="auto"/>
        <w:ind w:firstLine="482" w:firstLineChars="200"/>
        <w:contextualSpacing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附：债权人收款账户银行卡/开户许可证复印件（签字加盖指模/盖章）</w:t>
      </w:r>
    </w:p>
    <w:p w14:paraId="400F7A22">
      <w:pPr>
        <w:spacing w:line="480" w:lineRule="auto"/>
        <w:ind w:firstLine="482" w:firstLineChars="200"/>
        <w:contextualSpacing/>
        <w:jc w:val="left"/>
        <w:rPr>
          <w:rFonts w:hint="eastAsia" w:ascii="宋体" w:hAnsi="宋体"/>
          <w:b/>
          <w:bCs/>
          <w:sz w:val="24"/>
        </w:rPr>
      </w:pPr>
    </w:p>
    <w:p w14:paraId="3CA24439">
      <w:pPr>
        <w:spacing w:line="480" w:lineRule="auto"/>
        <w:ind w:firstLine="482" w:firstLineChars="200"/>
        <w:contextualSpacing/>
        <w:jc w:val="left"/>
        <w:rPr>
          <w:rFonts w:hint="eastAsia" w:ascii="宋体" w:hAnsi="宋体"/>
          <w:b/>
          <w:bCs/>
          <w:sz w:val="24"/>
        </w:rPr>
      </w:pPr>
    </w:p>
    <w:p w14:paraId="04C1800D">
      <w:pPr>
        <w:spacing w:line="420" w:lineRule="exact"/>
        <w:ind w:firstLine="163" w:firstLineChars="58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湖北中部百货有限责任公司强制清算案</w:t>
      </w:r>
    </w:p>
    <w:tbl>
      <w:tblPr>
        <w:tblStyle w:val="4"/>
        <w:tblpPr w:leftFromText="180" w:rightFromText="180" w:vertAnchor="text" w:horzAnchor="page" w:tblpX="1217" w:tblpY="581"/>
        <w:tblOverlap w:val="never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3260"/>
        <w:gridCol w:w="412"/>
        <w:gridCol w:w="3673"/>
      </w:tblGrid>
      <w:tr w14:paraId="188B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5" w:type="dxa"/>
            <w:vAlign w:val="center"/>
          </w:tcPr>
          <w:p w14:paraId="08160A6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案号</w:t>
            </w:r>
          </w:p>
        </w:tc>
        <w:tc>
          <w:tcPr>
            <w:tcW w:w="8904" w:type="dxa"/>
            <w:gridSpan w:val="4"/>
            <w:vAlign w:val="center"/>
          </w:tcPr>
          <w:p w14:paraId="1043A8B5">
            <w:pPr>
              <w:spacing w:line="400" w:lineRule="exact"/>
              <w:ind w:left="227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highlight w:val="none"/>
                <w:lang w:val="en-US" w:eastAsia="zh-CN"/>
              </w:rPr>
              <w:t xml:space="preserve"> (2025)鄂1023清申1号</w:t>
            </w:r>
          </w:p>
        </w:tc>
      </w:tr>
      <w:tr w14:paraId="06DA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135" w:type="dxa"/>
            <w:vAlign w:val="center"/>
          </w:tcPr>
          <w:p w14:paraId="00CE124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告</w:t>
            </w:r>
          </w:p>
          <w:p w14:paraId="5EE15A6C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知</w:t>
            </w:r>
          </w:p>
          <w:p w14:paraId="443695D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事</w:t>
            </w:r>
          </w:p>
          <w:p w14:paraId="122224CD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</w:t>
            </w:r>
          </w:p>
        </w:tc>
        <w:tc>
          <w:tcPr>
            <w:tcW w:w="8904" w:type="dxa"/>
            <w:gridSpan w:val="4"/>
            <w:vAlign w:val="center"/>
          </w:tcPr>
          <w:p w14:paraId="1D2AE396"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应当如实提供确切的送达地址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并确认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送达地址适用于本案整个过程，自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湖北中部百货有限责任公司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被人民法院裁定受理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之日起至本案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强制清算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程序终结之日止。</w:t>
            </w:r>
          </w:p>
          <w:p w14:paraId="61B9A0B5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送达地址在本案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程序终结前有变更，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应当</w:t>
            </w:r>
            <w:r>
              <w:rPr>
                <w:rFonts w:hint="eastAsia" w:ascii="仿宋" w:hAnsi="仿宋" w:eastAsia="仿宋"/>
                <w:b/>
                <w:bCs/>
                <w:color w:val="232323"/>
                <w:kern w:val="0"/>
                <w:sz w:val="24"/>
              </w:rPr>
              <w:t>自变更之日起2日内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以书面方式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告知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变更后的送达地址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否则，由债权人自行承担由此产生的不利后果。</w:t>
            </w:r>
          </w:p>
          <w:p w14:paraId="469397FB"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将通过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提供的送达方式向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送达本案相关材料，如果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提供的送达方式不确切或不及时告知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变更后的送达方式，导致本案相关材料无法送达，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应自行承担由此可能产生的法律后果。</w:t>
            </w:r>
          </w:p>
        </w:tc>
      </w:tr>
      <w:tr w14:paraId="29BF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5" w:type="dxa"/>
            <w:vMerge w:val="restart"/>
            <w:vAlign w:val="center"/>
          </w:tcPr>
          <w:p w14:paraId="7F11E02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送</w:t>
            </w:r>
          </w:p>
          <w:p w14:paraId="5133195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达</w:t>
            </w:r>
          </w:p>
          <w:p w14:paraId="2A1016E2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方</w:t>
            </w:r>
          </w:p>
          <w:p w14:paraId="194FEBA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式</w:t>
            </w:r>
          </w:p>
        </w:tc>
        <w:tc>
          <w:tcPr>
            <w:tcW w:w="8904" w:type="dxa"/>
            <w:gridSpan w:val="4"/>
            <w:vAlign w:val="center"/>
          </w:tcPr>
          <w:p w14:paraId="00F254A5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债权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 xml:space="preserve">：                                </w:t>
            </w:r>
          </w:p>
        </w:tc>
      </w:tr>
      <w:tr w14:paraId="29F8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5" w:type="dxa"/>
            <w:vMerge w:val="continue"/>
            <w:vAlign w:val="center"/>
          </w:tcPr>
          <w:p w14:paraId="3A5DA01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32ACBD1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邮寄送达</w:t>
            </w:r>
          </w:p>
          <w:p w14:paraId="157008EC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（必填）</w:t>
            </w:r>
          </w:p>
        </w:tc>
        <w:tc>
          <w:tcPr>
            <w:tcW w:w="3260" w:type="dxa"/>
            <w:vAlign w:val="center"/>
          </w:tcPr>
          <w:p w14:paraId="6F1339EF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收件人：</w:t>
            </w:r>
          </w:p>
        </w:tc>
        <w:tc>
          <w:tcPr>
            <w:tcW w:w="4085" w:type="dxa"/>
            <w:gridSpan w:val="2"/>
            <w:vAlign w:val="center"/>
          </w:tcPr>
          <w:p w14:paraId="12D927C4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联系电话：</w:t>
            </w:r>
          </w:p>
        </w:tc>
      </w:tr>
      <w:tr w14:paraId="4A9C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35" w:type="dxa"/>
            <w:vMerge w:val="continue"/>
            <w:vAlign w:val="center"/>
          </w:tcPr>
          <w:p w14:paraId="5D52BB03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ED91695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5" w:type="dxa"/>
            <w:gridSpan w:val="3"/>
            <w:vAlign w:val="center"/>
          </w:tcPr>
          <w:p w14:paraId="1B382BA1"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收件地址：</w:t>
            </w:r>
          </w:p>
        </w:tc>
      </w:tr>
      <w:tr w14:paraId="452D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35" w:type="dxa"/>
            <w:vMerge w:val="continue"/>
            <w:vAlign w:val="center"/>
          </w:tcPr>
          <w:p w14:paraId="543A3478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FD12C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</w:t>
            </w:r>
            <w:r>
              <w:rPr>
                <w:rFonts w:ascii="仿宋" w:hAnsi="仿宋" w:eastAsia="仿宋"/>
                <w:sz w:val="24"/>
              </w:rPr>
              <w:t>送达</w:t>
            </w:r>
          </w:p>
          <w:p w14:paraId="495D3070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（必填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一项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7345" w:type="dxa"/>
            <w:gridSpan w:val="3"/>
            <w:vAlign w:val="center"/>
          </w:tcPr>
          <w:p w14:paraId="1366A9A1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 xml:space="preserve">邮箱： </w:t>
            </w:r>
          </w:p>
        </w:tc>
      </w:tr>
      <w:tr w14:paraId="47D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Merge w:val="continue"/>
            <w:vAlign w:val="center"/>
          </w:tcPr>
          <w:p w14:paraId="4E772CE6">
            <w:pPr>
              <w:spacing w:line="420" w:lineRule="exact"/>
              <w:jc w:val="left"/>
            </w:pPr>
          </w:p>
        </w:tc>
        <w:tc>
          <w:tcPr>
            <w:tcW w:w="1559" w:type="dxa"/>
            <w:vMerge w:val="continue"/>
            <w:vAlign w:val="center"/>
          </w:tcPr>
          <w:p w14:paraId="22035C7F">
            <w:pPr>
              <w:spacing w:line="420" w:lineRule="exact"/>
              <w:jc w:val="left"/>
            </w:pPr>
          </w:p>
        </w:tc>
        <w:tc>
          <w:tcPr>
            <w:tcW w:w="3672" w:type="dxa"/>
            <w:gridSpan w:val="2"/>
            <w:vAlign w:val="center"/>
          </w:tcPr>
          <w:p w14:paraId="10DE9ED0">
            <w:pPr>
              <w:spacing w:line="42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QQ号：</w:t>
            </w:r>
          </w:p>
        </w:tc>
        <w:tc>
          <w:tcPr>
            <w:tcW w:w="3673" w:type="dxa"/>
            <w:vAlign w:val="center"/>
          </w:tcPr>
          <w:p w14:paraId="1FEB4491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微信号：</w:t>
            </w:r>
          </w:p>
        </w:tc>
      </w:tr>
      <w:tr w14:paraId="57B6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1135" w:type="dxa"/>
            <w:vAlign w:val="center"/>
          </w:tcPr>
          <w:p w14:paraId="173C0D42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债</w:t>
            </w:r>
          </w:p>
          <w:p w14:paraId="75C2E949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权</w:t>
            </w:r>
          </w:p>
          <w:p w14:paraId="74E7DE7F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  <w:p w14:paraId="6DA45B1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确</w:t>
            </w:r>
          </w:p>
          <w:p w14:paraId="5DD0FCF9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认</w:t>
            </w:r>
          </w:p>
        </w:tc>
        <w:tc>
          <w:tcPr>
            <w:tcW w:w="8904" w:type="dxa"/>
            <w:gridSpan w:val="4"/>
            <w:tcBorders>
              <w:bottom w:val="single" w:color="auto" w:sz="4" w:space="0"/>
            </w:tcBorders>
            <w:vAlign w:val="center"/>
          </w:tcPr>
          <w:p w14:paraId="01E67120">
            <w:pPr>
              <w:spacing w:line="420" w:lineRule="exact"/>
              <w:ind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本债权人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已认真阅读本确认书的告知事项，提供了上栏送达方式，并保证所提供的送达方式各项内容是正确的、有效的。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按照上栏送达方式送达本案相关材料的，视为送达；如果因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本债权人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提供的送达方式不确切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、不准确、拒绝签收或者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未及时告知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变更后的送达方式，使本案相关材料通过上述方式无法送达的，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由本债权人自行承担由此产生的不利后果。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自愿确认：</w:t>
            </w:r>
          </w:p>
          <w:p w14:paraId="69013563"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通过邮寄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方式送达的，相关文书退回之日视为送达之日；</w:t>
            </w:r>
          </w:p>
          <w:p w14:paraId="22A62617">
            <w:pPr>
              <w:numPr>
                <w:ilvl w:val="0"/>
                <w:numId w:val="2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通讯送达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清算组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发出邮件/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短信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的当日作为送达之日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；通过QQ、微信、短信等方式送达的，以清算组发送当日为送达之日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。</w:t>
            </w:r>
          </w:p>
          <w:p w14:paraId="2AD24843"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因此造成的法律后果由本债权人自行承担。</w:t>
            </w:r>
          </w:p>
          <w:p w14:paraId="2631F27B"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" w:hAnsi="仿宋" w:eastAsia="仿宋"/>
                <w:color w:val="232323"/>
                <w:kern w:val="0"/>
                <w:sz w:val="24"/>
              </w:rPr>
            </w:pPr>
          </w:p>
          <w:p w14:paraId="4872F70F"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或授权代理人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（签名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盖章）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：</w:t>
            </w:r>
          </w:p>
          <w:p w14:paraId="396A2055">
            <w:pPr>
              <w:spacing w:line="420" w:lineRule="exact"/>
              <w:jc w:val="righ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年    月    日</w:t>
            </w:r>
          </w:p>
        </w:tc>
      </w:tr>
    </w:tbl>
    <w:p w14:paraId="7CE6E8A5">
      <w:pPr>
        <w:spacing w:line="420" w:lineRule="exact"/>
        <w:ind w:firstLine="163" w:firstLineChars="58"/>
        <w:jc w:val="center"/>
        <w:rPr>
          <w:rFonts w:hint="eastAsia" w:ascii="宋体" w:hAnsi="宋体"/>
          <w:b/>
          <w:bCs/>
          <w:sz w:val="24"/>
        </w:rPr>
      </w:pPr>
      <w:r>
        <w:rPr>
          <w:rFonts w:ascii="仿宋" w:hAnsi="仿宋" w:eastAsia="仿宋"/>
          <w:b/>
          <w:bCs/>
          <w:sz w:val="28"/>
          <w:szCs w:val="28"/>
        </w:rPr>
        <w:t>送达方式确认书</w:t>
      </w:r>
    </w:p>
    <w:p w14:paraId="04C91202"/>
    <w:p w14:paraId="0ADED879">
      <w:pPr>
        <w:spacing w:line="480" w:lineRule="auto"/>
        <w:ind w:firstLine="482" w:firstLineChars="200"/>
        <w:contextualSpacing/>
        <w:jc w:val="left"/>
        <w:rPr>
          <w:rFonts w:hint="eastAsia" w:ascii="宋体" w:hAnsi="宋体"/>
          <w:b/>
          <w:bCs/>
          <w:sz w:val="24"/>
        </w:rPr>
      </w:pPr>
      <w:bookmarkStart w:id="0" w:name="_GoBack"/>
      <w:bookmarkEnd w:id="0"/>
    </w:p>
    <w:p w14:paraId="293AD710">
      <w:pPr>
        <w:spacing w:line="480" w:lineRule="auto"/>
        <w:ind w:firstLine="482" w:firstLineChars="200"/>
        <w:contextualSpacing/>
        <w:jc w:val="left"/>
        <w:rPr>
          <w:rFonts w:hint="eastAsia" w:ascii="宋体" w:hAnsi="宋体"/>
          <w:b/>
          <w:bCs/>
          <w:sz w:val="24"/>
        </w:rPr>
      </w:pPr>
    </w:p>
    <w:p w14:paraId="1E18762C">
      <w:pPr>
        <w:spacing w:line="420" w:lineRule="exact"/>
        <w:ind w:firstLine="140" w:firstLineChars="58"/>
        <w:jc w:val="both"/>
        <w:rPr>
          <w:rFonts w:hint="eastAsia" w:ascii="宋体" w:hAnsi="宋体"/>
          <w:b/>
          <w:bCs/>
          <w:sz w:val="24"/>
        </w:rPr>
      </w:pPr>
    </w:p>
    <w:sectPr>
      <w:pgSz w:w="11906" w:h="16838"/>
      <w:pgMar w:top="1440" w:right="1366" w:bottom="1440" w:left="15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86CFF"/>
    <w:multiLevelType w:val="multilevel"/>
    <w:tmpl w:val="40386CFF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312CA7"/>
    <w:multiLevelType w:val="multilevel"/>
    <w:tmpl w:val="45312CA7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ZGI1MjNhNjdjMzVkNmRkNTlhOWUzZjFhNWUyYmUifQ=="/>
  </w:docVars>
  <w:rsids>
    <w:rsidRoot w:val="00EB5E01"/>
    <w:rsid w:val="000027CA"/>
    <w:rsid w:val="000B69E8"/>
    <w:rsid w:val="001332DE"/>
    <w:rsid w:val="001856A5"/>
    <w:rsid w:val="00220DBB"/>
    <w:rsid w:val="002A273D"/>
    <w:rsid w:val="002A2F7F"/>
    <w:rsid w:val="002C4C71"/>
    <w:rsid w:val="00323FC5"/>
    <w:rsid w:val="00333882"/>
    <w:rsid w:val="00340326"/>
    <w:rsid w:val="00375CA9"/>
    <w:rsid w:val="003F0890"/>
    <w:rsid w:val="00594E77"/>
    <w:rsid w:val="005A0B8C"/>
    <w:rsid w:val="006B0B5E"/>
    <w:rsid w:val="006F21DC"/>
    <w:rsid w:val="00736E4D"/>
    <w:rsid w:val="007852ED"/>
    <w:rsid w:val="007A0895"/>
    <w:rsid w:val="00855185"/>
    <w:rsid w:val="008E67C4"/>
    <w:rsid w:val="008F1731"/>
    <w:rsid w:val="00977E84"/>
    <w:rsid w:val="00995B67"/>
    <w:rsid w:val="009B18A9"/>
    <w:rsid w:val="00AD4CAD"/>
    <w:rsid w:val="00B53686"/>
    <w:rsid w:val="00C440F8"/>
    <w:rsid w:val="00C62958"/>
    <w:rsid w:val="00C9620C"/>
    <w:rsid w:val="00CC0BDA"/>
    <w:rsid w:val="00D344C9"/>
    <w:rsid w:val="00D52DC2"/>
    <w:rsid w:val="00D935A8"/>
    <w:rsid w:val="00DA4F2B"/>
    <w:rsid w:val="00E83C2C"/>
    <w:rsid w:val="00EB5E01"/>
    <w:rsid w:val="00ED1C4B"/>
    <w:rsid w:val="00ED1E58"/>
    <w:rsid w:val="00ED6307"/>
    <w:rsid w:val="00F722FE"/>
    <w:rsid w:val="00FB7BDC"/>
    <w:rsid w:val="024278BB"/>
    <w:rsid w:val="09D87700"/>
    <w:rsid w:val="0A7A68DE"/>
    <w:rsid w:val="102C4F6D"/>
    <w:rsid w:val="12082537"/>
    <w:rsid w:val="133879B4"/>
    <w:rsid w:val="13A74B34"/>
    <w:rsid w:val="19B06B62"/>
    <w:rsid w:val="1C975AAA"/>
    <w:rsid w:val="1F172F2D"/>
    <w:rsid w:val="21587406"/>
    <w:rsid w:val="21F303BE"/>
    <w:rsid w:val="23BF3948"/>
    <w:rsid w:val="24080BCA"/>
    <w:rsid w:val="337B43D3"/>
    <w:rsid w:val="383D75D3"/>
    <w:rsid w:val="3DC94656"/>
    <w:rsid w:val="4046703E"/>
    <w:rsid w:val="444356A2"/>
    <w:rsid w:val="4AA344A1"/>
    <w:rsid w:val="4FF279E2"/>
    <w:rsid w:val="5D3F1245"/>
    <w:rsid w:val="681C492A"/>
    <w:rsid w:val="6B10250A"/>
    <w:rsid w:val="6B115FD3"/>
    <w:rsid w:val="6B521FDD"/>
    <w:rsid w:val="6E646091"/>
    <w:rsid w:val="7A9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302</Words>
  <Characters>302</Characters>
  <Lines>3</Lines>
  <Paragraphs>1</Paragraphs>
  <TotalTime>0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2020-03-16T09:37:00Z</dcterms:created>
  <dc:creator>HDCHEN</dc:creator>
  <cp:lastModifiedBy>岚岚岚要加油</cp:lastModifiedBy>
  <dcterms:modified xsi:type="dcterms:W3CDTF">2026-06-04T03:15:02Z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78A81C6DA3E74CD18DF2F3A2812F693B_13</vt:lpwstr>
  </property>
  <property fmtid="{D5CDD505-2E9C-101B-9397-08002B2CF9AE}" pid="4" name="KSOTemplateDocerSaveRecord">
    <vt:lpwstr>eyJoZGlkIjoiZTY0OWIyYWFhNGY2YzcxYWFhNGQwMzJiYzI2YjhmODciLCJ1c2VySWQiOiIyNjU1MzIwMjAifQ==</vt:lpwstr>
  </property>
</Properties>
</file>