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740E3D">
      <w:pPr>
        <w:widowControl/>
        <w:spacing w:line="360" w:lineRule="auto"/>
        <w:jc w:val="center"/>
        <w:rPr>
          <w:rFonts w:ascii="华文仿宋" w:hAnsi="华文仿宋" w:eastAsia="华文仿宋" w:cs="华文仿宋"/>
          <w:b/>
          <w:bCs/>
          <w:color w:val="000000"/>
          <w:kern w:val="0"/>
          <w:sz w:val="32"/>
          <w:szCs w:val="32"/>
          <w14:ligatures w14:val="none"/>
        </w:rPr>
      </w:pPr>
      <w:r>
        <w:rPr>
          <w:rFonts w:hint="eastAsia" w:ascii="华文仿宋" w:hAnsi="华文仿宋" w:eastAsia="华文仿宋" w:cs="华文仿宋"/>
          <w:b/>
          <w:bCs/>
          <w:color w:val="000000"/>
          <w:kern w:val="0"/>
          <w:sz w:val="32"/>
          <w:szCs w:val="32"/>
          <w14:ligatures w14:val="none"/>
        </w:rPr>
        <w:t>烟台恒金房地产置业有限公司管理人</w:t>
      </w:r>
    </w:p>
    <w:p w14:paraId="124A72AF">
      <w:pPr>
        <w:widowControl/>
        <w:spacing w:line="360" w:lineRule="auto"/>
        <w:jc w:val="center"/>
        <w:rPr>
          <w:rFonts w:ascii="华文仿宋" w:hAnsi="华文仿宋" w:eastAsia="华文仿宋" w:cs="华文仿宋"/>
          <w:b/>
          <w:bCs/>
          <w:kern w:val="0"/>
          <w:sz w:val="32"/>
          <w:szCs w:val="32"/>
          <w14:ligatures w14:val="none"/>
        </w:rPr>
      </w:pPr>
      <w:r>
        <w:rPr>
          <w:rFonts w:hint="eastAsia" w:ascii="华文仿宋" w:hAnsi="华文仿宋" w:eastAsia="华文仿宋" w:cs="华文仿宋"/>
          <w:b/>
          <w:bCs/>
          <w:color w:val="000000"/>
          <w:kern w:val="0"/>
          <w:sz w:val="32"/>
          <w:szCs w:val="32"/>
          <w14:ligatures w14:val="none"/>
        </w:rPr>
        <w:t>关于以竞争方式选聘土地增值税清算审计机构公告</w:t>
      </w:r>
    </w:p>
    <w:p w14:paraId="7C83514C">
      <w:pPr>
        <w:widowControl/>
        <w:shd w:val="clear" w:color="auto" w:fill="FFFFFF"/>
        <w:spacing w:line="360" w:lineRule="auto"/>
        <w:rPr>
          <w:rFonts w:ascii="Microsoft YaHei UI" w:hAnsi="Microsoft YaHei UI" w:eastAsia="Microsoft YaHei UI" w:cs="宋体"/>
          <w:spacing w:val="8"/>
          <w:kern w:val="0"/>
          <w:sz w:val="26"/>
          <w:szCs w:val="26"/>
          <w14:ligatures w14:val="none"/>
        </w:rPr>
      </w:pPr>
    </w:p>
    <w:p w14:paraId="1E80300E">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2026年4月20日，烟台恒金房地产置业有限公司（以下简称“恒金公司”）因资产不足以清偿全部债务，明显缺乏清偿能力，被山东省海阳市人民法</w:t>
      </w:r>
      <w:bookmarkStart w:id="0" w:name="_GoBack"/>
      <w:bookmarkEnd w:id="0"/>
      <w:r>
        <w:rPr>
          <w:rFonts w:hint="eastAsia" w:ascii="仿宋" w:hAnsi="仿宋" w:eastAsia="仿宋" w:cs="仿宋"/>
          <w:sz w:val="28"/>
          <w:szCs w:val="28"/>
        </w:rPr>
        <w:t>院裁定受理破产清算，山东省海阳市人民法院于同日指定烟台恒金房地产置业有限公司破产清算组担任烟台恒金房地产置业有限公司管理人（以下简称“管理人”）。</w:t>
      </w:r>
    </w:p>
    <w:p w14:paraId="120FAD41">
      <w:pPr>
        <w:spacing w:line="360" w:lineRule="auto"/>
        <w:ind w:firstLine="560" w:firstLineChars="200"/>
        <w:rPr>
          <w:rFonts w:ascii="仿宋" w:hAnsi="仿宋" w:eastAsia="仿宋" w:cs="仿宋"/>
          <w:sz w:val="28"/>
          <w:szCs w:val="28"/>
        </w:rPr>
      </w:pPr>
      <w:r>
        <w:rPr>
          <w:rFonts w:ascii="仿宋" w:hAnsi="仿宋" w:eastAsia="仿宋" w:cs="仿宋"/>
          <w:sz w:val="28"/>
          <w:szCs w:val="28"/>
        </w:rPr>
        <w:t>管理人为完成</w:t>
      </w:r>
      <w:r>
        <w:rPr>
          <w:rFonts w:hint="eastAsia" w:ascii="仿宋" w:hAnsi="仿宋" w:eastAsia="仿宋" w:cs="仿宋"/>
          <w:sz w:val="28"/>
          <w:szCs w:val="28"/>
        </w:rPr>
        <w:t>恒金公司</w:t>
      </w:r>
      <w:r>
        <w:rPr>
          <w:rFonts w:ascii="仿宋" w:hAnsi="仿宋" w:eastAsia="仿宋" w:cs="仿宋"/>
          <w:sz w:val="28"/>
          <w:szCs w:val="28"/>
        </w:rPr>
        <w:t>土地增值税清算，须委托专业机构对相关项目进行专项审计，现通过公开选聘方式确定税务审计机构，欢迎相关专业机构参与报价。现将有关事项告知如下：</w:t>
      </w:r>
    </w:p>
    <w:p w14:paraId="34D9785B">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一、基本情况</w:t>
      </w:r>
    </w:p>
    <w:p w14:paraId="0873B53F">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（一）项目名称：烟台恒金房地产置业有限公司土地增值税清算专项税务审计。</w:t>
      </w:r>
    </w:p>
    <w:p w14:paraId="48214D01">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根据管理人初步调查，恒金公司成立于2011年1月20日，注册资金为人民币1000万元，所建设的高速·蔚蓝海岸项目位于山东省海阳市海滨西路北、龙云路东，占地133333.33㎡，土地成交价约7540万元。项目建设41栋楼合计1738套住宅、商业及配套，其中住宅1700套，商业及配套38套。</w:t>
      </w:r>
      <w:r>
        <w:rPr>
          <w:rFonts w:ascii="仿宋" w:hAnsi="仿宋" w:eastAsia="仿宋" w:cs="仿宋"/>
          <w:sz w:val="28"/>
          <w:szCs w:val="28"/>
        </w:rPr>
        <w:t>经账面审计，恒金公司累计房产销售额</w:t>
      </w:r>
      <w:r>
        <w:rPr>
          <w:rFonts w:hint="eastAsia" w:ascii="仿宋" w:hAnsi="仿宋" w:eastAsia="仿宋" w:cs="仿宋"/>
          <w:sz w:val="28"/>
          <w:szCs w:val="28"/>
        </w:rPr>
        <w:t>约</w:t>
      </w:r>
      <w:r>
        <w:rPr>
          <w:rFonts w:ascii="仿宋" w:hAnsi="仿宋" w:eastAsia="仿宋" w:cs="仿宋"/>
          <w:sz w:val="28"/>
          <w:szCs w:val="28"/>
        </w:rPr>
        <w:t>74,900.34万元，账面已按3%预缴了土地增值税</w:t>
      </w:r>
      <w:r>
        <w:rPr>
          <w:rFonts w:hint="eastAsia" w:ascii="仿宋" w:hAnsi="仿宋" w:eastAsia="仿宋" w:cs="仿宋"/>
          <w:sz w:val="28"/>
          <w:szCs w:val="28"/>
        </w:rPr>
        <w:t>。截至本公告发布之日尚未完成项目土地增值税清算，故，</w:t>
      </w:r>
      <w:r>
        <w:rPr>
          <w:rFonts w:ascii="仿宋" w:hAnsi="仿宋" w:eastAsia="仿宋" w:cs="仿宋"/>
          <w:sz w:val="28"/>
          <w:szCs w:val="28"/>
        </w:rPr>
        <w:t>管理人</w:t>
      </w:r>
      <w:r>
        <w:rPr>
          <w:rFonts w:hint="eastAsia" w:ascii="仿宋" w:hAnsi="仿宋" w:eastAsia="仿宋" w:cs="仿宋"/>
          <w:sz w:val="28"/>
          <w:szCs w:val="28"/>
        </w:rPr>
        <w:t>决定</w:t>
      </w:r>
      <w:r>
        <w:rPr>
          <w:rFonts w:ascii="仿宋" w:hAnsi="仿宋" w:eastAsia="仿宋" w:cs="仿宋"/>
          <w:sz w:val="28"/>
          <w:szCs w:val="28"/>
        </w:rPr>
        <w:t>委托事务所对恒金公司的土地增值税</w:t>
      </w:r>
      <w:r>
        <w:rPr>
          <w:rFonts w:hint="eastAsia" w:ascii="仿宋" w:hAnsi="仿宋" w:eastAsia="仿宋" w:cs="仿宋"/>
          <w:sz w:val="28"/>
          <w:szCs w:val="28"/>
        </w:rPr>
        <w:t>清算进行专项审计</w:t>
      </w:r>
      <w:r>
        <w:rPr>
          <w:rFonts w:ascii="仿宋" w:hAnsi="仿宋" w:eastAsia="仿宋" w:cs="仿宋"/>
          <w:sz w:val="28"/>
          <w:szCs w:val="28"/>
        </w:rPr>
        <w:t>。</w:t>
      </w:r>
    </w:p>
    <w:p w14:paraId="2AAB2ED0">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（二）管理人接管账本、凭证等会计资料的情况。</w:t>
      </w:r>
    </w:p>
    <w:p w14:paraId="1431CB07">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管理人已接管2011年4月-2020年11月的财务账册、会计凭证等财务资料。针对2020年12月至2026年4月20日期间，因恒金公司未进行账务处理，管理人已调取恒金公司全部</w:t>
      </w:r>
      <w:r>
        <w:rPr>
          <w:rFonts w:hint="eastAsia" w:ascii="仿宋" w:hAnsi="仿宋" w:eastAsia="仿宋" w:cs="仿宋"/>
          <w:sz w:val="28"/>
          <w:szCs w:val="28"/>
          <w:lang w:val="en-US" w:eastAsia="zh-CN"/>
        </w:rPr>
        <w:t>已</w:t>
      </w:r>
      <w:r>
        <w:rPr>
          <w:rFonts w:hint="eastAsia" w:ascii="仿宋" w:hAnsi="仿宋" w:eastAsia="仿宋" w:cs="仿宋"/>
          <w:sz w:val="28"/>
          <w:szCs w:val="28"/>
        </w:rPr>
        <w:t>开立账户的银行流水。</w:t>
      </w:r>
    </w:p>
    <w:p w14:paraId="7525EA6B">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lang w:val="en-US" w:eastAsia="zh-CN"/>
        </w:rPr>
        <w:t>二</w:t>
      </w:r>
      <w:r>
        <w:rPr>
          <w:rFonts w:hint="eastAsia" w:ascii="仿宋" w:hAnsi="仿宋" w:eastAsia="仿宋" w:cs="仿宋"/>
          <w:b/>
          <w:bCs/>
          <w:sz w:val="28"/>
          <w:szCs w:val="28"/>
        </w:rPr>
        <w:t>、审计</w:t>
      </w:r>
      <w:r>
        <w:rPr>
          <w:rFonts w:hint="eastAsia" w:ascii="仿宋" w:hAnsi="仿宋" w:eastAsia="仿宋" w:cs="仿宋"/>
          <w:b/>
          <w:bCs/>
          <w:sz w:val="28"/>
          <w:szCs w:val="28"/>
          <w:lang w:val="en-US" w:eastAsia="zh-CN"/>
        </w:rPr>
        <w:t>内容及</w:t>
      </w:r>
      <w:r>
        <w:rPr>
          <w:rFonts w:hint="eastAsia" w:ascii="仿宋" w:hAnsi="仿宋" w:eastAsia="仿宋" w:cs="仿宋"/>
          <w:b/>
          <w:bCs/>
          <w:sz w:val="28"/>
          <w:szCs w:val="28"/>
        </w:rPr>
        <w:t>要求</w:t>
      </w:r>
    </w:p>
    <w:p w14:paraId="11F24332">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1、完成高速·蔚蓝海岸项目土地增值税清算工作，并按照税务局的要求出具合法有效的税务报告；</w:t>
      </w:r>
    </w:p>
    <w:p w14:paraId="767CDA1D">
      <w:pPr>
        <w:spacing w:line="360" w:lineRule="auto"/>
        <w:ind w:firstLine="560" w:firstLineChars="200"/>
        <w:rPr>
          <w:rFonts w:ascii="仿宋" w:hAnsi="仿宋" w:eastAsia="仿宋" w:cs="仿宋"/>
          <w:sz w:val="28"/>
          <w:szCs w:val="28"/>
        </w:rPr>
      </w:pPr>
      <w:r>
        <w:rPr>
          <w:rFonts w:ascii="仿宋" w:hAnsi="仿宋" w:eastAsia="仿宋" w:cs="仿宋"/>
          <w:sz w:val="28"/>
          <w:szCs w:val="28"/>
        </w:rPr>
        <w:t>2、协助管理人与税务机关进行沟通，最终完成土地增值税清算查账征收。</w:t>
      </w:r>
    </w:p>
    <w:p w14:paraId="11542D66">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3、为管理人提供相关税务咨询服务，必要时提供书面意见；</w:t>
      </w:r>
    </w:p>
    <w:p w14:paraId="4E6D1300">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4、管理人要求的其他税务服务。</w:t>
      </w:r>
    </w:p>
    <w:p w14:paraId="35BEDB0C">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lang w:val="en-US" w:eastAsia="zh-CN"/>
        </w:rPr>
        <w:t>三</w:t>
      </w:r>
      <w:r>
        <w:rPr>
          <w:rFonts w:hint="eastAsia" w:ascii="仿宋" w:hAnsi="仿宋" w:eastAsia="仿宋" w:cs="仿宋"/>
          <w:b/>
          <w:bCs/>
          <w:sz w:val="28"/>
          <w:szCs w:val="28"/>
        </w:rPr>
        <w:t>、参选条件及参选材料</w:t>
      </w:r>
    </w:p>
    <w:p w14:paraId="0AEB4DE2">
      <w:pPr>
        <w:spacing w:line="360" w:lineRule="auto"/>
        <w:ind w:firstLine="560" w:firstLineChars="200"/>
        <w:rPr>
          <w:rFonts w:ascii="仿宋" w:hAnsi="仿宋" w:eastAsia="仿宋" w:cs="仿宋"/>
          <w:sz w:val="28"/>
          <w:szCs w:val="28"/>
        </w:rPr>
      </w:pPr>
      <w:r>
        <w:rPr>
          <w:rFonts w:ascii="仿宋" w:hAnsi="仿宋" w:eastAsia="仿宋" w:cs="仿宋"/>
          <w:sz w:val="28"/>
          <w:szCs w:val="28"/>
        </w:rPr>
        <w:t>（一）参选主体应满足以下条件：</w:t>
      </w:r>
    </w:p>
    <w:p w14:paraId="175B845C">
      <w:pPr>
        <w:spacing w:line="360" w:lineRule="auto"/>
        <w:ind w:firstLine="560" w:firstLineChars="200"/>
        <w:rPr>
          <w:rFonts w:ascii="仿宋" w:hAnsi="仿宋" w:eastAsia="仿宋" w:cs="仿宋"/>
          <w:sz w:val="28"/>
          <w:szCs w:val="28"/>
        </w:rPr>
      </w:pPr>
      <w:r>
        <w:rPr>
          <w:rFonts w:ascii="仿宋" w:hAnsi="仿宋" w:eastAsia="仿宋" w:cs="仿宋"/>
          <w:sz w:val="28"/>
          <w:szCs w:val="28"/>
        </w:rPr>
        <w:t>1、参选机构需有相关部门颁发的执业资质证书/证明；</w:t>
      </w:r>
    </w:p>
    <w:p w14:paraId="06CF29DC">
      <w:pPr>
        <w:spacing w:line="360" w:lineRule="auto"/>
        <w:ind w:firstLine="560" w:firstLineChars="200"/>
        <w:rPr>
          <w:rFonts w:ascii="仿宋" w:hAnsi="仿宋" w:eastAsia="仿宋" w:cs="仿宋"/>
          <w:sz w:val="28"/>
          <w:szCs w:val="28"/>
        </w:rPr>
      </w:pPr>
      <w:r>
        <w:rPr>
          <w:rFonts w:ascii="仿宋" w:hAnsi="仿宋" w:eastAsia="仿宋" w:cs="仿宋"/>
          <w:sz w:val="28"/>
          <w:szCs w:val="28"/>
        </w:rPr>
        <w:t>2、参选机构及其从业人员近三年内没有违法违纪不良记录。</w:t>
      </w:r>
    </w:p>
    <w:p w14:paraId="5922BB3F">
      <w:pPr>
        <w:spacing w:line="360" w:lineRule="auto"/>
        <w:ind w:firstLine="560" w:firstLineChars="200"/>
        <w:rPr>
          <w:rFonts w:ascii="仿宋" w:hAnsi="仿宋" w:eastAsia="仿宋" w:cs="仿宋"/>
          <w:sz w:val="28"/>
          <w:szCs w:val="28"/>
        </w:rPr>
      </w:pPr>
      <w:r>
        <w:rPr>
          <w:rFonts w:ascii="仿宋" w:hAnsi="仿宋" w:eastAsia="仿宋" w:cs="仿宋"/>
          <w:sz w:val="28"/>
          <w:szCs w:val="28"/>
        </w:rPr>
        <w:t>（二）参选文件应包括：</w:t>
      </w:r>
    </w:p>
    <w:p w14:paraId="2F1A0ABE">
      <w:pPr>
        <w:spacing w:line="360" w:lineRule="auto"/>
        <w:ind w:firstLine="560" w:firstLineChars="200"/>
        <w:rPr>
          <w:rFonts w:ascii="仿宋" w:hAnsi="仿宋" w:eastAsia="仿宋" w:cs="仿宋"/>
          <w:sz w:val="28"/>
          <w:szCs w:val="28"/>
        </w:rPr>
      </w:pPr>
      <w:r>
        <w:rPr>
          <w:rFonts w:ascii="仿宋" w:hAnsi="仿宋" w:eastAsia="仿宋" w:cs="仿宋"/>
          <w:sz w:val="28"/>
          <w:szCs w:val="28"/>
        </w:rPr>
        <w:t>1、营业执照副本复印件（加盖公章）；</w:t>
      </w:r>
    </w:p>
    <w:p w14:paraId="7A21E3AC">
      <w:pPr>
        <w:spacing w:line="360" w:lineRule="auto"/>
        <w:ind w:firstLine="560" w:firstLineChars="200"/>
        <w:rPr>
          <w:rFonts w:ascii="仿宋" w:hAnsi="仿宋" w:eastAsia="仿宋" w:cs="仿宋"/>
          <w:sz w:val="28"/>
          <w:szCs w:val="28"/>
        </w:rPr>
      </w:pPr>
      <w:r>
        <w:rPr>
          <w:rFonts w:ascii="仿宋" w:hAnsi="仿宋" w:eastAsia="仿宋" w:cs="仿宋"/>
          <w:sz w:val="28"/>
          <w:szCs w:val="28"/>
        </w:rPr>
        <w:t>2、法定代表人/负责人的身份证明（加盖公章）及身份证复印件（加盖公章）；</w:t>
      </w:r>
    </w:p>
    <w:p w14:paraId="6761174B">
      <w:pPr>
        <w:spacing w:line="360" w:lineRule="auto"/>
        <w:ind w:firstLine="560" w:firstLineChars="200"/>
        <w:rPr>
          <w:rFonts w:ascii="仿宋" w:hAnsi="仿宋" w:eastAsia="仿宋" w:cs="仿宋"/>
          <w:sz w:val="28"/>
          <w:szCs w:val="28"/>
        </w:rPr>
      </w:pPr>
      <w:r>
        <w:rPr>
          <w:rFonts w:ascii="仿宋" w:hAnsi="仿宋" w:eastAsia="仿宋" w:cs="仿宋"/>
          <w:sz w:val="28"/>
          <w:szCs w:val="28"/>
        </w:rPr>
        <w:t>3、授权委托书原件及受托人身份证复印件（加盖公章）；</w:t>
      </w:r>
    </w:p>
    <w:p w14:paraId="01D340C2">
      <w:pPr>
        <w:spacing w:line="360" w:lineRule="auto"/>
        <w:ind w:firstLine="560" w:firstLineChars="200"/>
        <w:rPr>
          <w:rFonts w:ascii="仿宋" w:hAnsi="仿宋" w:eastAsia="仿宋" w:cs="仿宋"/>
          <w:sz w:val="28"/>
          <w:szCs w:val="28"/>
        </w:rPr>
      </w:pPr>
      <w:r>
        <w:rPr>
          <w:rFonts w:ascii="仿宋" w:hAnsi="仿宋" w:eastAsia="仿宋" w:cs="仿宋"/>
          <w:sz w:val="28"/>
          <w:szCs w:val="28"/>
        </w:rPr>
        <w:t>4、载有参选机构联系电话、电子邮箱和通信地址的书面文件；</w:t>
      </w:r>
    </w:p>
    <w:p w14:paraId="39849C60">
      <w:pPr>
        <w:spacing w:line="360" w:lineRule="auto"/>
        <w:ind w:firstLine="560" w:firstLineChars="200"/>
        <w:rPr>
          <w:rFonts w:ascii="仿宋" w:hAnsi="仿宋" w:eastAsia="仿宋" w:cs="仿宋"/>
          <w:sz w:val="28"/>
          <w:szCs w:val="28"/>
        </w:rPr>
      </w:pPr>
      <w:r>
        <w:rPr>
          <w:rFonts w:ascii="仿宋" w:hAnsi="仿宋" w:eastAsia="仿宋" w:cs="仿宋"/>
          <w:sz w:val="28"/>
          <w:szCs w:val="28"/>
        </w:rPr>
        <w:t>5、参选机构的基本简介，包括相关资质证明，参选机构从事本项目相类似的相关案例等；</w:t>
      </w:r>
    </w:p>
    <w:p w14:paraId="0A835BEC">
      <w:pPr>
        <w:spacing w:line="360" w:lineRule="auto"/>
        <w:ind w:firstLine="560" w:firstLineChars="200"/>
        <w:rPr>
          <w:rFonts w:ascii="仿宋" w:hAnsi="仿宋" w:eastAsia="仿宋" w:cs="仿宋"/>
          <w:sz w:val="28"/>
          <w:szCs w:val="28"/>
        </w:rPr>
      </w:pPr>
      <w:r>
        <w:rPr>
          <w:rFonts w:ascii="仿宋" w:hAnsi="仿宋" w:eastAsia="仿宋" w:cs="仿宋"/>
          <w:sz w:val="28"/>
          <w:szCs w:val="28"/>
        </w:rPr>
        <w:t>6、拟参与本项目的总负责人、主要人员名单及其简历，以及能够投入本项目的专业人员人数；</w:t>
      </w:r>
    </w:p>
    <w:p w14:paraId="0CDC8F21">
      <w:pPr>
        <w:spacing w:line="360" w:lineRule="auto"/>
        <w:ind w:firstLine="560" w:firstLineChars="200"/>
        <w:rPr>
          <w:rFonts w:ascii="仿宋" w:hAnsi="仿宋" w:eastAsia="仿宋" w:cs="仿宋"/>
          <w:sz w:val="28"/>
          <w:szCs w:val="28"/>
        </w:rPr>
      </w:pPr>
      <w:r>
        <w:rPr>
          <w:rFonts w:ascii="仿宋" w:hAnsi="仿宋" w:eastAsia="仿宋" w:cs="仿宋"/>
          <w:sz w:val="28"/>
          <w:szCs w:val="28"/>
        </w:rPr>
        <w:t>7、服务方案，应当包括预估结果、报价</w:t>
      </w:r>
      <w:r>
        <w:rPr>
          <w:rFonts w:hint="eastAsia" w:ascii="仿宋" w:hAnsi="仿宋" w:eastAsia="仿宋" w:cs="仿宋"/>
          <w:sz w:val="28"/>
          <w:szCs w:val="28"/>
        </w:rPr>
        <w:t>（采用固定总价包干模式）</w:t>
      </w:r>
      <w:r>
        <w:rPr>
          <w:rFonts w:ascii="仿宋" w:hAnsi="仿宋" w:eastAsia="仿宋" w:cs="仿宋"/>
          <w:sz w:val="28"/>
          <w:szCs w:val="28"/>
        </w:rPr>
        <w:t>、收费方式、工作期限等</w:t>
      </w:r>
      <w:r>
        <w:rPr>
          <w:rFonts w:hint="eastAsia" w:ascii="仿宋" w:hAnsi="仿宋" w:eastAsia="仿宋" w:cs="仿宋"/>
          <w:sz w:val="28"/>
          <w:szCs w:val="28"/>
        </w:rPr>
        <w:t>；</w:t>
      </w:r>
    </w:p>
    <w:p w14:paraId="4D90DA0E">
      <w:pPr>
        <w:spacing w:line="360" w:lineRule="auto"/>
        <w:ind w:firstLine="560" w:firstLineChars="200"/>
        <w:rPr>
          <w:rFonts w:ascii="仿宋" w:hAnsi="仿宋" w:eastAsia="仿宋" w:cs="仿宋"/>
          <w:sz w:val="28"/>
          <w:szCs w:val="28"/>
          <w:u w:val="single"/>
        </w:rPr>
      </w:pPr>
      <w:r>
        <w:rPr>
          <w:rFonts w:ascii="仿宋" w:hAnsi="仿宋" w:eastAsia="仿宋" w:cs="仿宋"/>
          <w:sz w:val="28"/>
          <w:szCs w:val="28"/>
          <w:u w:val="single"/>
        </w:rPr>
        <w:t>8、</w:t>
      </w:r>
      <w:r>
        <w:rPr>
          <w:rFonts w:ascii="仿宋" w:hAnsi="仿宋" w:eastAsia="仿宋" w:cs="仿宋"/>
          <w:b/>
          <w:bCs/>
          <w:sz w:val="28"/>
          <w:szCs w:val="28"/>
          <w:u w:val="single"/>
        </w:rPr>
        <w:t>特别说明：</w:t>
      </w:r>
      <w:r>
        <w:rPr>
          <w:rFonts w:ascii="仿宋" w:hAnsi="仿宋" w:eastAsia="仿宋" w:cs="仿宋"/>
          <w:sz w:val="28"/>
          <w:szCs w:val="28"/>
          <w:u w:val="single"/>
        </w:rPr>
        <w:t>因属于破产项目，服务费用需在资产处置后清偿阶段方具备支付条件。</w:t>
      </w:r>
    </w:p>
    <w:p w14:paraId="0A0F025E">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、服务期限与质量</w:t>
      </w:r>
    </w:p>
    <w:p w14:paraId="24863B4D">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1、服务期限：自被正式确认为本案土地增值税清算审计机构起至管理人终止履行职务之日止。</w:t>
      </w:r>
    </w:p>
    <w:p w14:paraId="45F38F62">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2、服务质量：符合国家、省、市有关规定以及人民法院、管理人的要求。</w:t>
      </w:r>
    </w:p>
    <w:p w14:paraId="7DECAC8B">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、参选报名</w:t>
      </w:r>
    </w:p>
    <w:p w14:paraId="6268AB33">
      <w:pPr>
        <w:spacing w:line="360" w:lineRule="auto"/>
        <w:ind w:firstLine="560" w:firstLineChars="200"/>
        <w:rPr>
          <w:rFonts w:ascii="仿宋" w:hAnsi="仿宋" w:eastAsia="仿宋" w:cs="仿宋"/>
          <w:sz w:val="28"/>
          <w:szCs w:val="28"/>
        </w:rPr>
      </w:pPr>
      <w:r>
        <w:rPr>
          <w:rFonts w:ascii="仿宋" w:hAnsi="仿宋" w:eastAsia="仿宋" w:cs="仿宋"/>
          <w:sz w:val="28"/>
          <w:szCs w:val="28"/>
        </w:rPr>
        <w:t>1、请于2026年6月</w:t>
      </w:r>
      <w:r>
        <w:rPr>
          <w:rFonts w:hint="eastAsia" w:ascii="仿宋" w:hAnsi="仿宋" w:eastAsia="仿宋" w:cs="仿宋"/>
          <w:sz w:val="28"/>
          <w:szCs w:val="28"/>
        </w:rPr>
        <w:t>1</w:t>
      </w:r>
      <w:r>
        <w:rPr>
          <w:rFonts w:hint="eastAsia" w:ascii="仿宋" w:hAnsi="仿宋" w:eastAsia="仿宋" w:cs="仿宋"/>
          <w:sz w:val="28"/>
          <w:szCs w:val="28"/>
          <w:lang w:val="en-US" w:eastAsia="zh-CN"/>
        </w:rPr>
        <w:t>0</w:t>
      </w:r>
      <w:r>
        <w:rPr>
          <w:rFonts w:ascii="仿宋" w:hAnsi="仿宋" w:eastAsia="仿宋" w:cs="仿宋"/>
          <w:sz w:val="28"/>
          <w:szCs w:val="28"/>
        </w:rPr>
        <w:t>日前将盖章版的参选文件以现场/邮寄的方式提交。</w:t>
      </w:r>
    </w:p>
    <w:p w14:paraId="343451F6">
      <w:pPr>
        <w:spacing w:line="360" w:lineRule="auto"/>
        <w:ind w:firstLine="560" w:firstLineChars="200"/>
        <w:rPr>
          <w:rFonts w:ascii="仿宋" w:hAnsi="仿宋" w:eastAsia="仿宋" w:cs="仿宋"/>
          <w:sz w:val="28"/>
          <w:szCs w:val="28"/>
          <w:highlight w:val="none"/>
        </w:rPr>
      </w:pPr>
      <w:r>
        <w:rPr>
          <w:rFonts w:ascii="仿宋" w:hAnsi="仿宋" w:eastAsia="仿宋" w:cs="仿宋"/>
          <w:sz w:val="28"/>
          <w:szCs w:val="28"/>
        </w:rPr>
        <w:t>2、联系地址：山东省烟台市福山区五指山路5号舒朗工厂管理人办公室，联系：</w:t>
      </w:r>
      <w:r>
        <w:rPr>
          <w:rFonts w:hint="eastAsia" w:ascii="仿宋" w:hAnsi="仿宋" w:eastAsia="仿宋" w:cs="仿宋"/>
          <w:sz w:val="28"/>
          <w:szCs w:val="28"/>
          <w:lang w:val="en-US" w:eastAsia="zh-CN"/>
        </w:rPr>
        <w:t>杨</w:t>
      </w:r>
      <w:r>
        <w:rPr>
          <w:rFonts w:hint="eastAsia" w:ascii="仿宋" w:hAnsi="仿宋" w:eastAsia="仿宋" w:cs="仿宋"/>
          <w:sz w:val="28"/>
          <w:szCs w:val="28"/>
        </w:rPr>
        <w:t>律师</w:t>
      </w:r>
      <w:r>
        <w:rPr>
          <w:rFonts w:ascii="仿宋" w:hAnsi="仿宋" w:eastAsia="仿宋" w:cs="仿宋"/>
          <w:sz w:val="28"/>
          <w:szCs w:val="28"/>
        </w:rPr>
        <w:t>，联系电话：</w:t>
      </w:r>
      <w:r>
        <w:rPr>
          <w:rFonts w:hint="eastAsia" w:ascii="仿宋" w:hAnsi="仿宋" w:eastAsia="仿宋" w:cs="仿宋"/>
          <w:sz w:val="28"/>
          <w:szCs w:val="28"/>
          <w:lang w:val="en-US" w:eastAsia="zh-CN"/>
        </w:rPr>
        <w:t>13370942079</w:t>
      </w:r>
      <w:r>
        <w:rPr>
          <w:rFonts w:ascii="仿宋" w:hAnsi="仿宋" w:eastAsia="仿宋" w:cs="仿宋"/>
          <w:sz w:val="28"/>
          <w:szCs w:val="28"/>
          <w:highlight w:val="none"/>
        </w:rPr>
        <w:t>。</w:t>
      </w:r>
    </w:p>
    <w:p w14:paraId="4E57918A">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lang w:val="en-US" w:eastAsia="zh-CN"/>
        </w:rPr>
        <w:t>六</w:t>
      </w:r>
      <w:r>
        <w:rPr>
          <w:rFonts w:hint="eastAsia" w:ascii="仿宋" w:hAnsi="仿宋" w:eastAsia="仿宋" w:cs="仿宋"/>
          <w:b/>
          <w:bCs/>
          <w:sz w:val="28"/>
          <w:szCs w:val="28"/>
        </w:rPr>
        <w:t>、选定方式</w:t>
      </w:r>
    </w:p>
    <w:p w14:paraId="6D5268BE">
      <w:pPr>
        <w:spacing w:line="360" w:lineRule="auto"/>
        <w:ind w:firstLine="560" w:firstLineChars="200"/>
        <w:rPr>
          <w:rFonts w:ascii="仿宋" w:hAnsi="仿宋" w:eastAsia="仿宋" w:cs="仿宋"/>
          <w:sz w:val="28"/>
          <w:szCs w:val="28"/>
        </w:rPr>
      </w:pPr>
      <w:r>
        <w:rPr>
          <w:rFonts w:ascii="仿宋" w:hAnsi="仿宋" w:eastAsia="仿宋" w:cs="仿宋"/>
          <w:sz w:val="28"/>
          <w:szCs w:val="28"/>
        </w:rPr>
        <w:t>管理人将根据参选机构提交的报价方案、工作方案及业绩等进行综合评定，择优确定合适的审计机构，并将中标机构名单报送法院备案。中标机构确定后，管理人将根据参选文件中的服务方案及报价与其签订服务合同，未被选聘的参选机构不再另行通知。</w:t>
      </w:r>
    </w:p>
    <w:p w14:paraId="08456B9E">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lang w:val="en-US" w:eastAsia="zh-CN"/>
        </w:rPr>
        <w:t>七</w:t>
      </w:r>
      <w:r>
        <w:rPr>
          <w:rFonts w:hint="eastAsia" w:ascii="仿宋" w:hAnsi="仿宋" w:eastAsia="仿宋" w:cs="仿宋"/>
          <w:b/>
          <w:bCs/>
          <w:sz w:val="28"/>
          <w:szCs w:val="28"/>
        </w:rPr>
        <w:t>、其他事项</w:t>
      </w:r>
    </w:p>
    <w:p w14:paraId="3D61EF67">
      <w:pPr>
        <w:spacing w:line="360" w:lineRule="auto"/>
        <w:ind w:firstLine="560" w:firstLineChars="200"/>
        <w:rPr>
          <w:rFonts w:ascii="仿宋" w:hAnsi="仿宋" w:eastAsia="仿宋" w:cs="仿宋"/>
          <w:sz w:val="28"/>
          <w:szCs w:val="28"/>
        </w:rPr>
      </w:pPr>
      <w:r>
        <w:rPr>
          <w:rFonts w:ascii="仿宋" w:hAnsi="仿宋" w:eastAsia="仿宋" w:cs="仿宋"/>
          <w:sz w:val="28"/>
          <w:szCs w:val="28"/>
        </w:rPr>
        <w:t>(一)管理人将根据综合评判结果拟定适合本案的</w:t>
      </w:r>
      <w:r>
        <w:rPr>
          <w:rFonts w:hint="eastAsia" w:ascii="仿宋" w:hAnsi="仿宋" w:eastAsia="仿宋" w:cs="仿宋"/>
          <w:sz w:val="28"/>
          <w:szCs w:val="28"/>
        </w:rPr>
        <w:t>审计</w:t>
      </w:r>
      <w:r>
        <w:rPr>
          <w:rFonts w:ascii="仿宋" w:hAnsi="仿宋" w:eastAsia="仿宋" w:cs="仿宋"/>
          <w:sz w:val="28"/>
          <w:szCs w:val="28"/>
        </w:rPr>
        <w:t>机构。</w:t>
      </w:r>
      <w:r>
        <w:rPr>
          <w:rFonts w:hint="eastAsia" w:ascii="仿宋" w:hAnsi="仿宋" w:eastAsia="仿宋" w:cs="仿宋"/>
          <w:sz w:val="28"/>
          <w:szCs w:val="28"/>
        </w:rPr>
        <w:t>审计</w:t>
      </w:r>
      <w:r>
        <w:rPr>
          <w:rFonts w:ascii="仿宋" w:hAnsi="仿宋" w:eastAsia="仿宋" w:cs="仿宋"/>
          <w:sz w:val="28"/>
          <w:szCs w:val="28"/>
        </w:rPr>
        <w:t>机构正式选定后</w:t>
      </w:r>
      <w:r>
        <w:rPr>
          <w:rFonts w:hint="eastAsia" w:ascii="仿宋" w:hAnsi="仿宋" w:eastAsia="仿宋" w:cs="仿宋"/>
          <w:sz w:val="28"/>
          <w:szCs w:val="28"/>
        </w:rPr>
        <w:t>与</w:t>
      </w:r>
      <w:r>
        <w:rPr>
          <w:rFonts w:ascii="仿宋" w:hAnsi="仿宋" w:eastAsia="仿宋" w:cs="仿宋"/>
          <w:sz w:val="28"/>
          <w:szCs w:val="28"/>
        </w:rPr>
        <w:t>管理人与签订土地增值税清算</w:t>
      </w:r>
      <w:r>
        <w:rPr>
          <w:rFonts w:hint="eastAsia" w:ascii="仿宋" w:hAnsi="仿宋" w:eastAsia="仿宋" w:cs="仿宋"/>
          <w:sz w:val="28"/>
          <w:szCs w:val="28"/>
        </w:rPr>
        <w:t>专项审计</w:t>
      </w:r>
      <w:r>
        <w:rPr>
          <w:rFonts w:ascii="仿宋" w:hAnsi="仿宋" w:eastAsia="仿宋" w:cs="仿宋"/>
          <w:sz w:val="28"/>
          <w:szCs w:val="28"/>
        </w:rPr>
        <w:t>合同;</w:t>
      </w:r>
    </w:p>
    <w:p w14:paraId="6EAFE18D">
      <w:pPr>
        <w:spacing w:line="360" w:lineRule="auto"/>
        <w:ind w:firstLine="560" w:firstLineChars="200"/>
        <w:rPr>
          <w:rFonts w:ascii="仿宋" w:hAnsi="仿宋" w:eastAsia="仿宋" w:cs="仿宋"/>
          <w:sz w:val="28"/>
          <w:szCs w:val="28"/>
        </w:rPr>
      </w:pPr>
      <w:r>
        <w:rPr>
          <w:rFonts w:ascii="仿宋" w:hAnsi="仿宋" w:eastAsia="仿宋" w:cs="仿宋"/>
          <w:sz w:val="28"/>
          <w:szCs w:val="28"/>
        </w:rPr>
        <w:t>(二)本公告最终解释权归</w:t>
      </w:r>
      <w:r>
        <w:rPr>
          <w:rFonts w:hint="eastAsia" w:ascii="仿宋" w:hAnsi="仿宋" w:eastAsia="仿宋" w:cs="仿宋"/>
          <w:sz w:val="28"/>
          <w:szCs w:val="28"/>
        </w:rPr>
        <w:t>恒金公司</w:t>
      </w:r>
      <w:r>
        <w:rPr>
          <w:rFonts w:ascii="仿宋" w:hAnsi="仿宋" w:eastAsia="仿宋" w:cs="仿宋"/>
          <w:sz w:val="28"/>
          <w:szCs w:val="28"/>
        </w:rPr>
        <w:t>管理人所有;</w:t>
      </w:r>
    </w:p>
    <w:p w14:paraId="655EDBEF">
      <w:pPr>
        <w:spacing w:line="360" w:lineRule="auto"/>
        <w:ind w:firstLine="560" w:firstLineChars="200"/>
        <w:rPr>
          <w:rFonts w:ascii="仿宋" w:hAnsi="仿宋" w:eastAsia="仿宋" w:cs="仿宋"/>
          <w:sz w:val="28"/>
          <w:szCs w:val="28"/>
        </w:rPr>
      </w:pPr>
      <w:r>
        <w:rPr>
          <w:rFonts w:ascii="仿宋" w:hAnsi="仿宋" w:eastAsia="仿宋" w:cs="仿宋"/>
          <w:sz w:val="28"/>
          <w:szCs w:val="28"/>
        </w:rPr>
        <w:t>(三)本次选聘接受</w:t>
      </w:r>
      <w:r>
        <w:rPr>
          <w:rFonts w:hint="eastAsia" w:ascii="仿宋" w:hAnsi="仿宋" w:eastAsia="仿宋" w:cs="仿宋"/>
          <w:sz w:val="28"/>
          <w:szCs w:val="28"/>
        </w:rPr>
        <w:t>山东省海阳市</w:t>
      </w:r>
      <w:r>
        <w:rPr>
          <w:rFonts w:ascii="仿宋" w:hAnsi="仿宋" w:eastAsia="仿宋" w:cs="仿宋"/>
          <w:sz w:val="28"/>
          <w:szCs w:val="28"/>
        </w:rPr>
        <w:t>人民法院、债权人和债务人的监督。</w:t>
      </w:r>
    </w:p>
    <w:p w14:paraId="2FE2BB42">
      <w:pPr>
        <w:spacing w:line="360" w:lineRule="auto"/>
        <w:ind w:firstLine="560" w:firstLineChars="200"/>
        <w:rPr>
          <w:rFonts w:ascii="仿宋" w:hAnsi="仿宋" w:eastAsia="仿宋" w:cs="仿宋"/>
          <w:sz w:val="28"/>
          <w:szCs w:val="28"/>
        </w:rPr>
      </w:pPr>
      <w:r>
        <w:rPr>
          <w:rFonts w:ascii="仿宋" w:hAnsi="仿宋" w:eastAsia="仿宋" w:cs="仿宋"/>
          <w:sz w:val="28"/>
          <w:szCs w:val="28"/>
        </w:rPr>
        <w:t>特此公告。</w:t>
      </w:r>
    </w:p>
    <w:p w14:paraId="638FB728">
      <w:pPr>
        <w:spacing w:line="360" w:lineRule="auto"/>
        <w:ind w:firstLine="560" w:firstLineChars="200"/>
        <w:rPr>
          <w:rFonts w:ascii="仿宋" w:hAnsi="仿宋" w:eastAsia="仿宋" w:cs="仿宋"/>
          <w:sz w:val="28"/>
          <w:szCs w:val="28"/>
        </w:rPr>
      </w:pPr>
    </w:p>
    <w:p w14:paraId="30899778">
      <w:pPr>
        <w:spacing w:line="360" w:lineRule="auto"/>
        <w:ind w:firstLine="560" w:firstLineChars="200"/>
        <w:jc w:val="right"/>
        <w:rPr>
          <w:rFonts w:ascii="仿宋" w:hAnsi="仿宋" w:eastAsia="仿宋" w:cs="仿宋"/>
          <w:sz w:val="28"/>
          <w:szCs w:val="28"/>
        </w:rPr>
      </w:pPr>
      <w:r>
        <w:rPr>
          <w:rFonts w:hint="eastAsia" w:ascii="仿宋" w:hAnsi="仿宋" w:eastAsia="仿宋" w:cs="仿宋"/>
          <w:sz w:val="28"/>
          <w:szCs w:val="28"/>
        </w:rPr>
        <w:t>烟台恒金房地产置业有限公司管理人</w:t>
      </w:r>
    </w:p>
    <w:p w14:paraId="565A43C1">
      <w:pPr>
        <w:spacing w:line="360" w:lineRule="auto"/>
        <w:jc w:val="right"/>
        <w:rPr>
          <w:rFonts w:ascii="仿宋" w:hAnsi="仿宋" w:eastAsia="仿宋" w:cs="仿宋"/>
          <w:sz w:val="28"/>
          <w:szCs w:val="28"/>
        </w:rPr>
      </w:pPr>
      <w:r>
        <w:rPr>
          <w:rFonts w:hint="eastAsia" w:ascii="仿宋" w:hAnsi="仿宋" w:eastAsia="仿宋" w:cs="仿宋"/>
          <w:sz w:val="28"/>
          <w:szCs w:val="28"/>
        </w:rPr>
        <w:t>二〇二六年六月四日</w:t>
      </w:r>
    </w:p>
    <w:p w14:paraId="47DF19F5">
      <w:pPr>
        <w:widowControl/>
        <w:spacing w:line="360" w:lineRule="auto"/>
        <w:jc w:val="right"/>
        <w:rPr>
          <w:rFonts w:ascii="仿宋" w:hAnsi="仿宋" w:eastAsia="仿宋" w:cs="仿宋"/>
          <w:kern w:val="0"/>
          <w:sz w:val="28"/>
          <w:szCs w:val="28"/>
          <w14:ligatures w14:val="none"/>
        </w:rPr>
      </w:pPr>
      <w:r>
        <w:rPr>
          <w:rFonts w:hint="eastAsia" w:ascii="仿宋" w:hAnsi="仿宋" w:eastAsia="仿宋" w:cs="仿宋"/>
          <w:spacing w:val="30"/>
          <w:kern w:val="0"/>
          <w:sz w:val="28"/>
          <w:szCs w:val="28"/>
          <w14:ligatures w14:val="none"/>
        </w:rPr>
        <w:br w:type="textWrapping"/>
      </w:r>
    </w:p>
    <w:p w14:paraId="764328CF">
      <w:pPr>
        <w:widowControl/>
        <w:spacing w:line="360" w:lineRule="auto"/>
        <w:jc w:val="left"/>
        <w:rPr>
          <w:rFonts w:ascii="仿宋" w:hAnsi="仿宋" w:eastAsia="仿宋" w:cs="仿宋"/>
          <w:kern w:val="0"/>
          <w:sz w:val="28"/>
          <w:szCs w:val="28"/>
          <w14:ligatures w14:val="none"/>
        </w:rPr>
      </w:pPr>
    </w:p>
    <w:p w14:paraId="0F211BE5">
      <w:pPr>
        <w:widowControl/>
        <w:spacing w:line="360" w:lineRule="auto"/>
        <w:jc w:val="left"/>
        <w:rPr>
          <w:rFonts w:ascii="仿宋" w:hAnsi="仿宋" w:eastAsia="仿宋" w:cs="仿宋"/>
          <w:kern w:val="0"/>
          <w:sz w:val="28"/>
          <w:szCs w:val="28"/>
          <w14:ligatures w14:val="none"/>
        </w:rPr>
      </w:pPr>
    </w:p>
    <w:p w14:paraId="66F80B14">
      <w:pPr>
        <w:widowControl/>
        <w:spacing w:line="360" w:lineRule="auto"/>
        <w:jc w:val="left"/>
        <w:rPr>
          <w:rFonts w:ascii="仿宋" w:hAnsi="仿宋" w:eastAsia="仿宋" w:cs="仿宋"/>
          <w:kern w:val="0"/>
          <w:sz w:val="28"/>
          <w:szCs w:val="28"/>
          <w14:ligatures w14:val="none"/>
        </w:rPr>
      </w:pPr>
    </w:p>
    <w:p w14:paraId="35EC310F">
      <w:pPr>
        <w:widowControl/>
        <w:spacing w:line="360" w:lineRule="auto"/>
        <w:jc w:val="left"/>
        <w:rPr>
          <w:rFonts w:ascii="仿宋" w:hAnsi="仿宋" w:eastAsia="仿宋" w:cs="仿宋"/>
          <w:kern w:val="0"/>
          <w:sz w:val="28"/>
          <w:szCs w:val="28"/>
          <w14:ligatures w14:val="none"/>
        </w:rPr>
      </w:pPr>
    </w:p>
    <w:p w14:paraId="03192310">
      <w:pPr>
        <w:widowControl/>
        <w:spacing w:line="360" w:lineRule="auto"/>
        <w:jc w:val="left"/>
        <w:rPr>
          <w:rFonts w:ascii="仿宋" w:hAnsi="仿宋" w:eastAsia="仿宋" w:cs="仿宋"/>
          <w:kern w:val="0"/>
          <w:sz w:val="28"/>
          <w:szCs w:val="28"/>
          <w14:ligatures w14:val="none"/>
        </w:rPr>
      </w:pPr>
    </w:p>
    <w:p w14:paraId="3FD2B4B5">
      <w:pPr>
        <w:widowControl/>
        <w:spacing w:line="360" w:lineRule="auto"/>
        <w:jc w:val="left"/>
        <w:rPr>
          <w:rFonts w:ascii="仿宋" w:hAnsi="仿宋" w:eastAsia="仿宋" w:cs="仿宋"/>
          <w:kern w:val="0"/>
          <w:sz w:val="28"/>
          <w:szCs w:val="28"/>
          <w14:ligatures w14:val="none"/>
        </w:rPr>
      </w:pPr>
    </w:p>
    <w:p w14:paraId="188483BB">
      <w:pPr>
        <w:widowControl/>
        <w:spacing w:line="360" w:lineRule="auto"/>
        <w:jc w:val="left"/>
        <w:rPr>
          <w:rFonts w:ascii="仿宋" w:hAnsi="仿宋" w:eastAsia="仿宋" w:cs="仿宋"/>
          <w:kern w:val="0"/>
          <w:sz w:val="28"/>
          <w:szCs w:val="28"/>
          <w14:ligatures w14:val="none"/>
        </w:rPr>
      </w:pPr>
    </w:p>
    <w:p w14:paraId="7F799572">
      <w:pPr>
        <w:widowControl/>
        <w:spacing w:line="360" w:lineRule="auto"/>
        <w:jc w:val="left"/>
        <w:rPr>
          <w:rFonts w:ascii="仿宋" w:hAnsi="仿宋" w:eastAsia="仿宋" w:cs="仿宋"/>
          <w:kern w:val="0"/>
          <w:sz w:val="28"/>
          <w:szCs w:val="28"/>
          <w14:ligatures w14:val="none"/>
        </w:rPr>
      </w:pPr>
    </w:p>
    <w:p w14:paraId="6F5F0915">
      <w:pPr>
        <w:widowControl/>
        <w:spacing w:line="360" w:lineRule="auto"/>
        <w:jc w:val="left"/>
        <w:rPr>
          <w:rFonts w:ascii="仿宋" w:hAnsi="仿宋" w:eastAsia="仿宋" w:cs="仿宋"/>
          <w:kern w:val="0"/>
          <w:sz w:val="28"/>
          <w:szCs w:val="28"/>
          <w14:ligatures w14:val="none"/>
        </w:rPr>
      </w:pPr>
    </w:p>
    <w:p w14:paraId="173B9162">
      <w:pPr>
        <w:widowControl/>
        <w:spacing w:line="360" w:lineRule="auto"/>
        <w:jc w:val="left"/>
        <w:rPr>
          <w:rFonts w:ascii="仿宋" w:hAnsi="仿宋" w:eastAsia="仿宋" w:cs="仿宋"/>
          <w:kern w:val="0"/>
          <w:sz w:val="28"/>
          <w:szCs w:val="28"/>
          <w14:ligatures w14:val="none"/>
        </w:rPr>
      </w:pPr>
      <w:r>
        <w:rPr>
          <w:rFonts w:hint="eastAsia" w:ascii="仿宋" w:hAnsi="仿宋" w:eastAsia="仿宋" w:cs="仿宋"/>
          <w:kern w:val="0"/>
          <w:sz w:val="28"/>
          <w:szCs w:val="28"/>
          <w14:ligatures w14:val="none"/>
        </w:rPr>
        <w:t>附件：</w:t>
      </w:r>
    </w:p>
    <w:p w14:paraId="5C55F3C2">
      <w:pPr>
        <w:widowControl/>
        <w:spacing w:line="360" w:lineRule="auto"/>
        <w:jc w:val="center"/>
        <w:rPr>
          <w:rFonts w:ascii="仿宋" w:hAnsi="仿宋" w:eastAsia="仿宋" w:cs="仿宋"/>
          <w:kern w:val="0"/>
          <w:sz w:val="28"/>
          <w:szCs w:val="28"/>
          <w14:ligatures w14:val="none"/>
        </w:rPr>
      </w:pPr>
      <w:r>
        <w:rPr>
          <w:rFonts w:hint="eastAsia" w:ascii="仿宋" w:hAnsi="仿宋" w:eastAsia="仿宋" w:cs="仿宋"/>
          <w:b/>
          <w:bCs/>
          <w:kern w:val="0"/>
          <w:sz w:val="28"/>
          <w:szCs w:val="28"/>
          <w14:ligatures w14:val="none"/>
        </w:rPr>
        <w:t>邀请函回执（格式）</w:t>
      </w:r>
    </w:p>
    <w:p w14:paraId="41E5D65E">
      <w:pPr>
        <w:widowControl/>
        <w:spacing w:line="360" w:lineRule="auto"/>
        <w:jc w:val="center"/>
        <w:rPr>
          <w:rFonts w:ascii="仿宋" w:hAnsi="仿宋" w:eastAsia="仿宋" w:cs="仿宋"/>
          <w:kern w:val="0"/>
          <w:sz w:val="28"/>
          <w:szCs w:val="28"/>
          <w14:ligatures w14:val="none"/>
        </w:rPr>
      </w:pPr>
    </w:p>
    <w:p w14:paraId="52040F3E">
      <w:pPr>
        <w:widowControl/>
        <w:spacing w:line="360" w:lineRule="auto"/>
        <w:jc w:val="left"/>
        <w:rPr>
          <w:rFonts w:ascii="仿宋" w:hAnsi="仿宋" w:eastAsia="仿宋" w:cs="仿宋"/>
          <w:kern w:val="0"/>
          <w:sz w:val="28"/>
          <w:szCs w:val="28"/>
          <w14:ligatures w14:val="none"/>
        </w:rPr>
      </w:pPr>
      <w:r>
        <w:rPr>
          <w:rFonts w:hint="eastAsia" w:ascii="仿宋" w:hAnsi="仿宋" w:eastAsia="仿宋" w:cs="仿宋"/>
          <w:kern w:val="0"/>
          <w:sz w:val="28"/>
          <w:szCs w:val="28"/>
          <w14:ligatures w14:val="none"/>
        </w:rPr>
        <w:t>烟台恒金房地产置业有限公司管理人：</w:t>
      </w:r>
    </w:p>
    <w:p w14:paraId="1A643DB0">
      <w:pPr>
        <w:widowControl/>
        <w:spacing w:line="360" w:lineRule="auto"/>
        <w:ind w:firstLine="560" w:firstLineChars="200"/>
        <w:jc w:val="left"/>
        <w:rPr>
          <w:rFonts w:ascii="仿宋" w:hAnsi="仿宋" w:eastAsia="仿宋" w:cs="仿宋"/>
          <w:kern w:val="0"/>
          <w:sz w:val="28"/>
          <w:szCs w:val="28"/>
          <w14:ligatures w14:val="none"/>
        </w:rPr>
      </w:pPr>
      <w:r>
        <w:rPr>
          <w:rFonts w:hint="eastAsia" w:ascii="仿宋" w:hAnsi="仿宋" w:eastAsia="仿宋" w:cs="仿宋"/>
          <w:kern w:val="0"/>
          <w:sz w:val="28"/>
          <w:szCs w:val="28"/>
          <w14:ligatures w14:val="none"/>
        </w:rPr>
        <w:t>_______________已经收悉你方发出的《关于以竞争方式选任烟台恒金房地产置业有限公司土地增值税清算专项审计机构的邀请函》内容。我单位符合担任审计工作的条件，且不存在违法违纪等不良记录。</w:t>
      </w:r>
    </w:p>
    <w:p w14:paraId="07ABD632">
      <w:pPr>
        <w:widowControl/>
        <w:spacing w:line="360" w:lineRule="auto"/>
        <w:ind w:firstLine="560" w:firstLineChars="200"/>
        <w:jc w:val="left"/>
        <w:rPr>
          <w:rFonts w:ascii="仿宋" w:hAnsi="仿宋" w:eastAsia="仿宋" w:cs="仿宋"/>
          <w:kern w:val="0"/>
          <w:sz w:val="28"/>
          <w:szCs w:val="28"/>
          <w14:ligatures w14:val="none"/>
        </w:rPr>
      </w:pPr>
      <w:r>
        <w:rPr>
          <w:rFonts w:hint="eastAsia" w:ascii="仿宋" w:hAnsi="仿宋" w:eastAsia="仿宋" w:cs="仿宋"/>
          <w:kern w:val="0"/>
          <w:sz w:val="28"/>
          <w:szCs w:val="28"/>
          <w14:ligatures w14:val="none"/>
        </w:rPr>
        <w:t>我单位郑重承诺：1.对《申报书》内容的真实性负责，并充分认识到陈述内容不实的后果；2.严格遵守国家有关保密规定；对已获委托的审计项目，不对外泄露审计信息；对在审计过程中获取或知悉的相关资料，严格按照审计执业道德和行业规范操作执行，做好保密工作；3.履职中将勤勉尽责，忠实执行职务，接受管理人指示和监督的承诺；4.不得擅自将管理人应当履行的职责全部或者部分转给其他社会中介机构或者个人；</w:t>
      </w:r>
    </w:p>
    <w:p w14:paraId="724C7FE3">
      <w:pPr>
        <w:widowControl/>
        <w:spacing w:line="360" w:lineRule="auto"/>
        <w:ind w:firstLine="560" w:firstLineChars="200"/>
        <w:jc w:val="left"/>
        <w:rPr>
          <w:rFonts w:ascii="仿宋" w:hAnsi="仿宋" w:eastAsia="仿宋" w:cs="仿宋"/>
          <w:kern w:val="0"/>
          <w:sz w:val="28"/>
          <w:szCs w:val="28"/>
          <w14:ligatures w14:val="none"/>
        </w:rPr>
      </w:pPr>
      <w:r>
        <w:rPr>
          <w:rFonts w:hint="eastAsia" w:ascii="仿宋" w:hAnsi="仿宋" w:eastAsia="仿宋" w:cs="仿宋"/>
          <w:kern w:val="0"/>
          <w:sz w:val="28"/>
          <w:szCs w:val="28"/>
          <w14:ligatures w14:val="none"/>
        </w:rPr>
        <w:t>经研究，确认报名参加烟台恒金房地产置业有限公司破产清算案件审计工作的竞争。</w:t>
      </w:r>
    </w:p>
    <w:p w14:paraId="21847AD6">
      <w:pPr>
        <w:widowControl/>
        <w:spacing w:line="360" w:lineRule="auto"/>
        <w:ind w:firstLine="560" w:firstLineChars="200"/>
        <w:jc w:val="left"/>
        <w:rPr>
          <w:rFonts w:ascii="仿宋" w:hAnsi="仿宋" w:eastAsia="仿宋" w:cs="仿宋"/>
          <w:kern w:val="0"/>
          <w:sz w:val="28"/>
          <w:szCs w:val="28"/>
          <w14:ligatures w14:val="none"/>
        </w:rPr>
      </w:pPr>
      <w:r>
        <w:rPr>
          <w:rFonts w:hint="eastAsia" w:ascii="仿宋" w:hAnsi="仿宋" w:eastAsia="仿宋" w:cs="仿宋"/>
          <w:kern w:val="0"/>
          <w:sz w:val="28"/>
          <w:szCs w:val="28"/>
          <w14:ligatures w14:val="none"/>
        </w:rPr>
        <w:t>特此函复。</w:t>
      </w:r>
    </w:p>
    <w:p w14:paraId="05260136">
      <w:pPr>
        <w:widowControl/>
        <w:spacing w:line="360" w:lineRule="auto"/>
        <w:jc w:val="right"/>
        <w:rPr>
          <w:rFonts w:ascii="仿宋" w:hAnsi="仿宋" w:eastAsia="仿宋" w:cs="仿宋"/>
          <w:kern w:val="0"/>
          <w:sz w:val="28"/>
          <w:szCs w:val="28"/>
          <w14:ligatures w14:val="none"/>
        </w:rPr>
      </w:pPr>
      <w:r>
        <w:rPr>
          <w:rFonts w:hint="eastAsia" w:ascii="仿宋" w:hAnsi="仿宋" w:eastAsia="仿宋" w:cs="仿宋"/>
          <w:kern w:val="0"/>
          <w:sz w:val="28"/>
          <w:szCs w:val="28"/>
          <w14:ligatures w14:val="none"/>
        </w:rPr>
        <w:t>（单位名称）</w:t>
      </w:r>
    </w:p>
    <w:p w14:paraId="11EA5BAC">
      <w:pPr>
        <w:widowControl/>
        <w:spacing w:line="360" w:lineRule="auto"/>
        <w:jc w:val="right"/>
        <w:rPr>
          <w:rFonts w:ascii="仿宋" w:hAnsi="仿宋" w:eastAsia="仿宋" w:cs="仿宋"/>
          <w:kern w:val="0"/>
          <w:sz w:val="28"/>
          <w:szCs w:val="28"/>
          <w14:ligatures w14:val="none"/>
        </w:rPr>
      </w:pPr>
      <w:r>
        <w:rPr>
          <w:rFonts w:hint="eastAsia" w:ascii="仿宋" w:hAnsi="仿宋" w:eastAsia="仿宋" w:cs="仿宋"/>
          <w:kern w:val="0"/>
          <w:sz w:val="28"/>
          <w:szCs w:val="28"/>
          <w14:ligatures w14:val="none"/>
        </w:rPr>
        <w:t>年  月 日</w:t>
      </w:r>
    </w:p>
    <w:p w14:paraId="03E96EA0">
      <w:pPr>
        <w:widowControl/>
        <w:spacing w:line="360" w:lineRule="auto"/>
        <w:jc w:val="right"/>
        <w:rPr>
          <w:rFonts w:ascii="仿宋" w:hAnsi="仿宋" w:eastAsia="仿宋" w:cs="仿宋"/>
          <w:kern w:val="0"/>
          <w:sz w:val="28"/>
          <w:szCs w:val="28"/>
          <w14:ligatures w14:val="none"/>
        </w:rPr>
      </w:pPr>
    </w:p>
    <w:p w14:paraId="346EB600">
      <w:pPr>
        <w:widowControl/>
        <w:spacing w:line="360" w:lineRule="auto"/>
        <w:ind w:firstLine="560" w:firstLineChars="200"/>
        <w:jc w:val="left"/>
        <w:rPr>
          <w:rFonts w:ascii="仿宋" w:hAnsi="仿宋" w:eastAsia="仿宋" w:cs="仿宋"/>
          <w:kern w:val="0"/>
          <w:sz w:val="28"/>
          <w:szCs w:val="28"/>
          <w14:ligatures w14:val="none"/>
        </w:rPr>
      </w:pPr>
      <w:r>
        <w:rPr>
          <w:rFonts w:hint="eastAsia" w:ascii="仿宋" w:hAnsi="仿宋" w:eastAsia="仿宋" w:cs="仿宋"/>
          <w:kern w:val="0"/>
          <w:sz w:val="28"/>
          <w:szCs w:val="28"/>
          <w14:ligatures w14:val="none"/>
        </w:rPr>
        <w:t>联系人：    联系电话：         电子邮箱：</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5ODM0YmMxOWJiYWQyNDU4MGIzYWRmYTA0ZmI5NDcifQ=="/>
  </w:docVars>
  <w:rsids>
    <w:rsidRoot w:val="0087092E"/>
    <w:rsid w:val="00086D03"/>
    <w:rsid w:val="000B4399"/>
    <w:rsid w:val="000D6995"/>
    <w:rsid w:val="00130928"/>
    <w:rsid w:val="00183C9B"/>
    <w:rsid w:val="001A190F"/>
    <w:rsid w:val="002634FA"/>
    <w:rsid w:val="003C7EDE"/>
    <w:rsid w:val="003D7A4C"/>
    <w:rsid w:val="00490BAF"/>
    <w:rsid w:val="004A3885"/>
    <w:rsid w:val="005111FE"/>
    <w:rsid w:val="00583020"/>
    <w:rsid w:val="005C6D6A"/>
    <w:rsid w:val="005C7A27"/>
    <w:rsid w:val="0071332B"/>
    <w:rsid w:val="00755F0A"/>
    <w:rsid w:val="008049DE"/>
    <w:rsid w:val="0082349E"/>
    <w:rsid w:val="0087092E"/>
    <w:rsid w:val="008932AC"/>
    <w:rsid w:val="008E2BF4"/>
    <w:rsid w:val="00907582"/>
    <w:rsid w:val="00A02C27"/>
    <w:rsid w:val="00B47E97"/>
    <w:rsid w:val="00B87355"/>
    <w:rsid w:val="00C0358F"/>
    <w:rsid w:val="00D30EC9"/>
    <w:rsid w:val="00D70CC9"/>
    <w:rsid w:val="00D96120"/>
    <w:rsid w:val="00DD70B5"/>
    <w:rsid w:val="00DE74E3"/>
    <w:rsid w:val="00FF5DCD"/>
    <w:rsid w:val="01687BC0"/>
    <w:rsid w:val="01B775A0"/>
    <w:rsid w:val="02F5745D"/>
    <w:rsid w:val="031C4785"/>
    <w:rsid w:val="03CB018A"/>
    <w:rsid w:val="03E07A24"/>
    <w:rsid w:val="03FD5D52"/>
    <w:rsid w:val="0443140A"/>
    <w:rsid w:val="04E71C34"/>
    <w:rsid w:val="05577055"/>
    <w:rsid w:val="05C50C80"/>
    <w:rsid w:val="061D7998"/>
    <w:rsid w:val="063E3C03"/>
    <w:rsid w:val="06DC3451"/>
    <w:rsid w:val="07100225"/>
    <w:rsid w:val="08472D7D"/>
    <w:rsid w:val="08902440"/>
    <w:rsid w:val="09802F00"/>
    <w:rsid w:val="09CC4EC7"/>
    <w:rsid w:val="09DE0562"/>
    <w:rsid w:val="0D110C4F"/>
    <w:rsid w:val="0DAE6AA9"/>
    <w:rsid w:val="0DD5693F"/>
    <w:rsid w:val="0E0E79A8"/>
    <w:rsid w:val="0E141CA7"/>
    <w:rsid w:val="0E1B00A5"/>
    <w:rsid w:val="0E35096D"/>
    <w:rsid w:val="0E8A7A13"/>
    <w:rsid w:val="10204305"/>
    <w:rsid w:val="10A342B4"/>
    <w:rsid w:val="12383670"/>
    <w:rsid w:val="125F5FB5"/>
    <w:rsid w:val="12CF1390"/>
    <w:rsid w:val="12E85A12"/>
    <w:rsid w:val="134E2988"/>
    <w:rsid w:val="155B3298"/>
    <w:rsid w:val="160550C9"/>
    <w:rsid w:val="16E858EA"/>
    <w:rsid w:val="1A2972F9"/>
    <w:rsid w:val="1AEA12C6"/>
    <w:rsid w:val="1CD4055C"/>
    <w:rsid w:val="1CF94559"/>
    <w:rsid w:val="1D5064BE"/>
    <w:rsid w:val="1DC6338F"/>
    <w:rsid w:val="1DD076EE"/>
    <w:rsid w:val="1EFC2ECC"/>
    <w:rsid w:val="1FB137B2"/>
    <w:rsid w:val="202B0BE0"/>
    <w:rsid w:val="20916F86"/>
    <w:rsid w:val="226028CF"/>
    <w:rsid w:val="22FF181D"/>
    <w:rsid w:val="240B0BA6"/>
    <w:rsid w:val="244A2F6C"/>
    <w:rsid w:val="2535023B"/>
    <w:rsid w:val="254C0AB4"/>
    <w:rsid w:val="27702CEA"/>
    <w:rsid w:val="28455F2E"/>
    <w:rsid w:val="2A365850"/>
    <w:rsid w:val="2AEB407A"/>
    <w:rsid w:val="2B8F79C2"/>
    <w:rsid w:val="2D126170"/>
    <w:rsid w:val="319C46DB"/>
    <w:rsid w:val="31E956EF"/>
    <w:rsid w:val="333F166C"/>
    <w:rsid w:val="33ED7B98"/>
    <w:rsid w:val="35EF74CF"/>
    <w:rsid w:val="366470D0"/>
    <w:rsid w:val="374B1E58"/>
    <w:rsid w:val="3784633D"/>
    <w:rsid w:val="387B329C"/>
    <w:rsid w:val="3C5D2EF9"/>
    <w:rsid w:val="3D1C4922"/>
    <w:rsid w:val="3ECB75FE"/>
    <w:rsid w:val="41200D0E"/>
    <w:rsid w:val="425B1E6E"/>
    <w:rsid w:val="44C67F95"/>
    <w:rsid w:val="45104466"/>
    <w:rsid w:val="46F47709"/>
    <w:rsid w:val="47C356A8"/>
    <w:rsid w:val="490A6871"/>
    <w:rsid w:val="4AB41B33"/>
    <w:rsid w:val="4B3079A5"/>
    <w:rsid w:val="4DB4130B"/>
    <w:rsid w:val="4F560168"/>
    <w:rsid w:val="4FB8050D"/>
    <w:rsid w:val="50845C6C"/>
    <w:rsid w:val="51281690"/>
    <w:rsid w:val="51575861"/>
    <w:rsid w:val="51623047"/>
    <w:rsid w:val="51AB7E2C"/>
    <w:rsid w:val="52441A29"/>
    <w:rsid w:val="53650979"/>
    <w:rsid w:val="541C54DC"/>
    <w:rsid w:val="54C13DE4"/>
    <w:rsid w:val="54EC6DAB"/>
    <w:rsid w:val="55124B31"/>
    <w:rsid w:val="56DF6C95"/>
    <w:rsid w:val="58C91339"/>
    <w:rsid w:val="596C0CB3"/>
    <w:rsid w:val="5B1C0B9A"/>
    <w:rsid w:val="5CA5484E"/>
    <w:rsid w:val="5D8F250B"/>
    <w:rsid w:val="5DD45079"/>
    <w:rsid w:val="5DD80BD9"/>
    <w:rsid w:val="5E3E2617"/>
    <w:rsid w:val="602431AA"/>
    <w:rsid w:val="60430DBF"/>
    <w:rsid w:val="62BB360C"/>
    <w:rsid w:val="631B43BD"/>
    <w:rsid w:val="64B33C3A"/>
    <w:rsid w:val="66893DFE"/>
    <w:rsid w:val="66F142A2"/>
    <w:rsid w:val="66FF1E88"/>
    <w:rsid w:val="67A345C6"/>
    <w:rsid w:val="67ED7076"/>
    <w:rsid w:val="68277D14"/>
    <w:rsid w:val="687F1BAF"/>
    <w:rsid w:val="68D72731"/>
    <w:rsid w:val="692C3FBB"/>
    <w:rsid w:val="69A41DA4"/>
    <w:rsid w:val="6ADB7C2D"/>
    <w:rsid w:val="6BEE7C80"/>
    <w:rsid w:val="6E10219F"/>
    <w:rsid w:val="6E532953"/>
    <w:rsid w:val="6EF71D84"/>
    <w:rsid w:val="6F4C154A"/>
    <w:rsid w:val="7130216F"/>
    <w:rsid w:val="71CA4371"/>
    <w:rsid w:val="71E35433"/>
    <w:rsid w:val="727D4345"/>
    <w:rsid w:val="73ED315A"/>
    <w:rsid w:val="76195480"/>
    <w:rsid w:val="774B1175"/>
    <w:rsid w:val="7866543E"/>
    <w:rsid w:val="78857244"/>
    <w:rsid w:val="78BE62B2"/>
    <w:rsid w:val="796D402F"/>
    <w:rsid w:val="79EB065B"/>
    <w:rsid w:val="7A6C3180"/>
    <w:rsid w:val="7B617FF9"/>
    <w:rsid w:val="7BE81D4E"/>
    <w:rsid w:val="7BF10FFB"/>
    <w:rsid w:val="7D031664"/>
    <w:rsid w:val="7D1F5C49"/>
    <w:rsid w:val="7D6A07B6"/>
    <w:rsid w:val="7D8F021D"/>
    <w:rsid w:val="7DBA4CD5"/>
    <w:rsid w:val="7F6D10AC"/>
    <w:rsid w:val="7FE07F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14:ligatures w14:val="none"/>
    </w:rPr>
  </w:style>
  <w:style w:type="character" w:styleId="5">
    <w:name w:val="Strong"/>
    <w:basedOn w:val="4"/>
    <w:qFormat/>
    <w:uiPriority w:val="22"/>
    <w:rPr>
      <w:b/>
      <w:bCs/>
    </w:rPr>
  </w:style>
  <w:style w:type="paragraph" w:styleId="6">
    <w:name w:val="List Paragraph"/>
    <w:basedOn w:val="1"/>
    <w:qFormat/>
    <w:uiPriority w:val="34"/>
    <w:pPr>
      <w:ind w:firstLine="420" w:firstLineChars="200"/>
    </w:pPr>
  </w:style>
  <w:style w:type="paragraph" w:customStyle="1" w:styleId="7">
    <w:name w:val="Revision"/>
    <w:hidden/>
    <w:unhideWhenUsed/>
    <w:uiPriority w:val="99"/>
    <w:rPr>
      <w:rFonts w:asciiTheme="minorHAnsi" w:hAnsiTheme="minorHAnsi" w:eastAsiaTheme="minorEastAsia" w:cstheme="minorBidi"/>
      <w:kern w:val="2"/>
      <w:sz w:val="21"/>
      <w:szCs w:val="22"/>
      <w:lang w:val="en-US" w:eastAsia="zh-CN" w:bidi="ar-SA"/>
      <w14:ligatures w14:val="standardContextu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1879</Words>
  <Characters>1966</Characters>
  <Lines>15</Lines>
  <Paragraphs>4</Paragraphs>
  <TotalTime>16</TotalTime>
  <ScaleCrop>false</ScaleCrop>
  <LinksUpToDate>false</LinksUpToDate>
  <CharactersWithSpaces>1975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2023-10-25T18:34:00Z</dcterms:created>
  <dc:creator>彦 王</dc:creator>
  <cp:lastModifiedBy>舒朗破产管理人</cp:lastModifiedBy>
  <dcterms:modified xsi:type="dcterms:W3CDTF">2026-06-04T06:26:56Z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3C44A5CE6FBB4BB7BE1D557D900BB544_13</vt:lpwstr>
  </property>
  <property fmtid="{D5CDD505-2E9C-101B-9397-08002B2CF9AE}" pid="4" name="KSOTemplateDocerSaveRecord">
    <vt:lpwstr>eyJoZGlkIjoiMTVjYWZmZjY0NzEzMGQ1NGRjNmM0MzU2NDgwN2U1ZTkiLCJ1c2VySWQiOiIxNTk4NjY3NzA5In0=</vt:lpwstr>
  </property>
</Properties>
</file>