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12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关于</w:t>
      </w:r>
      <w:r>
        <w:rPr>
          <w:rFonts w:hint="eastAsia" w:ascii="黑体" w:hAnsi="黑体" w:eastAsia="黑体" w:cs="黑体"/>
          <w:sz w:val="44"/>
          <w:szCs w:val="44"/>
          <w:lang w:val="en-US" w:eastAsia="zh-CN"/>
        </w:rPr>
        <w:t>广西远洋金象大数据有限</w:t>
      </w:r>
      <w:r>
        <w:rPr>
          <w:rFonts w:hint="eastAsia" w:ascii="黑体" w:hAnsi="黑体" w:eastAsia="黑体" w:cs="黑体"/>
          <w:sz w:val="44"/>
          <w:szCs w:val="44"/>
        </w:rPr>
        <w:t>公司</w:t>
      </w:r>
      <w:r>
        <w:rPr>
          <w:rFonts w:hint="eastAsia" w:ascii="黑体" w:hAnsi="黑体" w:eastAsia="黑体" w:cs="黑体"/>
          <w:sz w:val="44"/>
          <w:szCs w:val="44"/>
          <w:lang w:val="en-US" w:eastAsia="zh-CN"/>
        </w:rPr>
        <w:t>破产清算案重整投资人预</w:t>
      </w:r>
      <w:r>
        <w:rPr>
          <w:rFonts w:hint="eastAsia" w:ascii="黑体" w:hAnsi="黑体" w:eastAsia="黑体" w:cs="黑体"/>
          <w:sz w:val="44"/>
          <w:szCs w:val="44"/>
        </w:rPr>
        <w:t>招募的公告</w:t>
      </w:r>
    </w:p>
    <w:p w14:paraId="08A047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p>
    <w:p w14:paraId="744EAC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9月1日，南宁市良庆区人民法院作出（2025）桂0108破申9号《民事裁定书》，裁定受理招商银行股份有限公司深圳分行对广西远洋金象大数据有限公司的破产清算申请。2025年10月14日，南宁市良庆区人民法院作出（2025）桂0108破申9号《决定书》，指定广西新成玺破产清算有限公司为管理人。为最大化债务人资产价值，提升债权人整体清偿率，探寻债务人重整、资产重组及资产处置最优路径，管理人经报请良庆区人民法院同意，现面向社会公开预招募意向投资人，诚邀有实力、有资源的市场主体参与本次投资。</w:t>
      </w:r>
    </w:p>
    <w:p w14:paraId="464D7CD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、债务人基本情况</w:t>
      </w:r>
    </w:p>
    <w:p w14:paraId="65E075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企业基本信息</w:t>
      </w:r>
    </w:p>
    <w:p w14:paraId="076AA9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远洋公司成立于2017年11月30日，统一社会信用代码91450108MA5MXHD05Q，法定代表人黄伟，注册资本1000万元人民币且已全额实缴，企业类型为其他有限责任公司，登记状态为歇业，注册地址为南宁市良庆区凯旋路11号电商小镇8栋E部分，国标行业为互联网生活服务平台。公司股东为天津远屹企业管理有限公司（持股70%，实缴出资700万元，实缴日期2018年1月1日）和南宁象腾投资有限公司（持股30%，实缴出资300万元，实缴日期2018年1月1日）。</w:t>
      </w:r>
    </w:p>
    <w:p w14:paraId="571A16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经营范围涵盖互联网数据服务、信息处理和存储支持服务、计算机技术服务、数据库服务和管理、信息技术及电子产品的技术开发咨询服务、资产管理及企业管理信息咨询服务（除专项规定外）、房地产开发（凭资质经营）、商品房销售及租赁等。</w:t>
      </w:r>
    </w:p>
    <w:p w14:paraId="155ECB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经营现状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债务人目前处于歇业状态。</w:t>
      </w:r>
    </w:p>
    <w:p w14:paraId="4B4224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资产情况</w:t>
      </w:r>
    </w:p>
    <w:p w14:paraId="4AA8C8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管理人接管了远洋公司账本、会计凭证、财务报表若干册。资产概况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截至本公告发布之日，债务人主要资产包括不动产、动产、应收款项等。</w:t>
      </w:r>
    </w:p>
    <w:p w14:paraId="4AEF9F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不动产情况</w:t>
      </w:r>
    </w:p>
    <w:p w14:paraId="4FD4B6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经现场核查及信息核验，公司名下不动产明细如下，其中部分资产未办理产权登记：</w:t>
      </w:r>
    </w:p>
    <w:p w14:paraId="74FF63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（1）保安室一间；</w:t>
      </w:r>
    </w:p>
    <w:p w14:paraId="335D45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（2）办公楼一栋；</w:t>
      </w:r>
    </w:p>
    <w:p w14:paraId="4478F7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（3）机房一栋；</w:t>
      </w:r>
    </w:p>
    <w:p w14:paraId="276F7A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（4）主机房一栋；</w:t>
      </w:r>
    </w:p>
    <w:p w14:paraId="2F0B36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以上四项不动产均未办理不动产权证书，无产权登记信息。评估价值为：1</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919</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826</w:t>
      </w:r>
      <w:r>
        <w:rPr>
          <w:rFonts w:hint="eastAsia" w:ascii="仿宋" w:hAnsi="仿宋" w:eastAsia="仿宋" w:cs="仿宋"/>
          <w:b w:val="0"/>
          <w:bCs w:val="0"/>
          <w:sz w:val="32"/>
          <w:szCs w:val="32"/>
        </w:rPr>
        <w:t>.00元。</w:t>
      </w:r>
    </w:p>
    <w:p w14:paraId="7B90A16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工业土地一宗：权证号为桂（2019）南宁市不动产权证第0019274号，土地总面积45778.99平方米，土地规划用途为工业用地，产权登记完整。评估价值为 21,882,835.00元。 </w:t>
      </w:r>
    </w:p>
    <w:p w14:paraId="7B71AA8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40" w:leftChars="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动产</w:t>
      </w:r>
    </w:p>
    <w:p w14:paraId="76E4B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）机器设备</w:t>
      </w:r>
      <w:r>
        <w:rPr>
          <w:rFonts w:hint="eastAsia" w:ascii="仿宋" w:hAnsi="仿宋" w:eastAsia="仿宋" w:cs="仿宋"/>
          <w:b w:val="0"/>
          <w:bCs w:val="0"/>
          <w:sz w:val="32"/>
          <w:szCs w:val="32"/>
          <w:lang w:val="en-US" w:eastAsia="zh-CN"/>
        </w:rPr>
        <w:t>84项，</w:t>
      </w:r>
      <w:r>
        <w:rPr>
          <w:rFonts w:hint="default" w:ascii="仿宋" w:hAnsi="仿宋" w:eastAsia="仿宋" w:cs="仿宋"/>
          <w:b w:val="0"/>
          <w:bCs w:val="0"/>
          <w:sz w:val="32"/>
          <w:szCs w:val="32"/>
          <w:lang w:val="en-US" w:eastAsia="zh-CN"/>
        </w:rPr>
        <w:t>评估价值为：59,299,486.00元。</w:t>
      </w:r>
    </w:p>
    <w:p w14:paraId="2175E9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）办公设备：包含电脑、打印机、空调等日常办公配套设备若干。</w:t>
      </w:r>
    </w:p>
    <w:p w14:paraId="203ADB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3、应收账款</w:t>
      </w:r>
    </w:p>
    <w:p w14:paraId="4A8929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根据审计评估结果显示，远洋金象公司应收款情况共计3家，金额总计201236530.15元。</w:t>
      </w:r>
    </w:p>
    <w:p w14:paraId="5D53AE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sz w:val="32"/>
          <w:szCs w:val="32"/>
        </w:rPr>
        <w:t>负债概况</w:t>
      </w:r>
    </w:p>
    <w:p w14:paraId="441D16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val="en-US" w:eastAsia="zh-CN"/>
        </w:rPr>
        <w:t>本公告发出之日</w:t>
      </w:r>
      <w:r>
        <w:rPr>
          <w:rFonts w:hint="eastAsia" w:ascii="仿宋" w:hAnsi="仿宋" w:eastAsia="仿宋" w:cs="仿宋"/>
          <w:sz w:val="32"/>
          <w:szCs w:val="32"/>
        </w:rPr>
        <w:t>，共有15位债权人向管理人申报债权，申报债权总金额为890,821,222.52元。管理人确认的债权共计754,685,427.74元，其中</w:t>
      </w:r>
      <w:r>
        <w:rPr>
          <w:rFonts w:hint="eastAsia" w:ascii="仿宋" w:hAnsi="仿宋" w:eastAsia="仿宋" w:cs="仿宋"/>
          <w:sz w:val="32"/>
          <w:szCs w:val="32"/>
          <w:lang w:val="en-US" w:eastAsia="zh-CN"/>
        </w:rPr>
        <w:t>包含</w:t>
      </w:r>
      <w:r>
        <w:rPr>
          <w:rFonts w:hint="eastAsia" w:ascii="仿宋" w:hAnsi="仿宋" w:eastAsia="仿宋" w:cs="仿宋"/>
          <w:sz w:val="32"/>
          <w:szCs w:val="32"/>
        </w:rPr>
        <w:t>普通债权184,188,667.86元，担保债权345,056,357.75元，税务债权679,475.57元，职工债权1,926,288.87元，劣后债权223,834,637.69元；</w:t>
      </w:r>
    </w:p>
    <w:p w14:paraId="759949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（四）审计评估初稿</w:t>
      </w:r>
    </w:p>
    <w:p w14:paraId="06326A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根据《广西远洋金象大数据有限公司审计报告初稿》载明，截至2025年9月1日，远洋金象公司资产清查审定数为 613,732,863.26元，负债清查审定数为 533,627,100.84元，所有者权益清查审定数为80,105,762.42元。</w:t>
      </w:r>
    </w:p>
    <w:p w14:paraId="42BD4A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根据《广西远洋金象大数据有限公司评估报告初稿》载明，截止2025年9月1日，远洋金象公司破产清算条件下，评估的总资产快速变现价值 34,490.85万元；总负债快速变现价值 53,362.71万元；股东全部权益快速变现价值 -18,871.86万元。</w:t>
      </w:r>
    </w:p>
    <w:p w14:paraId="09AE681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、招募目的</w:t>
      </w:r>
    </w:p>
    <w:p w14:paraId="066FA7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本次为重整投资人预招募，旨在筛选优质意向投资人，后续根据意向投资人尽调及洽谈情况，依法推进清算转重整、共益债投资、资产打包处置等工作，实现债务人资产盘活与债权人利益最大化。</w:t>
      </w:r>
    </w:p>
    <w:p w14:paraId="64B19370">
      <w:pPr>
        <w:keepNext w:val="0"/>
        <w:keepLines w:val="0"/>
        <w:pageBreakBefore w:val="0"/>
        <w:widowControl w:val="0"/>
        <w:numPr>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三、招募方案</w:t>
      </w:r>
    </w:p>
    <w:p w14:paraId="09A1E0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意向投资人资格条件</w:t>
      </w:r>
    </w:p>
    <w:p w14:paraId="62B4B5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依法设立并有效存续的企业法人、其他组织或具有完全民事行为能力的自然人，无重大违法违规记录、无失信被执行信息；</w:t>
      </w:r>
    </w:p>
    <w:p w14:paraId="7538D9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拥有足够的资金实力及支付能力，能够按期足额支付投资款，具备与投资标的相匹配的行业资源、经营管理能力；</w:t>
      </w:r>
    </w:p>
    <w:p w14:paraId="7ED13D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商业信用良好，财务状况稳健，无到期未清偿债务，未被列入经营异常名录；</w:t>
      </w:r>
    </w:p>
    <w:p w14:paraId="43A8EB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两个及以上主体可联合报名，但需明确牵头方及权利义务；</w:t>
      </w:r>
    </w:p>
    <w:p w14:paraId="31A5A4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管理人及法院认为应当具备的其他条件。</w:t>
      </w:r>
    </w:p>
    <w:p w14:paraId="375CE6A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意向投资人</w:t>
      </w:r>
      <w:r>
        <w:rPr>
          <w:rFonts w:hint="eastAsia" w:ascii="仿宋" w:hAnsi="仿宋" w:eastAsia="仿宋" w:cs="仿宋"/>
          <w:b/>
          <w:bCs/>
          <w:sz w:val="32"/>
          <w:szCs w:val="32"/>
        </w:rPr>
        <w:t>报名事宜</w:t>
      </w:r>
    </w:p>
    <w:p w14:paraId="50E212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报名期限：自</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日起至</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:00 止（逾期不予受理）。</w:t>
      </w:r>
    </w:p>
    <w:p w14:paraId="3668D3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报名方式：现场提交 / 邮寄提交纸质版材料（一式</w:t>
      </w:r>
      <w:r>
        <w:rPr>
          <w:rFonts w:hint="eastAsia" w:ascii="仿宋" w:hAnsi="仿宋" w:eastAsia="仿宋" w:cs="仿宋"/>
          <w:sz w:val="32"/>
          <w:szCs w:val="32"/>
          <w:lang w:val="en-US" w:eastAsia="zh-CN"/>
        </w:rPr>
        <w:t>3</w:t>
      </w:r>
      <w:r>
        <w:rPr>
          <w:rFonts w:hint="eastAsia" w:ascii="仿宋" w:hAnsi="仿宋" w:eastAsia="仿宋" w:cs="仿宋"/>
          <w:sz w:val="32"/>
          <w:szCs w:val="32"/>
        </w:rPr>
        <w:t>份），同步发送电子版至指定邮箱。</w:t>
      </w:r>
    </w:p>
    <w:p w14:paraId="47AD8E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报名地址：</w:t>
      </w:r>
      <w:r>
        <w:rPr>
          <w:rFonts w:hint="eastAsia" w:ascii="仿宋" w:hAnsi="仿宋" w:eastAsia="仿宋" w:cs="仿宋"/>
          <w:sz w:val="32"/>
          <w:szCs w:val="32"/>
          <w:lang w:val="en-US" w:eastAsia="zh-CN"/>
        </w:rPr>
        <w:t>南宁市青秀区金浦路16号汇东国际</w:t>
      </w:r>
      <w:r>
        <w:rPr>
          <w:rFonts w:hint="default" w:ascii="仿宋" w:hAnsi="仿宋" w:eastAsia="仿宋" w:cs="仿宋"/>
          <w:sz w:val="32"/>
          <w:szCs w:val="32"/>
          <w:lang w:val="en-US" w:eastAsia="zh-CN"/>
        </w:rPr>
        <w:t>F</w:t>
      </w:r>
      <w:r>
        <w:rPr>
          <w:rFonts w:hint="eastAsia" w:ascii="仿宋" w:hAnsi="仿宋" w:eastAsia="仿宋" w:cs="仿宋"/>
          <w:sz w:val="32"/>
          <w:szCs w:val="32"/>
          <w:lang w:val="en-US" w:eastAsia="zh-CN"/>
        </w:rPr>
        <w:t>1803.</w:t>
      </w:r>
    </w:p>
    <w:p w14:paraId="1652F8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联系人：</w:t>
      </w:r>
      <w:r>
        <w:rPr>
          <w:rFonts w:hint="eastAsia" w:ascii="仿宋" w:hAnsi="仿宋" w:eastAsia="仿宋" w:cs="仿宋"/>
          <w:sz w:val="32"/>
          <w:szCs w:val="32"/>
          <w:lang w:val="en-US" w:eastAsia="zh-CN"/>
        </w:rPr>
        <w:t>黄杰，</w:t>
      </w:r>
      <w:r>
        <w:rPr>
          <w:rFonts w:hint="eastAsia" w:ascii="仿宋" w:hAnsi="仿宋" w:eastAsia="仿宋" w:cs="仿宋"/>
          <w:sz w:val="32"/>
          <w:szCs w:val="32"/>
        </w:rPr>
        <w:t>联系电话：</w:t>
      </w:r>
      <w:r>
        <w:rPr>
          <w:rFonts w:hint="eastAsia" w:ascii="仿宋" w:hAnsi="仿宋" w:eastAsia="仿宋" w:cs="仿宋"/>
          <w:sz w:val="32"/>
          <w:szCs w:val="32"/>
          <w:lang w:val="en-US" w:eastAsia="zh-CN"/>
        </w:rPr>
        <w:t>15878110111</w:t>
      </w:r>
      <w:r>
        <w:rPr>
          <w:rFonts w:hint="eastAsia" w:ascii="仿宋" w:hAnsi="仿宋" w:eastAsia="仿宋" w:cs="仿宋"/>
          <w:sz w:val="32"/>
          <w:szCs w:val="32"/>
        </w:rPr>
        <w:t xml:space="preserve"> </w:t>
      </w:r>
    </w:p>
    <w:p w14:paraId="52FF09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电子邮箱：</w:t>
      </w:r>
      <w:r>
        <w:rPr>
          <w:rFonts w:hint="eastAsia" w:ascii="仿宋" w:hAnsi="仿宋" w:eastAsia="仿宋" w:cs="仿宋"/>
          <w:sz w:val="32"/>
          <w:szCs w:val="32"/>
          <w:lang w:val="en-US" w:eastAsia="zh-CN"/>
        </w:rPr>
        <w:t>245573317@</w:t>
      </w:r>
      <w:r>
        <w:rPr>
          <w:rFonts w:hint="default" w:ascii="仿宋" w:hAnsi="仿宋" w:eastAsia="仿宋" w:cs="仿宋"/>
          <w:sz w:val="32"/>
          <w:szCs w:val="32"/>
          <w:lang w:val="en-US" w:eastAsia="zh-CN"/>
        </w:rPr>
        <w:t>qq.com</w:t>
      </w:r>
      <w:r>
        <w:rPr>
          <w:rFonts w:hint="eastAsia" w:ascii="仿宋" w:hAnsi="仿宋" w:eastAsia="仿宋" w:cs="仿宋"/>
          <w:sz w:val="32"/>
          <w:szCs w:val="32"/>
          <w:lang w:val="en-US" w:eastAsia="zh-CN"/>
        </w:rPr>
        <w:t>（发送电子邮箱请电话提醒）。</w:t>
      </w:r>
    </w:p>
    <w:p w14:paraId="002A96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报名材料清单</w:t>
      </w:r>
    </w:p>
    <w:p w14:paraId="16E93F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投资意向书</w:t>
      </w:r>
      <w:r>
        <w:rPr>
          <w:rFonts w:hint="eastAsia" w:ascii="仿宋" w:hAnsi="仿宋" w:eastAsia="仿宋" w:cs="仿宋"/>
          <w:b w:val="0"/>
          <w:bCs w:val="0"/>
          <w:sz w:val="32"/>
          <w:szCs w:val="32"/>
          <w:lang w:eastAsia="zh-CN"/>
        </w:rPr>
        <w:t>；</w:t>
      </w:r>
    </w:p>
    <w:p w14:paraId="37C0B0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意向投资人的主体资格材料，包括营业执照复印件、法定代表人或负责人身份证明原件、法定代表人或负责人身份证复印件，委托代理人的授权委托书及代理人身份证复印件，及联系方式确认书</w:t>
      </w:r>
      <w:r>
        <w:rPr>
          <w:rFonts w:hint="eastAsia" w:ascii="仿宋" w:hAnsi="仿宋" w:eastAsia="仿宋" w:cs="仿宋"/>
          <w:b w:val="0"/>
          <w:bCs w:val="0"/>
          <w:sz w:val="32"/>
          <w:szCs w:val="32"/>
          <w:lang w:eastAsia="zh-CN"/>
        </w:rPr>
        <w:t>；</w:t>
      </w:r>
    </w:p>
    <w:p w14:paraId="1CFE17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意向投资人简介材料，内容应当包括投资人基本信息、主营业务、资质证书、业绩、资产负债、财务状况与资金实力说明等</w:t>
      </w:r>
      <w:r>
        <w:rPr>
          <w:rFonts w:hint="eastAsia" w:ascii="仿宋" w:hAnsi="仿宋" w:eastAsia="仿宋" w:cs="仿宋"/>
          <w:b w:val="0"/>
          <w:bCs w:val="0"/>
          <w:sz w:val="32"/>
          <w:szCs w:val="32"/>
          <w:lang w:eastAsia="zh-CN"/>
        </w:rPr>
        <w:t>；</w:t>
      </w:r>
    </w:p>
    <w:p w14:paraId="56A635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意向投资人本身以及控股股东、实际控制人无重大违法行为，未被列入失信被执行人名单或被采取限制高消费措施的承诺函，并提供意向投资人的信用报告（中国人民银行征信中心出具企业信用报告+信用中国网打印查询结果）</w:t>
      </w:r>
      <w:r>
        <w:rPr>
          <w:rFonts w:hint="eastAsia" w:ascii="仿宋" w:hAnsi="仿宋" w:eastAsia="仿宋" w:cs="仿宋"/>
          <w:b w:val="0"/>
          <w:bCs w:val="0"/>
          <w:sz w:val="32"/>
          <w:szCs w:val="32"/>
          <w:lang w:eastAsia="zh-CN"/>
        </w:rPr>
        <w:t>；</w:t>
      </w:r>
    </w:p>
    <w:p w14:paraId="1981E2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意向投资人的董事会、股东（大）会等决策机构同意对破产企业进行意向投资的决议文件（可提供复印件）</w:t>
      </w:r>
      <w:r>
        <w:rPr>
          <w:rFonts w:hint="eastAsia" w:ascii="仿宋" w:hAnsi="仿宋" w:eastAsia="仿宋" w:cs="仿宋"/>
          <w:b w:val="0"/>
          <w:bCs w:val="0"/>
          <w:sz w:val="32"/>
          <w:szCs w:val="32"/>
          <w:lang w:eastAsia="zh-CN"/>
        </w:rPr>
        <w:t>；</w:t>
      </w:r>
    </w:p>
    <w:p w14:paraId="715376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保密承诺书</w:t>
      </w:r>
      <w:r>
        <w:rPr>
          <w:rFonts w:hint="eastAsia" w:ascii="仿宋" w:hAnsi="仿宋" w:eastAsia="仿宋" w:cs="仿宋"/>
          <w:b w:val="0"/>
          <w:bCs w:val="0"/>
          <w:sz w:val="32"/>
          <w:szCs w:val="32"/>
          <w:lang w:eastAsia="zh-CN"/>
        </w:rPr>
        <w:t>；</w:t>
      </w:r>
    </w:p>
    <w:p w14:paraId="7E61A4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资方案或投资设想（格式自定），内容应围绕投资报价、资金安排、资金来源、重整（交易）形式、债务清偿方案（包括但不限于偿债资金来源、数额、期限或担保条件等）、经营方案、后续投资方案等编制。意向投资人应注意投资方案应具有可行性且能够得到有效执行。</w:t>
      </w:r>
    </w:p>
    <w:p w14:paraId="0A9404D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（三）尽职调查</w:t>
      </w:r>
      <w:r>
        <w:rPr>
          <w:rFonts w:hint="eastAsia" w:ascii="仿宋" w:hAnsi="仿宋" w:eastAsia="仿宋" w:cs="仿宋"/>
          <w:b/>
          <w:bCs/>
          <w:sz w:val="32"/>
          <w:szCs w:val="32"/>
        </w:rPr>
        <w:t>保证金规则</w:t>
      </w:r>
    </w:p>
    <w:p w14:paraId="772D42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意向投资人资格审查通过后，</w:t>
      </w:r>
      <w:r>
        <w:rPr>
          <w:rFonts w:hint="eastAsia" w:ascii="仿宋" w:hAnsi="仿宋" w:eastAsia="仿宋" w:cs="仿宋"/>
          <w:sz w:val="32"/>
          <w:szCs w:val="32"/>
          <w:lang w:val="en-US" w:eastAsia="zh-CN"/>
        </w:rPr>
        <w:t>可向管理人提出尽职调查申请，如需管理人提供相关详细资料如财务资料、债权申报及审查情况等，须在提出尽职调查5日内缴纳尽调保证金人民币10万元</w:t>
      </w:r>
      <w:r>
        <w:rPr>
          <w:rFonts w:hint="eastAsia" w:ascii="仿宋" w:hAnsi="仿宋" w:eastAsia="仿宋" w:cs="仿宋"/>
          <w:sz w:val="32"/>
          <w:szCs w:val="32"/>
        </w:rPr>
        <w:t>至管理人指定银行账户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管理人将在资料整理完毕后提供。</w:t>
      </w:r>
    </w:p>
    <w:p w14:paraId="67A235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2、如意向投资人在尽调工作完成后选择不参与本案重整的，管理人在意向投资人提交书面申请后五个工作日</w:t>
      </w:r>
      <w:r>
        <w:rPr>
          <w:rFonts w:hint="eastAsia" w:ascii="仿宋" w:hAnsi="仿宋" w:eastAsia="仿宋" w:cs="仿宋"/>
          <w:sz w:val="32"/>
          <w:szCs w:val="32"/>
        </w:rPr>
        <w:t>内无息退还；</w:t>
      </w:r>
    </w:p>
    <w:p w14:paraId="0E42B5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3、如意向投资人在尽调工作完成后，决定参与本案重整的，该尽调保证金转为等额投资保证金；</w:t>
      </w:r>
    </w:p>
    <w:p w14:paraId="7EE87F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4、如</w:t>
      </w:r>
      <w:r>
        <w:rPr>
          <w:rFonts w:hint="eastAsia" w:ascii="仿宋" w:hAnsi="仿宋" w:eastAsia="仿宋" w:cs="仿宋"/>
          <w:sz w:val="32"/>
          <w:szCs w:val="32"/>
        </w:rPr>
        <w:t>意向投资人存在提供虚假材料、泄露商业秘密等</w:t>
      </w:r>
      <w:r>
        <w:rPr>
          <w:rFonts w:hint="eastAsia" w:ascii="仿宋" w:hAnsi="仿宋" w:eastAsia="仿宋" w:cs="仿宋"/>
          <w:sz w:val="32"/>
          <w:szCs w:val="32"/>
          <w:lang w:val="en-US" w:eastAsia="zh-CN"/>
        </w:rPr>
        <w:t>违反保密承诺的</w:t>
      </w:r>
      <w:r>
        <w:rPr>
          <w:rFonts w:hint="eastAsia" w:ascii="仿宋" w:hAnsi="仿宋" w:eastAsia="仿宋" w:cs="仿宋"/>
          <w:sz w:val="32"/>
          <w:szCs w:val="32"/>
        </w:rPr>
        <w:t>行为，管理人有权没收</w:t>
      </w:r>
      <w:r>
        <w:rPr>
          <w:rFonts w:hint="eastAsia" w:ascii="仿宋" w:hAnsi="仿宋" w:eastAsia="仿宋" w:cs="仿宋"/>
          <w:sz w:val="32"/>
          <w:szCs w:val="32"/>
          <w:lang w:val="en-US" w:eastAsia="zh-CN"/>
        </w:rPr>
        <w:t>尽调保证金</w:t>
      </w:r>
      <w:r>
        <w:rPr>
          <w:rFonts w:hint="eastAsia" w:ascii="仿宋" w:hAnsi="仿宋" w:eastAsia="仿宋" w:cs="仿宋"/>
          <w:sz w:val="32"/>
          <w:szCs w:val="32"/>
        </w:rPr>
        <w:t>。</w:t>
      </w:r>
    </w:p>
    <w:p w14:paraId="4FBD49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5、尽调保证金应缴纳至以下管理人账户：</w:t>
      </w:r>
    </w:p>
    <w:p w14:paraId="73EB75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户名：广西远洋金象大数据有限公司管理人</w:t>
      </w:r>
    </w:p>
    <w:p w14:paraId="5D733B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账号：8113001013600305543</w:t>
      </w:r>
    </w:p>
    <w:p w14:paraId="722B82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开户行：中信银行南宁枫林路支行</w:t>
      </w:r>
    </w:p>
    <w:p w14:paraId="4579842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四、预</w:t>
      </w:r>
      <w:r>
        <w:rPr>
          <w:rFonts w:hint="eastAsia" w:ascii="仿宋" w:hAnsi="仿宋" w:eastAsia="仿宋" w:cs="仿宋"/>
          <w:b/>
          <w:bCs/>
          <w:sz w:val="32"/>
          <w:szCs w:val="32"/>
        </w:rPr>
        <w:t>招募流程</w:t>
      </w:r>
    </w:p>
    <w:p w14:paraId="338C54C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1、报名登记：</w:t>
      </w:r>
      <w:r>
        <w:rPr>
          <w:rFonts w:hint="eastAsia" w:ascii="仿宋" w:hAnsi="仿宋" w:eastAsia="仿宋" w:cs="仿宋"/>
          <w:sz w:val="32"/>
          <w:szCs w:val="32"/>
          <w:lang w:val="en-US" w:eastAsia="zh-CN"/>
        </w:rPr>
        <w:t>意向投资人应在本公告规定的报名期限内，向管理人提交报名材料，完成报名登记。</w:t>
      </w:r>
    </w:p>
    <w:p w14:paraId="5F167F4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2、资格审查：</w:t>
      </w:r>
      <w:r>
        <w:rPr>
          <w:rFonts w:hint="eastAsia" w:ascii="仿宋" w:hAnsi="仿宋" w:eastAsia="仿宋" w:cs="仿宋"/>
          <w:sz w:val="32"/>
          <w:szCs w:val="32"/>
          <w:lang w:val="en-US" w:eastAsia="zh-CN"/>
        </w:rPr>
        <w:t>管理人对报名主体提交的材料进行形式审查，审查通过后，通知符合条件的意向投资人。</w:t>
      </w:r>
    </w:p>
    <w:p w14:paraId="754BF27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3、尽职调查：</w:t>
      </w:r>
      <w:r>
        <w:rPr>
          <w:rFonts w:hint="eastAsia" w:ascii="仿宋" w:hAnsi="仿宋" w:eastAsia="仿宋" w:cs="仿宋"/>
          <w:sz w:val="32"/>
          <w:szCs w:val="32"/>
          <w:lang w:val="en-US" w:eastAsia="zh-CN"/>
        </w:rPr>
        <w:t>通过审查的意向投资人如需尽职调查，在签署保密协议并缴纳尽调保证金后，管理人向其开放债务人相关资料，配合开展尽职调查工作，尽调期限、方式由双方另行约定。</w:t>
      </w:r>
    </w:p>
    <w:p w14:paraId="0DE8422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4、投资方案：</w:t>
      </w:r>
      <w:r>
        <w:rPr>
          <w:rFonts w:hint="eastAsia" w:ascii="仿宋" w:hAnsi="仿宋" w:eastAsia="仿宋" w:cs="仿宋"/>
          <w:sz w:val="32"/>
          <w:szCs w:val="32"/>
          <w:lang w:val="en-US" w:eastAsia="zh-CN"/>
        </w:rPr>
        <w:t>通过审查的意向投资人应在管理人指定期限内，提交书面投资方案（包括投资金额、支付方式、经营方案、债权清偿安排等核心内容）。</w:t>
      </w:r>
    </w:p>
    <w:p w14:paraId="2C36AA7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5、遴选：</w:t>
      </w:r>
      <w:r>
        <w:rPr>
          <w:rFonts w:hint="eastAsia" w:ascii="仿宋" w:hAnsi="仿宋" w:eastAsia="仿宋" w:cs="仿宋"/>
          <w:sz w:val="32"/>
          <w:szCs w:val="32"/>
          <w:lang w:val="en-US" w:eastAsia="zh-CN"/>
        </w:rPr>
        <w:t>管理人将结合意向投资人资质、资金实力、投资方案等综合因素，遴选优质意向投资人，开展后续商务洽谈，确定合作框架。</w:t>
      </w:r>
    </w:p>
    <w:p w14:paraId="4E9D7ED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6、清算转重整：</w:t>
      </w:r>
      <w:r>
        <w:rPr>
          <w:rFonts w:hint="eastAsia" w:ascii="仿宋" w:hAnsi="仿宋" w:eastAsia="仿宋" w:cs="仿宋"/>
          <w:sz w:val="32"/>
          <w:szCs w:val="32"/>
          <w:lang w:val="en-US" w:eastAsia="zh-CN"/>
        </w:rPr>
        <w:t>根据洽谈结果，管理人依法推进清算转重整、签订投资协议、资产处置等相关工作，全程接受法院监督及债权人监督。</w:t>
      </w:r>
    </w:p>
    <w:p w14:paraId="169D6A1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bookmarkStart w:id="0" w:name="_GoBack"/>
      <w:bookmarkEnd w:id="0"/>
      <w:r>
        <w:rPr>
          <w:rFonts w:hint="eastAsia" w:ascii="仿宋" w:hAnsi="仿宋" w:eastAsia="仿宋" w:cs="仿宋"/>
          <w:b/>
          <w:bCs/>
          <w:sz w:val="32"/>
          <w:szCs w:val="32"/>
        </w:rPr>
        <w:t>重要声明</w:t>
      </w:r>
    </w:p>
    <w:p w14:paraId="38CFAB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本次</w:t>
      </w:r>
      <w:r>
        <w:rPr>
          <w:rFonts w:hint="eastAsia" w:ascii="仿宋" w:hAnsi="仿宋" w:eastAsia="仿宋" w:cs="仿宋"/>
          <w:sz w:val="32"/>
          <w:szCs w:val="32"/>
          <w:lang w:val="en-US" w:eastAsia="zh-CN"/>
        </w:rPr>
        <w:t>重整投资人预招募</w:t>
      </w:r>
      <w:r>
        <w:rPr>
          <w:rFonts w:hint="eastAsia" w:ascii="仿宋" w:hAnsi="仿宋" w:eastAsia="仿宋" w:cs="仿宋"/>
          <w:sz w:val="32"/>
          <w:szCs w:val="32"/>
        </w:rPr>
        <w:t>为意向招募，本公告不构成要约，亦不构成投资协议或承诺，管理人有权根据实际情况调整、中止或终止本次预招募工作，无需承担法律责任；</w:t>
      </w:r>
    </w:p>
    <w:p w14:paraId="07840D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管理人不对债务人资产、债权债务等信息的完整性、准确性作出任何担保，意向投资人应自行开展尽职调查，独立判断投资风险，自行承担投资损失；</w:t>
      </w:r>
    </w:p>
    <w:p w14:paraId="7B04D6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本次</w:t>
      </w:r>
      <w:r>
        <w:rPr>
          <w:rFonts w:hint="eastAsia" w:ascii="仿宋" w:hAnsi="仿宋" w:eastAsia="仿宋" w:cs="仿宋"/>
          <w:sz w:val="32"/>
          <w:szCs w:val="32"/>
          <w:lang w:val="en-US" w:eastAsia="zh-CN"/>
        </w:rPr>
        <w:t>重整投资人</w:t>
      </w:r>
      <w:r>
        <w:rPr>
          <w:rFonts w:hint="eastAsia" w:ascii="仿宋" w:hAnsi="仿宋" w:eastAsia="仿宋" w:cs="仿宋"/>
          <w:sz w:val="32"/>
          <w:szCs w:val="32"/>
        </w:rPr>
        <w:t>预招募全程接受人民法院、债权人会议监督，相关规则最终解释权归管理人所有；</w:t>
      </w:r>
    </w:p>
    <w:p w14:paraId="229BB3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意向投资人参与本次</w:t>
      </w:r>
      <w:r>
        <w:rPr>
          <w:rFonts w:hint="eastAsia" w:ascii="仿宋" w:hAnsi="仿宋" w:eastAsia="仿宋" w:cs="仿宋"/>
          <w:sz w:val="32"/>
          <w:szCs w:val="32"/>
          <w:lang w:val="en-US" w:eastAsia="zh-CN"/>
        </w:rPr>
        <w:t>预</w:t>
      </w:r>
      <w:r>
        <w:rPr>
          <w:rFonts w:hint="eastAsia" w:ascii="仿宋" w:hAnsi="仿宋" w:eastAsia="仿宋" w:cs="仿宋"/>
          <w:sz w:val="32"/>
          <w:szCs w:val="32"/>
        </w:rPr>
        <w:t>招募所产生的一切费用，均由投资人自行承担。</w:t>
      </w:r>
    </w:p>
    <w:p w14:paraId="21F440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特此公告！</w:t>
      </w:r>
    </w:p>
    <w:p w14:paraId="7C5D3D04">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 w:hAnsi="仿宋" w:eastAsia="仿宋" w:cs="仿宋"/>
          <w:sz w:val="32"/>
          <w:szCs w:val="32"/>
          <w:lang w:val="en-US" w:eastAsia="zh-CN"/>
        </w:rPr>
      </w:pPr>
    </w:p>
    <w:p w14:paraId="5B866440">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 w:hAnsi="仿宋" w:eastAsia="仿宋" w:cs="仿宋"/>
          <w:sz w:val="32"/>
          <w:szCs w:val="32"/>
          <w:lang w:val="en-US" w:eastAsia="zh-CN"/>
        </w:rPr>
      </w:pPr>
    </w:p>
    <w:p w14:paraId="7DD6651F">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广西远洋金象大数据有限公司管理人 </w:t>
      </w:r>
    </w:p>
    <w:p w14:paraId="0654E09F">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2026年6月17日</w:t>
      </w:r>
    </w:p>
    <w:p w14:paraId="0E7CAC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B7BE"/>
    <w:multiLevelType w:val="singleLevel"/>
    <w:tmpl w:val="FFFEB7BE"/>
    <w:lvl w:ilvl="0" w:tentative="0">
      <w:start w:val="5"/>
      <w:numFmt w:val="decimal"/>
      <w:suff w:val="nothing"/>
      <w:lvlText w:val="（%1）"/>
      <w:lvlJc w:val="left"/>
    </w:lvl>
  </w:abstractNum>
  <w:abstractNum w:abstractNumId="1">
    <w:nsid w:val="67FE16DE"/>
    <w:multiLevelType w:val="singleLevel"/>
    <w:tmpl w:val="67FE16DE"/>
    <w:lvl w:ilvl="0" w:tentative="0">
      <w:start w:val="2"/>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C521C"/>
    <w:rsid w:val="0DD78B5F"/>
    <w:rsid w:val="4E511556"/>
    <w:rsid w:val="4FFE214A"/>
    <w:rsid w:val="59720D6A"/>
    <w:rsid w:val="65D425B6"/>
    <w:rsid w:val="676FD481"/>
    <w:rsid w:val="6F7FC991"/>
    <w:rsid w:val="77FD1224"/>
    <w:rsid w:val="7B70ED02"/>
    <w:rsid w:val="7BFE1D04"/>
    <w:rsid w:val="7FF78CAF"/>
    <w:rsid w:val="BF3F3FFB"/>
    <w:rsid w:val="DFF5E622"/>
    <w:rsid w:val="FED3BBDC"/>
    <w:rsid w:val="FFBC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0"/>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3118</Words>
  <Characters>3500</Characters>
  <Lines>0</Lines>
  <Paragraphs>0</Paragraphs>
  <TotalTime>75</TotalTime>
  <ScaleCrop>false</ScaleCrop>
  <LinksUpToDate>false</LinksUpToDate>
  <CharactersWithSpaces>3512</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2026-03-09T11:04:00Z</dcterms:created>
  <dc:creator>黄律师</dc:creator>
  <cp:lastModifiedBy>黄杰律师</cp:lastModifiedBy>
  <dcterms:modified xsi:type="dcterms:W3CDTF">2026-06-17T16:36:59Z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F43F3C54A566CA2AD819326ADDF342FB_43</vt:lpwstr>
  </property>
  <property fmtid="{D5CDD505-2E9C-101B-9397-08002B2CF9AE}" pid="4" name="KSOTemplateDocerSaveRecord">
    <vt:lpwstr>eyJoZGlkIjoiOGYwZDc1ZWNhN2MwZGE4NjBlOWM4OGQ5NjY5OTU2MWEiLCJ1c2VySWQiOiIzOTgyOTM2MDAifQ==</vt:lpwstr>
  </property>
</Properties>
</file>