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ADF9" w14:textId="03E68029" w:rsidR="004815CF" w:rsidRDefault="0051217D">
      <w:pPr>
        <w:spacing w:line="360" w:lineRule="exact"/>
        <w:jc w:val="center"/>
        <w:rPr>
          <w:rFonts w:ascii="仿宋" w:eastAsia="仿宋" w:hAnsi="仿宋" w:hint="eastAsia"/>
          <w:sz w:val="36"/>
          <w:szCs w:val="36"/>
          <w:lang w:val="en-US"/>
        </w:rPr>
      </w:pPr>
      <w:r>
        <w:rPr>
          <w:rFonts w:ascii="仿宋" w:eastAsia="仿宋" w:hAnsi="仿宋" w:hint="eastAsia"/>
          <w:b/>
          <w:bCs/>
          <w:sz w:val="30"/>
          <w:szCs w:val="30"/>
          <w:lang w:val="en-US"/>
        </w:rPr>
        <w:t>天津中科蓝鲸信息技术有限公司</w:t>
      </w:r>
      <w:r>
        <w:rPr>
          <w:rFonts w:ascii="仿宋" w:eastAsia="仿宋" w:hAnsi="仿宋" w:hint="eastAsia"/>
          <w:b/>
          <w:bCs/>
          <w:sz w:val="30"/>
          <w:szCs w:val="30"/>
          <w:lang w:val="en-US"/>
        </w:rPr>
        <w:t>破产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  <w:lang w:val="en-US"/>
        </w:rPr>
        <w:t>清算案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  <w:lang w:val="en-US"/>
        </w:rPr>
        <w:t>债权申报回执</w:t>
      </w:r>
    </w:p>
    <w:p w14:paraId="7AACFD86" w14:textId="77777777" w:rsidR="004815CF" w:rsidRDefault="0051217D">
      <w:pPr>
        <w:wordWrap w:val="0"/>
        <w:spacing w:line="400" w:lineRule="atLeast"/>
        <w:jc w:val="right"/>
        <w:rPr>
          <w:rFonts w:ascii="仿宋" w:eastAsia="仿宋" w:hAnsi="仿宋" w:hint="eastAsia"/>
          <w:sz w:val="36"/>
          <w:szCs w:val="36"/>
          <w:lang w:val="en-US"/>
        </w:rPr>
      </w:pPr>
      <w:r>
        <w:rPr>
          <w:rFonts w:ascii="仿宋" w:eastAsia="仿宋" w:hAnsi="仿宋" w:hint="eastAsia"/>
          <w:sz w:val="24"/>
          <w:szCs w:val="24"/>
          <w:lang w:val="en-US"/>
        </w:rPr>
        <w:t>申报编号：</w:t>
      </w:r>
      <w:r>
        <w:rPr>
          <w:rFonts w:ascii="仿宋" w:eastAsia="仿宋" w:hAnsi="仿宋" w:hint="eastAsia"/>
          <w:sz w:val="36"/>
          <w:szCs w:val="36"/>
          <w:lang w:val="en-US"/>
        </w:rPr>
        <w:t xml:space="preserve">          </w:t>
      </w:r>
    </w:p>
    <w:tbl>
      <w:tblPr>
        <w:tblStyle w:val="a7"/>
        <w:tblW w:w="8560" w:type="dxa"/>
        <w:tblLayout w:type="fixed"/>
        <w:tblLook w:val="04A0" w:firstRow="1" w:lastRow="0" w:firstColumn="1" w:lastColumn="0" w:noHBand="0" w:noVBand="1"/>
      </w:tblPr>
      <w:tblGrid>
        <w:gridCol w:w="2065"/>
        <w:gridCol w:w="2601"/>
        <w:gridCol w:w="447"/>
        <w:gridCol w:w="1159"/>
        <w:gridCol w:w="2288"/>
      </w:tblGrid>
      <w:tr w:rsidR="004815CF" w14:paraId="2FD46C58" w14:textId="77777777">
        <w:trPr>
          <w:trHeight w:val="531"/>
        </w:trPr>
        <w:tc>
          <w:tcPr>
            <w:tcW w:w="2065" w:type="dxa"/>
          </w:tcPr>
          <w:p w14:paraId="5986F63D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债权人</w:t>
            </w:r>
          </w:p>
        </w:tc>
        <w:tc>
          <w:tcPr>
            <w:tcW w:w="6495" w:type="dxa"/>
            <w:gridSpan w:val="4"/>
          </w:tcPr>
          <w:p w14:paraId="29A1660B" w14:textId="77777777" w:rsidR="004815CF" w:rsidRDefault="004815CF">
            <w:pPr>
              <w:spacing w:line="400" w:lineRule="atLeast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</w:p>
        </w:tc>
      </w:tr>
      <w:tr w:rsidR="004815CF" w14:paraId="13A4113E" w14:textId="77777777">
        <w:trPr>
          <w:trHeight w:val="584"/>
        </w:trPr>
        <w:tc>
          <w:tcPr>
            <w:tcW w:w="2065" w:type="dxa"/>
          </w:tcPr>
          <w:p w14:paraId="034D363A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法定代表人</w:t>
            </w:r>
          </w:p>
        </w:tc>
        <w:tc>
          <w:tcPr>
            <w:tcW w:w="2601" w:type="dxa"/>
          </w:tcPr>
          <w:p w14:paraId="442602C5" w14:textId="77777777" w:rsidR="004815CF" w:rsidRDefault="004815CF">
            <w:pPr>
              <w:spacing w:line="400" w:lineRule="atLeast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</w:p>
        </w:tc>
        <w:tc>
          <w:tcPr>
            <w:tcW w:w="1606" w:type="dxa"/>
            <w:gridSpan w:val="2"/>
          </w:tcPr>
          <w:p w14:paraId="01452626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288" w:type="dxa"/>
          </w:tcPr>
          <w:p w14:paraId="54D53D78" w14:textId="77777777" w:rsidR="004815CF" w:rsidRDefault="004815CF">
            <w:pPr>
              <w:spacing w:line="400" w:lineRule="atLeast"/>
              <w:rPr>
                <w:rFonts w:ascii="仿宋" w:eastAsia="仿宋" w:hAnsi="仿宋" w:hint="eastAsia"/>
                <w:sz w:val="36"/>
                <w:szCs w:val="36"/>
                <w:lang w:val="en-US"/>
              </w:rPr>
            </w:pPr>
          </w:p>
        </w:tc>
      </w:tr>
      <w:tr w:rsidR="004815CF" w14:paraId="0BDE56BE" w14:textId="77777777">
        <w:trPr>
          <w:trHeight w:val="534"/>
        </w:trPr>
        <w:tc>
          <w:tcPr>
            <w:tcW w:w="2065" w:type="dxa"/>
          </w:tcPr>
          <w:p w14:paraId="18364501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委托代理人</w:t>
            </w:r>
          </w:p>
        </w:tc>
        <w:tc>
          <w:tcPr>
            <w:tcW w:w="2601" w:type="dxa"/>
          </w:tcPr>
          <w:p w14:paraId="7501E3CB" w14:textId="77777777" w:rsidR="004815CF" w:rsidRDefault="004815CF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  <w:gridSpan w:val="2"/>
          </w:tcPr>
          <w:p w14:paraId="648CD7EF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288" w:type="dxa"/>
          </w:tcPr>
          <w:p w14:paraId="0A44C8F7" w14:textId="77777777" w:rsidR="004815CF" w:rsidRDefault="004815CF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</w:tr>
      <w:tr w:rsidR="004815CF" w14:paraId="4BE618B9" w14:textId="77777777">
        <w:trPr>
          <w:trHeight w:val="534"/>
        </w:trPr>
        <w:tc>
          <w:tcPr>
            <w:tcW w:w="2065" w:type="dxa"/>
            <w:vMerge w:val="restart"/>
          </w:tcPr>
          <w:p w14:paraId="6BB2748A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债权申报金额</w:t>
            </w:r>
          </w:p>
        </w:tc>
        <w:tc>
          <w:tcPr>
            <w:tcW w:w="6495" w:type="dxa"/>
            <w:gridSpan w:val="4"/>
          </w:tcPr>
          <w:p w14:paraId="382DB0D8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币种：</w:t>
            </w: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总金额：</w:t>
            </w:r>
          </w:p>
        </w:tc>
      </w:tr>
      <w:tr w:rsidR="004815CF" w14:paraId="68240371" w14:textId="77777777">
        <w:trPr>
          <w:trHeight w:val="694"/>
        </w:trPr>
        <w:tc>
          <w:tcPr>
            <w:tcW w:w="2065" w:type="dxa"/>
            <w:vMerge/>
          </w:tcPr>
          <w:p w14:paraId="554F4B45" w14:textId="77777777" w:rsidR="004815CF" w:rsidRDefault="004815CF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</w:tcPr>
          <w:p w14:paraId="5E077CA4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本金：</w:t>
            </w:r>
          </w:p>
        </w:tc>
        <w:tc>
          <w:tcPr>
            <w:tcW w:w="3894" w:type="dxa"/>
            <w:gridSpan w:val="3"/>
          </w:tcPr>
          <w:p w14:paraId="604592F7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利息：</w:t>
            </w:r>
          </w:p>
        </w:tc>
      </w:tr>
      <w:tr w:rsidR="004815CF" w14:paraId="6C055CE1" w14:textId="77777777">
        <w:trPr>
          <w:trHeight w:val="909"/>
        </w:trPr>
        <w:tc>
          <w:tcPr>
            <w:tcW w:w="2065" w:type="dxa"/>
            <w:vMerge/>
          </w:tcPr>
          <w:p w14:paraId="48A4ED9A" w14:textId="77777777" w:rsidR="004815CF" w:rsidRDefault="004815CF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  <w:tc>
          <w:tcPr>
            <w:tcW w:w="6495" w:type="dxa"/>
            <w:gridSpan w:val="4"/>
          </w:tcPr>
          <w:p w14:paraId="7A3C07D5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其它（诉讼费、滞纳金等）：</w:t>
            </w:r>
          </w:p>
        </w:tc>
      </w:tr>
      <w:tr w:rsidR="004815CF" w14:paraId="047F5ED6" w14:textId="77777777">
        <w:trPr>
          <w:trHeight w:val="694"/>
        </w:trPr>
        <w:tc>
          <w:tcPr>
            <w:tcW w:w="2065" w:type="dxa"/>
          </w:tcPr>
          <w:p w14:paraId="24C91029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申报债权时间</w:t>
            </w:r>
          </w:p>
        </w:tc>
        <w:tc>
          <w:tcPr>
            <w:tcW w:w="6495" w:type="dxa"/>
            <w:gridSpan w:val="4"/>
          </w:tcPr>
          <w:p w14:paraId="507DC870" w14:textId="77777777" w:rsidR="004815CF" w:rsidRDefault="004815CF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</w:tr>
      <w:tr w:rsidR="004815CF" w14:paraId="1DF10F30" w14:textId="77777777">
        <w:trPr>
          <w:trHeight w:val="2296"/>
        </w:trPr>
        <w:tc>
          <w:tcPr>
            <w:tcW w:w="2065" w:type="dxa"/>
          </w:tcPr>
          <w:p w14:paraId="2565EBAB" w14:textId="77777777" w:rsidR="004815CF" w:rsidRDefault="0051217D">
            <w:pPr>
              <w:spacing w:line="40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债权申报材料</w:t>
            </w:r>
          </w:p>
        </w:tc>
        <w:tc>
          <w:tcPr>
            <w:tcW w:w="6495" w:type="dxa"/>
            <w:gridSpan w:val="4"/>
          </w:tcPr>
          <w:p w14:paraId="520ED43D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见债权申报目录</w:t>
            </w:r>
          </w:p>
        </w:tc>
      </w:tr>
      <w:tr w:rsidR="004815CF" w14:paraId="3540CE8A" w14:textId="77777777">
        <w:trPr>
          <w:trHeight w:val="702"/>
        </w:trPr>
        <w:tc>
          <w:tcPr>
            <w:tcW w:w="2065" w:type="dxa"/>
          </w:tcPr>
          <w:p w14:paraId="43E074E9" w14:textId="77777777" w:rsidR="004815CF" w:rsidRDefault="0051217D">
            <w:pPr>
              <w:spacing w:line="400" w:lineRule="atLeast"/>
              <w:ind w:firstLineChars="100" w:firstLine="240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申报人签字</w:t>
            </w:r>
          </w:p>
          <w:p w14:paraId="14F1EBA2" w14:textId="77777777" w:rsidR="004815CF" w:rsidRDefault="004815CF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  <w:gridSpan w:val="2"/>
          </w:tcPr>
          <w:p w14:paraId="1FE9694A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经办人签字</w:t>
            </w:r>
          </w:p>
        </w:tc>
        <w:tc>
          <w:tcPr>
            <w:tcW w:w="3447" w:type="dxa"/>
            <w:gridSpan w:val="2"/>
          </w:tcPr>
          <w:p w14:paraId="587901A4" w14:textId="77777777" w:rsidR="004815CF" w:rsidRDefault="0051217D">
            <w:pPr>
              <w:spacing w:line="400" w:lineRule="atLeast"/>
              <w:rPr>
                <w:rFonts w:ascii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管理人盖章</w:t>
            </w:r>
          </w:p>
        </w:tc>
      </w:tr>
    </w:tbl>
    <w:p w14:paraId="1240556F" w14:textId="77777777" w:rsidR="004815CF" w:rsidRDefault="0051217D">
      <w:pPr>
        <w:spacing w:line="400" w:lineRule="exact"/>
        <w:jc w:val="both"/>
        <w:rPr>
          <w:rFonts w:ascii="仿宋" w:eastAsia="仿宋" w:hAnsi="仿宋" w:hint="eastAsia"/>
          <w:sz w:val="24"/>
          <w:szCs w:val="24"/>
          <w:lang w:val="en-US"/>
        </w:rPr>
      </w:pPr>
      <w:r>
        <w:rPr>
          <w:rFonts w:ascii="仿宋" w:eastAsia="仿宋" w:hAnsi="仿宋" w:hint="eastAsia"/>
          <w:sz w:val="24"/>
          <w:szCs w:val="24"/>
          <w:lang w:val="en-US"/>
        </w:rPr>
        <w:t>备注：</w:t>
      </w:r>
    </w:p>
    <w:p w14:paraId="491A39DF" w14:textId="77777777" w:rsidR="004815CF" w:rsidRDefault="0051217D">
      <w:pPr>
        <w:numPr>
          <w:ilvl w:val="0"/>
          <w:numId w:val="1"/>
        </w:numPr>
        <w:spacing w:line="420" w:lineRule="exact"/>
        <w:jc w:val="both"/>
        <w:rPr>
          <w:rFonts w:ascii="仿宋" w:eastAsia="仿宋" w:hAnsi="仿宋" w:hint="eastAsia"/>
          <w:sz w:val="24"/>
          <w:szCs w:val="24"/>
          <w:u w:val="single"/>
          <w:lang w:val="en-US"/>
        </w:rPr>
      </w:pPr>
      <w:r>
        <w:rPr>
          <w:rFonts w:ascii="仿宋" w:eastAsia="仿宋" w:hAnsi="仿宋" w:hint="eastAsia"/>
          <w:sz w:val="24"/>
          <w:szCs w:val="24"/>
          <w:u w:val="single"/>
          <w:lang w:val="en-US"/>
        </w:rPr>
        <w:t>本《回执》不构成对申报人所申报债权的确认，债权金额最终以法院裁定为准。</w:t>
      </w:r>
    </w:p>
    <w:p w14:paraId="0E2B02D8" w14:textId="77777777" w:rsidR="004815CF" w:rsidRDefault="0051217D">
      <w:pPr>
        <w:numPr>
          <w:ilvl w:val="0"/>
          <w:numId w:val="1"/>
        </w:numPr>
        <w:spacing w:line="420" w:lineRule="exact"/>
        <w:jc w:val="both"/>
        <w:rPr>
          <w:rFonts w:ascii="仿宋" w:eastAsia="仿宋" w:hAnsi="仿宋" w:hint="eastAsia"/>
          <w:sz w:val="24"/>
          <w:szCs w:val="24"/>
          <w:u w:val="single"/>
          <w:lang w:val="en-US"/>
        </w:rPr>
      </w:pPr>
      <w:r>
        <w:rPr>
          <w:rFonts w:ascii="仿宋" w:eastAsia="仿宋" w:hAnsi="仿宋" w:hint="eastAsia"/>
          <w:sz w:val="24"/>
          <w:szCs w:val="24"/>
          <w:u w:val="single"/>
          <w:lang w:val="en-US"/>
        </w:rPr>
        <w:t>本回执不构成无效债权（包括但不限于已过诉讼时效或担保时效的债权等）的重新有效确认。</w:t>
      </w:r>
    </w:p>
    <w:p w14:paraId="2318E25A" w14:textId="77777777" w:rsidR="004815CF" w:rsidRDefault="0051217D">
      <w:pPr>
        <w:numPr>
          <w:ilvl w:val="0"/>
          <w:numId w:val="1"/>
        </w:numPr>
        <w:spacing w:line="420" w:lineRule="exact"/>
        <w:jc w:val="both"/>
        <w:rPr>
          <w:rFonts w:ascii="仿宋" w:eastAsia="仿宋" w:hAnsi="仿宋" w:hint="eastAsia"/>
          <w:sz w:val="24"/>
          <w:szCs w:val="24"/>
          <w:u w:val="single"/>
          <w:lang w:val="en-US"/>
        </w:rPr>
      </w:pPr>
      <w:r>
        <w:rPr>
          <w:rFonts w:ascii="仿宋" w:eastAsia="仿宋" w:hAnsi="仿宋" w:hint="eastAsia"/>
          <w:sz w:val="24"/>
          <w:szCs w:val="24"/>
          <w:u w:val="single"/>
          <w:lang w:val="en-US"/>
        </w:rPr>
        <w:t>债权人已全面、完整知晓本次债权登记的有关要求并保证提供资料及情况的真实、合法、完整。否则，一切法律责任和后果由债权人承担。</w:t>
      </w:r>
    </w:p>
    <w:p w14:paraId="0CB04DEC" w14:textId="77777777" w:rsidR="004815CF" w:rsidRDefault="0051217D">
      <w:pPr>
        <w:numPr>
          <w:ilvl w:val="0"/>
          <w:numId w:val="1"/>
        </w:numPr>
        <w:spacing w:line="420" w:lineRule="exact"/>
        <w:jc w:val="both"/>
        <w:rPr>
          <w:rFonts w:ascii="仿宋" w:eastAsia="仿宋" w:hAnsi="仿宋" w:hint="eastAsia"/>
          <w:sz w:val="24"/>
          <w:szCs w:val="24"/>
          <w:u w:val="single"/>
          <w:lang w:val="en-US"/>
        </w:rPr>
      </w:pPr>
      <w:r>
        <w:rPr>
          <w:rFonts w:ascii="仿宋" w:eastAsia="仿宋" w:hAnsi="仿宋" w:hint="eastAsia"/>
          <w:sz w:val="24"/>
          <w:szCs w:val="24"/>
          <w:u w:val="single"/>
          <w:lang w:val="en-US"/>
        </w:rPr>
        <w:t>本回执一式两份，债权人及管理人各执一份。</w:t>
      </w:r>
    </w:p>
    <w:p w14:paraId="62AA0530" w14:textId="77777777" w:rsidR="004815CF" w:rsidRDefault="004815CF">
      <w:pPr>
        <w:spacing w:line="400" w:lineRule="atLeast"/>
        <w:jc w:val="right"/>
        <w:rPr>
          <w:rFonts w:ascii="仿宋" w:eastAsia="仿宋" w:hAnsi="仿宋" w:hint="eastAsia"/>
          <w:sz w:val="24"/>
          <w:szCs w:val="24"/>
          <w:u w:val="single"/>
          <w:lang w:val="en-US"/>
        </w:rPr>
      </w:pPr>
    </w:p>
    <w:p w14:paraId="2F95F3F5" w14:textId="77777777" w:rsidR="004815CF" w:rsidRDefault="0051217D">
      <w:pPr>
        <w:wordWrap w:val="0"/>
        <w:spacing w:line="400" w:lineRule="atLeast"/>
        <w:jc w:val="right"/>
        <w:rPr>
          <w:rFonts w:ascii="仿宋" w:eastAsia="仿宋" w:hAnsi="仿宋" w:hint="eastAsia"/>
          <w:sz w:val="24"/>
          <w:szCs w:val="24"/>
          <w:lang w:val="en-US"/>
        </w:rPr>
      </w:pPr>
      <w:r>
        <w:rPr>
          <w:rFonts w:ascii="仿宋" w:eastAsia="仿宋" w:hAnsi="仿宋" w:hint="eastAsia"/>
          <w:sz w:val="24"/>
          <w:szCs w:val="24"/>
          <w:lang w:val="en-US"/>
        </w:rPr>
        <w:t>日期</w:t>
      </w:r>
      <w:r>
        <w:rPr>
          <w:rFonts w:ascii="仿宋" w:eastAsia="仿宋" w:hAnsi="仿宋" w:hint="eastAsia"/>
          <w:sz w:val="24"/>
          <w:szCs w:val="24"/>
          <w:lang w:val="en-US"/>
        </w:rPr>
        <w:t xml:space="preserve"> </w:t>
      </w:r>
      <w:r>
        <w:rPr>
          <w:rFonts w:ascii="仿宋" w:eastAsia="仿宋" w:hAnsi="仿宋" w:hint="eastAsia"/>
          <w:sz w:val="24"/>
          <w:szCs w:val="24"/>
          <w:lang w:val="en-US"/>
        </w:rPr>
        <w:t>：</w:t>
      </w:r>
      <w:r>
        <w:rPr>
          <w:rFonts w:ascii="仿宋" w:eastAsia="仿宋" w:hAnsi="仿宋" w:hint="eastAsia"/>
          <w:sz w:val="24"/>
          <w:szCs w:val="24"/>
          <w:lang w:val="en-US"/>
        </w:rPr>
        <w:t xml:space="preserve">   </w:t>
      </w:r>
      <w:r>
        <w:rPr>
          <w:rFonts w:ascii="仿宋" w:eastAsia="仿宋" w:hAnsi="仿宋" w:hint="eastAsia"/>
          <w:sz w:val="24"/>
          <w:szCs w:val="24"/>
          <w:lang w:val="en-US"/>
        </w:rPr>
        <w:t>年</w:t>
      </w:r>
      <w:r>
        <w:rPr>
          <w:rFonts w:ascii="仿宋" w:eastAsia="仿宋" w:hAnsi="仿宋" w:hint="eastAsia"/>
          <w:sz w:val="24"/>
          <w:szCs w:val="24"/>
          <w:lang w:val="en-US"/>
        </w:rPr>
        <w:t xml:space="preserve">     </w:t>
      </w:r>
      <w:r>
        <w:rPr>
          <w:rFonts w:ascii="仿宋" w:eastAsia="仿宋" w:hAnsi="仿宋" w:hint="eastAsia"/>
          <w:sz w:val="24"/>
          <w:szCs w:val="24"/>
          <w:lang w:val="en-US"/>
        </w:rPr>
        <w:t>月</w:t>
      </w:r>
      <w:r>
        <w:rPr>
          <w:rFonts w:ascii="仿宋" w:eastAsia="仿宋" w:hAnsi="仿宋" w:hint="eastAsia"/>
          <w:sz w:val="24"/>
          <w:szCs w:val="24"/>
          <w:lang w:val="en-US"/>
        </w:rPr>
        <w:t xml:space="preserve">   </w:t>
      </w:r>
      <w:r>
        <w:rPr>
          <w:rFonts w:ascii="仿宋" w:eastAsia="仿宋" w:hAnsi="仿宋" w:hint="eastAsia"/>
          <w:sz w:val="24"/>
          <w:szCs w:val="24"/>
          <w:lang w:val="en-US"/>
        </w:rPr>
        <w:t>日</w:t>
      </w:r>
    </w:p>
    <w:sectPr w:rsidR="0048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6BFE" w14:textId="77777777" w:rsidR="0051217D" w:rsidRDefault="0051217D" w:rsidP="0051217D">
      <w:pPr>
        <w:rPr>
          <w:rFonts w:hint="eastAsia"/>
        </w:rPr>
      </w:pPr>
      <w:r>
        <w:separator/>
      </w:r>
    </w:p>
  </w:endnote>
  <w:endnote w:type="continuationSeparator" w:id="0">
    <w:p w14:paraId="0D80DD32" w14:textId="77777777" w:rsidR="0051217D" w:rsidRDefault="0051217D" w:rsidP="005121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A112" w14:textId="77777777" w:rsidR="0051217D" w:rsidRDefault="0051217D" w:rsidP="0051217D">
      <w:pPr>
        <w:rPr>
          <w:rFonts w:hint="eastAsia"/>
        </w:rPr>
      </w:pPr>
      <w:r>
        <w:separator/>
      </w:r>
    </w:p>
  </w:footnote>
  <w:footnote w:type="continuationSeparator" w:id="0">
    <w:p w14:paraId="48378E44" w14:textId="77777777" w:rsidR="0051217D" w:rsidRDefault="0051217D" w:rsidP="005121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00D6E"/>
    <w:multiLevelType w:val="singleLevel"/>
    <w:tmpl w:val="8DE00D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5018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N2UxOTc1YTJiZWQxMmZkNTMxODk2OWI1OGJlMDIifQ=="/>
  </w:docVars>
  <w:rsids>
    <w:rsidRoot w:val="00657AFC"/>
    <w:rsid w:val="00162A58"/>
    <w:rsid w:val="002B19AB"/>
    <w:rsid w:val="00396BF9"/>
    <w:rsid w:val="004815CF"/>
    <w:rsid w:val="0051217D"/>
    <w:rsid w:val="00657AFC"/>
    <w:rsid w:val="00772763"/>
    <w:rsid w:val="009A0D31"/>
    <w:rsid w:val="00EA363F"/>
    <w:rsid w:val="046B5CBC"/>
    <w:rsid w:val="28386D87"/>
    <w:rsid w:val="3DBC75F6"/>
    <w:rsid w:val="577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3D845"/>
  <w15:docId w15:val="{CAA05C15-8B50-4A0A-B5BE-96D0887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51" w:lineRule="exact"/>
      <w:ind w:left="1628" w:right="166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页脚 字符"/>
    <w:basedOn w:val="a0"/>
    <w:link w:val="a3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建嘉</dc:creator>
  <cp:lastModifiedBy>Liu Junmeng</cp:lastModifiedBy>
  <cp:revision>6</cp:revision>
  <dcterms:created xsi:type="dcterms:W3CDTF">2014-10-29T12:08:00Z</dcterms:created>
  <dcterms:modified xsi:type="dcterms:W3CDTF">2026-06-05T06:47:00Z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E7BF135CADE14CFB8A3B88E2DB19584D_12</vt:lpwstr>
  </property>
</Properties>
</file>