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72EB2">
      <w:pPr>
        <w:spacing w:line="360" w:lineRule="auto"/>
        <w:jc w:val="center"/>
        <w:rPr>
          <w:rFonts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拍卖公告</w:t>
      </w:r>
    </w:p>
    <w:p w14:paraId="18A75143">
      <w:pPr>
        <w:spacing w:line="360" w:lineRule="auto"/>
        <w:rPr>
          <w:rFonts w:ascii="仿宋" w:eastAsia="仿宋"/>
          <w:sz w:val="24"/>
        </w:rPr>
      </w:pPr>
    </w:p>
    <w:p w14:paraId="4EE8EDE1"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上海市第三中级人民法院</w:t>
      </w:r>
      <w:r>
        <w:rPr>
          <w:rFonts w:hint="eastAsia" w:ascii="宋体" w:hAnsi="宋体" w:eastAsia="宋体"/>
          <w:sz w:val="24"/>
          <w:lang w:eastAsia="zh-CN"/>
        </w:rPr>
        <w:t>（</w:t>
      </w:r>
      <w:r>
        <w:rPr>
          <w:rFonts w:hint="eastAsia" w:ascii="宋体" w:hAnsi="宋体" w:eastAsia="宋体"/>
          <w:sz w:val="24"/>
          <w:lang w:val="en-US" w:eastAsia="zh-CN"/>
        </w:rPr>
        <w:t>下称“三中院”）</w:t>
      </w:r>
      <w:r>
        <w:rPr>
          <w:rFonts w:hint="eastAsia" w:ascii="宋体" w:hAnsi="宋体" w:eastAsia="宋体"/>
          <w:sz w:val="24"/>
        </w:rPr>
        <w:t>于2021年1月25日作出</w:t>
      </w:r>
      <w:r>
        <w:rPr>
          <w:rFonts w:ascii="宋体" w:hAnsi="宋体" w:eastAsia="宋体"/>
          <w:sz w:val="24"/>
        </w:rPr>
        <w:t>(2021)沪03破37号</w:t>
      </w:r>
      <w:r>
        <w:rPr>
          <w:rFonts w:hint="eastAsia" w:ascii="宋体" w:hAnsi="宋体" w:eastAsia="宋体"/>
          <w:sz w:val="24"/>
        </w:rPr>
        <w:t>民事裁定书，受理上海杰隆生物工程股份有限公司</w:t>
      </w:r>
      <w:r>
        <w:rPr>
          <w:rFonts w:hint="eastAsia" w:ascii="宋体" w:hAnsi="宋体" w:eastAsia="宋体"/>
          <w:sz w:val="24"/>
          <w:lang w:eastAsia="zh-CN"/>
        </w:rPr>
        <w:t>（</w:t>
      </w:r>
      <w:r>
        <w:rPr>
          <w:rFonts w:hint="eastAsia" w:ascii="宋体" w:hAnsi="宋体" w:eastAsia="宋体"/>
          <w:sz w:val="24"/>
          <w:lang w:val="en-US" w:eastAsia="zh-CN"/>
        </w:rPr>
        <w:t>下称“杰隆生工”）</w:t>
      </w:r>
      <w:r>
        <w:rPr>
          <w:rFonts w:hint="eastAsia" w:ascii="宋体" w:hAnsi="宋体" w:eastAsia="宋体"/>
          <w:sz w:val="24"/>
        </w:rPr>
        <w:t>的破产重整申请；并于2021年3月1日指定上海市君悦律师事务所担任杰隆生工管理人。</w:t>
      </w:r>
      <w:r>
        <w:rPr>
          <w:rFonts w:hint="eastAsia" w:ascii="宋体" w:hAnsi="宋体" w:eastAsia="宋体"/>
          <w:sz w:val="24"/>
          <w:lang w:val="en-US" w:eastAsia="zh-CN"/>
        </w:rPr>
        <w:t>三中院</w:t>
      </w:r>
      <w:r>
        <w:rPr>
          <w:rFonts w:hint="eastAsia" w:ascii="宋体" w:hAnsi="宋体" w:eastAsia="宋体"/>
          <w:sz w:val="24"/>
        </w:rPr>
        <w:t>于2021年4月26日作出(2021)沪03破137号民事裁定书，裁定受理上海锦祥投资发展有限公司</w:t>
      </w:r>
      <w:r>
        <w:rPr>
          <w:rFonts w:hint="eastAsia" w:ascii="宋体" w:hAnsi="宋体" w:eastAsia="宋体"/>
          <w:sz w:val="24"/>
          <w:lang w:eastAsia="zh-CN"/>
        </w:rPr>
        <w:t>（</w:t>
      </w:r>
      <w:r>
        <w:rPr>
          <w:rFonts w:hint="eastAsia" w:ascii="宋体" w:hAnsi="宋体" w:eastAsia="宋体"/>
          <w:sz w:val="24"/>
          <w:lang w:val="en-US" w:eastAsia="zh-CN"/>
        </w:rPr>
        <w:t>下称“锦祥公司”）</w:t>
      </w:r>
      <w:r>
        <w:rPr>
          <w:rFonts w:hint="eastAsia" w:ascii="宋体" w:hAnsi="宋体" w:eastAsia="宋体"/>
          <w:sz w:val="24"/>
        </w:rPr>
        <w:t>的破产清算申请；并于2021年6月2日指定上海市光大律师事务所担任锦祥公司管理人。2021年11月3日，</w:t>
      </w:r>
      <w:r>
        <w:rPr>
          <w:rFonts w:hint="eastAsia" w:ascii="宋体" w:hAnsi="宋体" w:eastAsia="宋体"/>
          <w:sz w:val="24"/>
          <w:lang w:val="en-US" w:eastAsia="zh-CN"/>
        </w:rPr>
        <w:t>三中院</w:t>
      </w:r>
      <w:r>
        <w:rPr>
          <w:rFonts w:hint="eastAsia" w:ascii="宋体" w:hAnsi="宋体" w:eastAsia="宋体"/>
          <w:sz w:val="24"/>
        </w:rPr>
        <w:t>受理杰隆生工对锦祥公司的重整申请。</w:t>
      </w:r>
      <w:r>
        <w:rPr>
          <w:rFonts w:ascii="宋体" w:hAnsi="宋体" w:eastAsia="宋体"/>
          <w:sz w:val="24"/>
        </w:rPr>
        <w:t>2022年2月23日</w:t>
      </w:r>
      <w:r>
        <w:rPr>
          <w:rFonts w:hint="eastAsia" w:ascii="宋体" w:hAnsi="宋体" w:eastAsia="宋体"/>
          <w:sz w:val="24"/>
          <w:lang w:val="en-US" w:eastAsia="zh-CN"/>
        </w:rPr>
        <w:t>三中院</w:t>
      </w:r>
      <w:r>
        <w:rPr>
          <w:rFonts w:ascii="宋体" w:hAnsi="宋体" w:eastAsia="宋体"/>
          <w:sz w:val="24"/>
        </w:rPr>
        <w:t>裁定对</w:t>
      </w:r>
      <w:r>
        <w:rPr>
          <w:rFonts w:hint="eastAsia" w:ascii="宋体" w:hAnsi="宋体" w:eastAsia="宋体"/>
          <w:sz w:val="24"/>
          <w:lang w:eastAsia="zh-CN"/>
        </w:rPr>
        <w:t>杰隆生工</w:t>
      </w:r>
      <w:r>
        <w:rPr>
          <w:rFonts w:ascii="宋体" w:hAnsi="宋体" w:eastAsia="宋体"/>
          <w:sz w:val="24"/>
        </w:rPr>
        <w:t>与锦祥公司进行实质合并破产重整，并成立联合管理人</w:t>
      </w:r>
      <w:r>
        <w:rPr>
          <w:rFonts w:hint="eastAsia" w:ascii="宋体" w:hAnsi="宋体" w:eastAsia="宋体"/>
          <w:sz w:val="24"/>
          <w:lang w:eastAsia="zh-CN"/>
        </w:rPr>
        <w:t>（</w:t>
      </w:r>
      <w:r>
        <w:rPr>
          <w:rFonts w:hint="eastAsia" w:ascii="宋体" w:hAnsi="宋体" w:eastAsia="宋体"/>
          <w:sz w:val="24"/>
          <w:lang w:val="en-US" w:eastAsia="zh-CN"/>
        </w:rPr>
        <w:t>以下统称“管理人”）</w:t>
      </w:r>
      <w:r>
        <w:rPr>
          <w:rFonts w:ascii="宋体" w:hAnsi="宋体" w:eastAsia="宋体"/>
          <w:sz w:val="24"/>
        </w:rPr>
        <w:t>。</w:t>
      </w:r>
    </w:p>
    <w:p w14:paraId="243DDEE0"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管理人将于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2026年7月4日10时起至2026年7月5日10时止</w:t>
      </w:r>
      <w:r>
        <w:rPr>
          <w:rFonts w:hint="eastAsia" w:ascii="宋体" w:hAnsi="宋体" w:eastAsia="宋体"/>
          <w:sz w:val="24"/>
        </w:rPr>
        <w:t>（延时除外）在京东拍卖破产强清平台（</w:t>
      </w:r>
      <w:r>
        <w:rPr>
          <w:rFonts w:ascii="宋体" w:hAnsi="宋体" w:eastAsia="宋体"/>
          <w:sz w:val="24"/>
        </w:rPr>
        <w:t>处置单位:上海杰隆生物工程股份有限</w:t>
      </w:r>
      <w:r>
        <w:rPr>
          <w:rFonts w:hint="eastAsia" w:ascii="宋体" w:hAnsi="宋体" w:eastAsia="宋体"/>
          <w:sz w:val="24"/>
        </w:rPr>
        <w:t>公司管理人、上海锦祥投资发展有限公司管理人，监督单位：上海市</w:t>
      </w:r>
      <w:r>
        <w:rPr>
          <w:rFonts w:ascii="宋体" w:hAnsi="宋体" w:eastAsia="宋体"/>
          <w:sz w:val="24"/>
        </w:rPr>
        <w:t>第三中级人民法院</w:t>
      </w:r>
      <w:r>
        <w:rPr>
          <w:rFonts w:hint="eastAsia" w:ascii="宋体" w:hAnsi="宋体" w:eastAsia="宋体"/>
          <w:sz w:val="24"/>
        </w:rPr>
        <w:t>）进行公开拍卖活动，现公告如下：</w:t>
      </w:r>
    </w:p>
    <w:p w14:paraId="749BFA48">
      <w:pPr>
        <w:adjustRightInd w:val="0"/>
        <w:snapToGrid w:val="0"/>
        <w:spacing w:line="360" w:lineRule="auto"/>
        <w:ind w:firstLine="424" w:firstLineChars="177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本次拍卖标的为</w:t>
      </w:r>
      <w:r>
        <w:rPr>
          <w:rFonts w:ascii="宋体" w:hAnsi="宋体" w:eastAsia="宋体"/>
          <w:sz w:val="24"/>
        </w:rPr>
        <w:t>上海杰隆生物工程股份有限公司名下6笔应收账款及其他应收款</w:t>
      </w:r>
      <w:r>
        <w:rPr>
          <w:rFonts w:hint="eastAsia" w:ascii="宋体" w:hAnsi="宋体" w:eastAsia="宋体"/>
          <w:sz w:val="24"/>
          <w:lang w:eastAsia="zh-CN"/>
        </w:rPr>
        <w:t>，</w:t>
      </w:r>
      <w:r>
        <w:rPr>
          <w:rFonts w:hint="eastAsia" w:ascii="宋体" w:hAnsi="宋体" w:eastAsia="宋体"/>
          <w:sz w:val="24"/>
        </w:rPr>
        <w:t>起拍价：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242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>,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142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>.0</w:t>
      </w:r>
      <w:r>
        <w:rPr>
          <w:rFonts w:hint="eastAsia" w:ascii="宋体" w:hAnsi="宋体" w:eastAsia="宋体"/>
          <w:sz w:val="24"/>
          <w:u w:val="single"/>
        </w:rPr>
        <w:t>0</w:t>
      </w:r>
      <w:r>
        <w:rPr>
          <w:rFonts w:hint="eastAsia" w:ascii="宋体" w:hAnsi="宋体" w:eastAsia="宋体"/>
          <w:sz w:val="24"/>
        </w:rPr>
        <w:t>元，保证金：</w:t>
      </w:r>
      <w:r>
        <w:rPr>
          <w:rFonts w:hint="eastAsia" w:ascii="宋体" w:hAnsi="宋体" w:eastAsia="宋体"/>
          <w:sz w:val="24"/>
          <w:u w:val="single"/>
          <w:lang w:val="en-US" w:eastAsia="zh-CN"/>
        </w:rPr>
        <w:t>48</w:t>
      </w:r>
      <w:r>
        <w:rPr>
          <w:rFonts w:hint="eastAsia" w:ascii="宋体" w:hAnsi="宋体" w:eastAsia="宋体"/>
          <w:sz w:val="24"/>
          <w:u w:val="single"/>
        </w:rPr>
        <w:t>,</w:t>
      </w:r>
      <w:r>
        <w:rPr>
          <w:rFonts w:hint="eastAsia" w:ascii="宋体" w:hAnsi="宋体" w:eastAsia="宋体"/>
          <w:sz w:val="24"/>
          <w:u w:val="single"/>
          <w:lang w:val="en-US" w:eastAsia="zh-CN"/>
        </w:rPr>
        <w:t>428</w:t>
      </w:r>
      <w:r>
        <w:rPr>
          <w:rFonts w:hint="eastAsia" w:ascii="宋体" w:hAnsi="宋体" w:eastAsia="宋体"/>
          <w:sz w:val="24"/>
          <w:u w:val="single"/>
        </w:rPr>
        <w:t>.00</w:t>
      </w:r>
      <w:r>
        <w:rPr>
          <w:rFonts w:hint="eastAsia" w:ascii="宋体" w:hAnsi="宋体" w:eastAsia="宋体"/>
          <w:sz w:val="24"/>
        </w:rPr>
        <w:t>元，增价幅度：1万元及其整数倍。</w:t>
      </w:r>
    </w:p>
    <w:p w14:paraId="1EDDA43A"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/>
          <w:bCs/>
          <w:sz w:val="24"/>
        </w:rPr>
      </w:pPr>
      <w:r>
        <w:rPr>
          <w:rFonts w:hint="eastAsia" w:ascii="宋体" w:hAnsi="宋体" w:eastAsia="宋体"/>
          <w:sz w:val="24"/>
        </w:rPr>
        <w:t>管理人已经在京东拍卖网络平台发布公告，有关本次拍卖的</w:t>
      </w:r>
      <w:r>
        <w:rPr>
          <w:rFonts w:hint="eastAsia" w:ascii="宋体" w:hAnsi="宋体" w:eastAsia="宋体"/>
          <w:b/>
          <w:sz w:val="24"/>
          <w:u w:val="single"/>
        </w:rPr>
        <w:t>风险提示、拍卖标的具体情况、竞买人咨询、展示看样的时间与方式、竞买人条件</w:t>
      </w:r>
      <w:bookmarkStart w:id="0" w:name="_Hlk127797042"/>
      <w:r>
        <w:rPr>
          <w:rFonts w:hint="eastAsia" w:ascii="宋体" w:hAnsi="宋体" w:eastAsia="宋体"/>
          <w:b/>
          <w:sz w:val="24"/>
          <w:u w:val="single"/>
        </w:rPr>
        <w:t>、优先购买权人</w:t>
      </w:r>
      <w:bookmarkEnd w:id="0"/>
      <w:r>
        <w:rPr>
          <w:rFonts w:hint="eastAsia" w:ascii="宋体" w:hAnsi="宋体" w:eastAsia="宋体"/>
          <w:b/>
          <w:sz w:val="24"/>
          <w:u w:val="single"/>
        </w:rPr>
        <w:t>、税费及其他费用承担、保证金和余款支付、拍卖标的物交付</w:t>
      </w:r>
      <w:r>
        <w:rPr>
          <w:rFonts w:hint="eastAsia" w:ascii="宋体" w:hAnsi="宋体" w:eastAsia="宋体"/>
          <w:bCs/>
          <w:sz w:val="24"/>
        </w:rPr>
        <w:t>等内容，请登录京东拍卖平台在线查询（网址：https://paimai.jd.com/310882578）。</w:t>
      </w:r>
    </w:p>
    <w:p w14:paraId="5DC9ABA0"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sz w:val="24"/>
        </w:rPr>
        <w:t>管理人联系电话：17269699288</w:t>
      </w:r>
      <w:r>
        <w:rPr>
          <w:rFonts w:hint="eastAsia" w:ascii="宋体" w:hAnsi="宋体" w:eastAsia="宋体"/>
          <w:sz w:val="24"/>
          <w:lang w:eastAsia="zh-CN"/>
        </w:rPr>
        <w:t>，</w:t>
      </w:r>
      <w:r>
        <w:rPr>
          <w:rFonts w:hint="eastAsia" w:ascii="宋体" w:hAnsi="宋体" w:eastAsia="宋体"/>
          <w:sz w:val="24"/>
        </w:rPr>
        <w:t>邱律师，邮箱：</w:t>
      </w:r>
      <w:r>
        <w:rPr>
          <w:rFonts w:ascii="宋体" w:hAnsi="宋体" w:eastAsia="宋体"/>
          <w:sz w:val="24"/>
        </w:rPr>
        <w:t>jlsgguanliren@163.com</w:t>
      </w:r>
      <w:r>
        <w:rPr>
          <w:rFonts w:hint="eastAsia" w:ascii="宋体" w:hAnsi="宋体" w:eastAsia="宋体"/>
          <w:sz w:val="24"/>
        </w:rPr>
        <w:t>。</w:t>
      </w:r>
    </w:p>
    <w:p w14:paraId="1CCA0EB1">
      <w:pPr>
        <w:spacing w:line="360" w:lineRule="auto"/>
        <w:jc w:val="right"/>
        <w:rPr>
          <w:rFonts w:ascii="宋体" w:hAnsi="宋体" w:eastAsia="宋体"/>
          <w:sz w:val="24"/>
        </w:rPr>
      </w:pPr>
    </w:p>
    <w:p w14:paraId="0EA24F8E">
      <w:pPr>
        <w:spacing w:line="360" w:lineRule="auto"/>
        <w:jc w:val="right"/>
        <w:rPr>
          <w:rFonts w:ascii="宋体" w:hAnsi="宋体" w:eastAsia="宋体"/>
          <w:sz w:val="24"/>
        </w:rPr>
      </w:pPr>
    </w:p>
    <w:p w14:paraId="39860221">
      <w:pPr>
        <w:pStyle w:val="7"/>
        <w:shd w:val="clear" w:color="auto" w:fill="FFFFFF"/>
        <w:wordWrap w:val="0"/>
        <w:spacing w:before="0" w:beforeAutospacing="0" w:after="0" w:afterAutospacing="0" w:line="360" w:lineRule="atLeast"/>
        <w:jc w:val="right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Fonts w:hint="eastAsia"/>
          <w:color w:val="000000"/>
        </w:rPr>
        <w:t>上海杰隆生物工程股份有限公司管理人</w:t>
      </w:r>
    </w:p>
    <w:p w14:paraId="650C757E">
      <w:pPr>
        <w:pStyle w:val="7"/>
        <w:shd w:val="clear" w:color="auto" w:fill="FFFFFF"/>
        <w:wordWrap w:val="0"/>
        <w:spacing w:before="0" w:beforeAutospacing="0" w:after="0" w:afterAutospacing="0" w:line="360" w:lineRule="atLeast"/>
        <w:jc w:val="right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Fonts w:hint="eastAsia"/>
          <w:color w:val="000000"/>
        </w:rPr>
        <w:t>上海锦祥投资发展有限公司管理人</w:t>
      </w:r>
    </w:p>
    <w:p w14:paraId="45D0DD73">
      <w:pPr>
        <w:spacing w:line="360" w:lineRule="auto"/>
        <w:jc w:val="right"/>
        <w:rPr>
          <w:sz w:val="24"/>
        </w:rPr>
      </w:pPr>
      <w:r>
        <w:rPr>
          <w:rFonts w:ascii="宋体" w:hAnsi="宋体" w:eastAsia="宋体"/>
          <w:sz w:val="24"/>
        </w:rPr>
        <w:t>二〇二六年六月</w:t>
      </w:r>
      <w:r>
        <w:rPr>
          <w:rFonts w:hint="eastAsia" w:ascii="宋体" w:hAnsi="宋体" w:eastAsia="宋体"/>
          <w:sz w:val="24"/>
          <w:lang w:val="en-US" w:eastAsia="zh-CN"/>
        </w:rPr>
        <w:t>二十六</w:t>
      </w:r>
      <w:bookmarkStart w:id="1" w:name="_GoBack"/>
      <w:bookmarkEnd w:id="1"/>
      <w:r>
        <w:rPr>
          <w:rFonts w:ascii="宋体" w:hAnsi="宋体" w:eastAsia="宋体"/>
          <w:sz w:val="24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B99BDA2D-3C93-4047-893F-1CE9050FD0B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64CC6D2-0B84-4357-A913-AF43E27F8691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92040710-9D4D-4606-B613-BDF9F30218FF}"/>
  </w:font>
  <w:font w:name="WPSEMBED1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21246572"/>
    </w:sdtPr>
    <w:sdtContent>
      <w:p w14:paraId="7940FAD5">
        <w:pPr>
          <w:pStyle w:val="5"/>
          <w:jc w:val="center"/>
        </w:pPr>
      </w:p>
      <w:sdt>
        <w:sdtPr>
          <w:id w:val="1728636285"/>
        </w:sdtPr>
        <w:sdtContent>
          <w:p w14:paraId="660D7DE2">
            <w:pPr>
              <w:pStyle w:val="5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  <w:p w14:paraId="70F66204">
        <w:pPr>
          <w:pStyle w:val="5"/>
          <w:jc w:val="center"/>
        </w:pPr>
      </w:p>
    </w:sdtContent>
  </w:sdt>
  <w:p w14:paraId="371B28B7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U0MTUxNmQyOTgyMDI0Y2NiMjcwOWFhMzI1MjZiNDkifQ=="/>
  </w:docVars>
  <w:rsids>
    <w:rsidRoot w:val="07914B0C"/>
    <w:rsid w:val="0008456C"/>
    <w:rsid w:val="000A0AD2"/>
    <w:rsid w:val="000C6748"/>
    <w:rsid w:val="000D6AB7"/>
    <w:rsid w:val="000E4A5B"/>
    <w:rsid w:val="000F3081"/>
    <w:rsid w:val="0010087E"/>
    <w:rsid w:val="00103D8C"/>
    <w:rsid w:val="00107BF6"/>
    <w:rsid w:val="00124543"/>
    <w:rsid w:val="00131031"/>
    <w:rsid w:val="00135327"/>
    <w:rsid w:val="00137BA4"/>
    <w:rsid w:val="00137FF7"/>
    <w:rsid w:val="00144B20"/>
    <w:rsid w:val="00146970"/>
    <w:rsid w:val="00155989"/>
    <w:rsid w:val="00157638"/>
    <w:rsid w:val="00162BAC"/>
    <w:rsid w:val="00175AE1"/>
    <w:rsid w:val="001A1789"/>
    <w:rsid w:val="001A29BB"/>
    <w:rsid w:val="001A69AF"/>
    <w:rsid w:val="001B13B9"/>
    <w:rsid w:val="001C0FF4"/>
    <w:rsid w:val="001D3901"/>
    <w:rsid w:val="001F6D8B"/>
    <w:rsid w:val="002160F9"/>
    <w:rsid w:val="0022349A"/>
    <w:rsid w:val="00256CB9"/>
    <w:rsid w:val="00272E65"/>
    <w:rsid w:val="00274DAE"/>
    <w:rsid w:val="00285403"/>
    <w:rsid w:val="00290DD1"/>
    <w:rsid w:val="002B04CE"/>
    <w:rsid w:val="002D310B"/>
    <w:rsid w:val="002D7F17"/>
    <w:rsid w:val="002F137E"/>
    <w:rsid w:val="00303F5A"/>
    <w:rsid w:val="0032407F"/>
    <w:rsid w:val="003344B1"/>
    <w:rsid w:val="00340986"/>
    <w:rsid w:val="00341544"/>
    <w:rsid w:val="0036098B"/>
    <w:rsid w:val="0036373F"/>
    <w:rsid w:val="00370417"/>
    <w:rsid w:val="003A066E"/>
    <w:rsid w:val="003C7DC2"/>
    <w:rsid w:val="003D5F12"/>
    <w:rsid w:val="003E0500"/>
    <w:rsid w:val="003E3762"/>
    <w:rsid w:val="003E3B1C"/>
    <w:rsid w:val="00432826"/>
    <w:rsid w:val="004473EB"/>
    <w:rsid w:val="0046249A"/>
    <w:rsid w:val="00466DD4"/>
    <w:rsid w:val="00473033"/>
    <w:rsid w:val="004A384D"/>
    <w:rsid w:val="004B3726"/>
    <w:rsid w:val="004B3748"/>
    <w:rsid w:val="004C5847"/>
    <w:rsid w:val="004D1066"/>
    <w:rsid w:val="004D4575"/>
    <w:rsid w:val="004E3DC2"/>
    <w:rsid w:val="004F3932"/>
    <w:rsid w:val="004F5962"/>
    <w:rsid w:val="00505381"/>
    <w:rsid w:val="005220C7"/>
    <w:rsid w:val="00523EB0"/>
    <w:rsid w:val="005B3B90"/>
    <w:rsid w:val="005C58E5"/>
    <w:rsid w:val="005C61D4"/>
    <w:rsid w:val="005D637C"/>
    <w:rsid w:val="005E5E69"/>
    <w:rsid w:val="005E675B"/>
    <w:rsid w:val="006065BD"/>
    <w:rsid w:val="006101CE"/>
    <w:rsid w:val="00614889"/>
    <w:rsid w:val="00614F1D"/>
    <w:rsid w:val="00623981"/>
    <w:rsid w:val="00635C2A"/>
    <w:rsid w:val="0063705F"/>
    <w:rsid w:val="00677D10"/>
    <w:rsid w:val="00682951"/>
    <w:rsid w:val="006928DB"/>
    <w:rsid w:val="006A2F3D"/>
    <w:rsid w:val="006A68F2"/>
    <w:rsid w:val="006C3A5B"/>
    <w:rsid w:val="00741313"/>
    <w:rsid w:val="007823A0"/>
    <w:rsid w:val="007907FB"/>
    <w:rsid w:val="00794ABA"/>
    <w:rsid w:val="007A2013"/>
    <w:rsid w:val="007C1EBD"/>
    <w:rsid w:val="007E742C"/>
    <w:rsid w:val="007F4A2F"/>
    <w:rsid w:val="00800E66"/>
    <w:rsid w:val="008167C0"/>
    <w:rsid w:val="008904B9"/>
    <w:rsid w:val="00893EA1"/>
    <w:rsid w:val="008B1881"/>
    <w:rsid w:val="008D0735"/>
    <w:rsid w:val="00903245"/>
    <w:rsid w:val="00915DE5"/>
    <w:rsid w:val="009257E6"/>
    <w:rsid w:val="00933DFD"/>
    <w:rsid w:val="00963E9A"/>
    <w:rsid w:val="009A3381"/>
    <w:rsid w:val="009B3EC8"/>
    <w:rsid w:val="009C22FD"/>
    <w:rsid w:val="009C55CB"/>
    <w:rsid w:val="009F66BE"/>
    <w:rsid w:val="009F7B68"/>
    <w:rsid w:val="00A27028"/>
    <w:rsid w:val="00A428DE"/>
    <w:rsid w:val="00A50B1C"/>
    <w:rsid w:val="00A67BE3"/>
    <w:rsid w:val="00A761A3"/>
    <w:rsid w:val="00A80C13"/>
    <w:rsid w:val="00A848C9"/>
    <w:rsid w:val="00A95584"/>
    <w:rsid w:val="00AA299D"/>
    <w:rsid w:val="00AE6BCD"/>
    <w:rsid w:val="00B55DCD"/>
    <w:rsid w:val="00B81BCF"/>
    <w:rsid w:val="00B9258B"/>
    <w:rsid w:val="00B96771"/>
    <w:rsid w:val="00BB317A"/>
    <w:rsid w:val="00BC1C1D"/>
    <w:rsid w:val="00BD20F0"/>
    <w:rsid w:val="00BD54A0"/>
    <w:rsid w:val="00C15244"/>
    <w:rsid w:val="00C158A3"/>
    <w:rsid w:val="00C201C8"/>
    <w:rsid w:val="00C40B07"/>
    <w:rsid w:val="00C66B78"/>
    <w:rsid w:val="00C77E68"/>
    <w:rsid w:val="00CB6BE1"/>
    <w:rsid w:val="00CE13AD"/>
    <w:rsid w:val="00CE3439"/>
    <w:rsid w:val="00CF530B"/>
    <w:rsid w:val="00D01718"/>
    <w:rsid w:val="00D01E7A"/>
    <w:rsid w:val="00D03A56"/>
    <w:rsid w:val="00D108AD"/>
    <w:rsid w:val="00D13177"/>
    <w:rsid w:val="00D71F6C"/>
    <w:rsid w:val="00D81896"/>
    <w:rsid w:val="00D85D43"/>
    <w:rsid w:val="00D92728"/>
    <w:rsid w:val="00D97480"/>
    <w:rsid w:val="00DC2EAE"/>
    <w:rsid w:val="00DF4200"/>
    <w:rsid w:val="00E01393"/>
    <w:rsid w:val="00E81BF6"/>
    <w:rsid w:val="00E87D87"/>
    <w:rsid w:val="00EA693A"/>
    <w:rsid w:val="00EB022F"/>
    <w:rsid w:val="00EB5ED9"/>
    <w:rsid w:val="00EB750D"/>
    <w:rsid w:val="00ED798B"/>
    <w:rsid w:val="00EE0F40"/>
    <w:rsid w:val="00EF0798"/>
    <w:rsid w:val="00EF2EB1"/>
    <w:rsid w:val="00F026F6"/>
    <w:rsid w:val="00F0564C"/>
    <w:rsid w:val="00F06476"/>
    <w:rsid w:val="00F10331"/>
    <w:rsid w:val="00F17EA0"/>
    <w:rsid w:val="00F21547"/>
    <w:rsid w:val="00F40B34"/>
    <w:rsid w:val="00F51D85"/>
    <w:rsid w:val="00F62125"/>
    <w:rsid w:val="00F70AEE"/>
    <w:rsid w:val="00FA720A"/>
    <w:rsid w:val="00FA7957"/>
    <w:rsid w:val="00FB1AE8"/>
    <w:rsid w:val="00FD2A84"/>
    <w:rsid w:val="00FD5677"/>
    <w:rsid w:val="051B2774"/>
    <w:rsid w:val="07914B0C"/>
    <w:rsid w:val="0AED3755"/>
    <w:rsid w:val="0EFA6AA1"/>
    <w:rsid w:val="0F16137D"/>
    <w:rsid w:val="12F70EC2"/>
    <w:rsid w:val="14C33A41"/>
    <w:rsid w:val="295C5458"/>
    <w:rsid w:val="2F8D571F"/>
    <w:rsid w:val="34B24A89"/>
    <w:rsid w:val="41872D8F"/>
    <w:rsid w:val="45E54CB7"/>
    <w:rsid w:val="4D4C2DDA"/>
    <w:rsid w:val="5086471F"/>
    <w:rsid w:val="53205360"/>
    <w:rsid w:val="560F0226"/>
    <w:rsid w:val="58D1707A"/>
    <w:rsid w:val="59EF2B7F"/>
    <w:rsid w:val="63C82EDC"/>
    <w:rsid w:val="68BC3EF8"/>
    <w:rsid w:val="6ADE42E8"/>
    <w:rsid w:val="6C783074"/>
    <w:rsid w:val="733F12AF"/>
    <w:rsid w:val="7A2D4D67"/>
    <w:rsid w:val="7CC321BF"/>
    <w:rsid w:val="AFDD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unhideWhenUsed/>
    <w:qFormat/>
    <w:uiPriority w:val="99"/>
    <w:pPr>
      <w:jc w:val="left"/>
    </w:pPr>
  </w:style>
  <w:style w:type="paragraph" w:styleId="4">
    <w:name w:val="Body Text"/>
    <w:basedOn w:val="1"/>
    <w:link w:val="23"/>
    <w:unhideWhenUsed/>
    <w:qFormat/>
    <w:uiPriority w:val="99"/>
    <w:pPr>
      <w:autoSpaceDE w:val="0"/>
      <w:autoSpaceDN w:val="0"/>
      <w:spacing w:before="166"/>
      <w:ind w:left="720"/>
      <w:jc w:val="left"/>
    </w:pPr>
    <w:rPr>
      <w:rFonts w:ascii="Times New Roman" w:hAnsi="Times New Roman" w:eastAsia="宋体" w:cs="宋体"/>
      <w:kern w:val="0"/>
      <w:sz w:val="24"/>
      <w:lang w:val="zh-CN"/>
    </w:r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8">
    <w:name w:val="annotation subject"/>
    <w:basedOn w:val="3"/>
    <w:next w:val="3"/>
    <w:link w:val="21"/>
    <w:qFormat/>
    <w:uiPriority w:val="0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styleId="14">
    <w:name w:val="annotation reference"/>
    <w:basedOn w:val="11"/>
    <w:qFormat/>
    <w:uiPriority w:val="0"/>
    <w:rPr>
      <w:sz w:val="21"/>
      <w:szCs w:val="21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table" w:customStyle="1" w:styleId="16">
    <w:name w:val="网格型1"/>
    <w:basedOn w:val="9"/>
    <w:qFormat/>
    <w:uiPriority w:val="3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页眉 字符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字符"/>
    <w:basedOn w:val="11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9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0">
    <w:name w:val="批注文字 字符"/>
    <w:basedOn w:val="11"/>
    <w:link w:val="3"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1">
    <w:name w:val="批注主题 字符"/>
    <w:basedOn w:val="20"/>
    <w:link w:val="8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22">
    <w:name w:val="Table Paragraph"/>
    <w:basedOn w:val="1"/>
    <w:unhideWhenUsed/>
    <w:qFormat/>
    <w:uiPriority w:val="1"/>
    <w:pPr>
      <w:autoSpaceDE w:val="0"/>
      <w:autoSpaceDN w:val="0"/>
      <w:jc w:val="left"/>
    </w:pPr>
    <w:rPr>
      <w:rFonts w:ascii="Times New Roman" w:hAnsi="Times New Roman" w:eastAsia="宋体" w:cs="宋体"/>
      <w:kern w:val="0"/>
      <w:sz w:val="24"/>
    </w:rPr>
  </w:style>
  <w:style w:type="character" w:customStyle="1" w:styleId="23">
    <w:name w:val="正文文本 字符"/>
    <w:basedOn w:val="11"/>
    <w:link w:val="4"/>
    <w:qFormat/>
    <w:uiPriority w:val="99"/>
    <w:rPr>
      <w:rFonts w:cs="宋体"/>
      <w:sz w:val="24"/>
      <w:szCs w:val="24"/>
      <w:lang w:val="zh-CN"/>
    </w:rPr>
  </w:style>
  <w:style w:type="paragraph" w:customStyle="1" w:styleId="24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5">
    <w:name w:val="修订3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6">
    <w:name w:val="修订4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7">
    <w:name w:val="修订5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8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9">
    <w:name w:val="修订6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720</Words>
  <Characters>858</Characters>
  <Lines>5</Lines>
  <Paragraphs>1</Paragraphs>
  <TotalTime>33</TotalTime>
  <ScaleCrop>false</ScaleCrop>
  <LinksUpToDate>false</LinksUpToDate>
  <CharactersWithSpaces>860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2026-06-05T02:21:00Z</dcterms:created>
  <dc:creator>吴玲</dc:creator>
  <cp:lastModifiedBy>chuyk</cp:lastModifiedBy>
  <dcterms:modified xsi:type="dcterms:W3CDTF">2026-06-26T11:21:31Z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73F7F52C0F484F2D860E01612C20CEC9_13</vt:lpwstr>
  </property>
  <property fmtid="{D5CDD505-2E9C-101B-9397-08002B2CF9AE}" pid="4" name="KSOTemplateDocerSaveRecord">
    <vt:lpwstr>eyJoZGlkIjoiYzhlODQyMjgyYzVmOGU0NjFlNzllNTViZmUyZDI3YjgiLCJ1c2VySWQiOiI1OTgzODYzNzMifQ==</vt:lpwstr>
  </property>
</Properties>
</file>