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F72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山东中电通电缆科技有限公司重整</w:t>
      </w:r>
      <w:r>
        <w:rPr>
          <w:rFonts w:hint="eastAsia" w:ascii="方正小标宋简体" w:hAnsi="方正小标宋简体" w:eastAsia="方正小标宋简体" w:cs="方正小标宋简体"/>
          <w:sz w:val="32"/>
          <w:szCs w:val="32"/>
        </w:rPr>
        <w:t>案</w:t>
      </w:r>
    </w:p>
    <w:p w14:paraId="33D140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rPr>
        <w:t>招募</w:t>
      </w:r>
      <w:r>
        <w:rPr>
          <w:rFonts w:hint="eastAsia" w:ascii="方正小标宋简体" w:hAnsi="方正小标宋简体" w:eastAsia="方正小标宋简体" w:cs="方正小标宋简体"/>
          <w:sz w:val="32"/>
          <w:szCs w:val="32"/>
          <w:lang w:eastAsia="zh-CN"/>
        </w:rPr>
        <w:t>重整</w:t>
      </w:r>
      <w:r>
        <w:rPr>
          <w:rFonts w:hint="eastAsia" w:ascii="方正小标宋简体" w:hAnsi="方正小标宋简体" w:eastAsia="方正小标宋简体" w:cs="方正小标宋简体"/>
          <w:sz w:val="32"/>
          <w:szCs w:val="32"/>
        </w:rPr>
        <w:t>投资人公告</w:t>
      </w:r>
    </w:p>
    <w:p w14:paraId="712F219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年1月1</w:t>
      </w:r>
      <w:r>
        <w:rPr>
          <w:rFonts w:hint="eastAsia" w:ascii="仿宋" w:hAnsi="仿宋" w:eastAsia="仿宋" w:cs="仿宋"/>
          <w:sz w:val="28"/>
          <w:szCs w:val="28"/>
          <w:lang w:val="en-US" w:eastAsia="zh-CN"/>
        </w:rPr>
        <w:t>2</w:t>
      </w:r>
      <w:r>
        <w:rPr>
          <w:rFonts w:hint="eastAsia" w:ascii="仿宋" w:hAnsi="仿宋" w:eastAsia="仿宋" w:cs="仿宋"/>
          <w:sz w:val="28"/>
          <w:szCs w:val="28"/>
        </w:rPr>
        <w:t>日，山东省</w:t>
      </w:r>
      <w:r>
        <w:rPr>
          <w:rFonts w:hint="eastAsia" w:ascii="仿宋" w:hAnsi="仿宋" w:eastAsia="仿宋" w:cs="仿宋"/>
          <w:sz w:val="28"/>
          <w:szCs w:val="28"/>
          <w:lang w:val="en-US" w:eastAsia="zh-CN"/>
        </w:rPr>
        <w:t>齐河县</w:t>
      </w:r>
      <w:r>
        <w:rPr>
          <w:rFonts w:hint="eastAsia" w:ascii="仿宋" w:hAnsi="仿宋" w:eastAsia="仿宋" w:cs="仿宋"/>
          <w:sz w:val="28"/>
          <w:szCs w:val="28"/>
        </w:rPr>
        <w:t>人民法院作出决定书，决定</w:t>
      </w:r>
      <w:r>
        <w:rPr>
          <w:rFonts w:hint="eastAsia" w:ascii="仿宋" w:hAnsi="仿宋" w:eastAsia="仿宋" w:cs="仿宋"/>
          <w:sz w:val="28"/>
          <w:szCs w:val="28"/>
          <w:lang w:val="en-US" w:eastAsia="zh-CN"/>
        </w:rPr>
        <w:t>受理</w:t>
      </w:r>
      <w:r>
        <w:rPr>
          <w:rFonts w:hint="eastAsia" w:ascii="仿宋" w:hAnsi="仿宋" w:eastAsia="仿宋" w:cs="仿宋"/>
          <w:sz w:val="28"/>
          <w:szCs w:val="28"/>
          <w:lang w:eastAsia="zh-CN"/>
        </w:rPr>
        <w:t>山东中电通电缆科技有限公司（</w:t>
      </w:r>
      <w:r>
        <w:rPr>
          <w:rFonts w:hint="eastAsia" w:ascii="仿宋" w:hAnsi="仿宋" w:eastAsia="仿宋" w:cs="仿宋"/>
          <w:sz w:val="28"/>
          <w:szCs w:val="28"/>
        </w:rPr>
        <w:t>以下简称</w:t>
      </w:r>
      <w:r>
        <w:rPr>
          <w:rFonts w:hint="eastAsia" w:ascii="仿宋" w:hAnsi="仿宋" w:eastAsia="仿宋" w:cs="仿宋"/>
          <w:sz w:val="28"/>
          <w:szCs w:val="28"/>
          <w:lang w:eastAsia="zh-CN"/>
        </w:rPr>
        <w:t>中电通公司</w:t>
      </w:r>
      <w:r>
        <w:rPr>
          <w:rFonts w:hint="eastAsia" w:ascii="仿宋" w:hAnsi="仿宋" w:eastAsia="仿宋" w:cs="仿宋"/>
          <w:sz w:val="28"/>
          <w:szCs w:val="28"/>
        </w:rPr>
        <w:t>或债务人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破产重整一案</w:t>
      </w:r>
      <w:r>
        <w:rPr>
          <w:rFonts w:hint="eastAsia" w:ascii="仿宋" w:hAnsi="仿宋" w:eastAsia="仿宋" w:cs="仿宋"/>
          <w:sz w:val="28"/>
          <w:szCs w:val="28"/>
        </w:rPr>
        <w:t>，并于</w:t>
      </w:r>
      <w:r>
        <w:rPr>
          <w:rFonts w:hint="eastAsia" w:ascii="仿宋" w:hAnsi="仿宋" w:eastAsia="仿宋" w:cs="仿宋"/>
          <w:sz w:val="28"/>
          <w:szCs w:val="28"/>
          <w:lang w:val="en-US" w:eastAsia="zh-CN"/>
        </w:rPr>
        <w:t>2026年1月23日</w:t>
      </w:r>
      <w:r>
        <w:rPr>
          <w:rFonts w:hint="eastAsia" w:ascii="仿宋" w:hAnsi="仿宋" w:eastAsia="仿宋" w:cs="仿宋"/>
          <w:sz w:val="28"/>
          <w:szCs w:val="28"/>
        </w:rPr>
        <w:t>作出决定书，指定</w:t>
      </w:r>
      <w:r>
        <w:rPr>
          <w:rFonts w:hint="eastAsia" w:ascii="仿宋" w:hAnsi="仿宋" w:eastAsia="仿宋" w:cs="仿宋"/>
          <w:sz w:val="28"/>
          <w:szCs w:val="28"/>
          <w:lang w:eastAsia="zh-CN"/>
        </w:rPr>
        <w:t>山东兴齐律师事务所</w:t>
      </w:r>
      <w:r>
        <w:rPr>
          <w:rFonts w:hint="eastAsia" w:ascii="仿宋" w:hAnsi="仿宋" w:eastAsia="仿宋" w:cs="仿宋"/>
          <w:sz w:val="28"/>
          <w:szCs w:val="28"/>
        </w:rPr>
        <w:t>担任</w:t>
      </w:r>
      <w:r>
        <w:rPr>
          <w:rFonts w:hint="eastAsia" w:ascii="仿宋" w:hAnsi="仿宋" w:eastAsia="仿宋" w:cs="仿宋"/>
          <w:sz w:val="28"/>
          <w:szCs w:val="28"/>
          <w:lang w:eastAsia="zh-CN"/>
        </w:rPr>
        <w:t>管理人（</w:t>
      </w:r>
      <w:r>
        <w:rPr>
          <w:rFonts w:hint="eastAsia" w:ascii="仿宋" w:hAnsi="仿宋" w:eastAsia="仿宋" w:cs="仿宋"/>
          <w:sz w:val="28"/>
          <w:szCs w:val="28"/>
        </w:rPr>
        <w:t>以下简称</w:t>
      </w:r>
      <w:r>
        <w:rPr>
          <w:rFonts w:hint="eastAsia" w:ascii="仿宋" w:hAnsi="仿宋" w:eastAsia="仿宋" w:cs="仿宋"/>
          <w:sz w:val="28"/>
          <w:szCs w:val="28"/>
          <w:lang w:eastAsia="zh-CN"/>
        </w:rPr>
        <w:t>管理人）</w:t>
      </w:r>
      <w:r>
        <w:rPr>
          <w:rFonts w:hint="eastAsia" w:ascii="仿宋" w:hAnsi="仿宋" w:eastAsia="仿宋" w:cs="仿宋"/>
          <w:sz w:val="28"/>
          <w:szCs w:val="28"/>
        </w:rPr>
        <w:t>。</w:t>
      </w:r>
    </w:p>
    <w:p w14:paraId="73FD9E4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为提升企业价值，优化资源配置，维护债权人合法权益，引进具有实力的投资人，现</w:t>
      </w:r>
      <w:r>
        <w:rPr>
          <w:rFonts w:hint="eastAsia" w:ascii="仿宋" w:hAnsi="仿宋" w:eastAsia="仿宋" w:cs="仿宋"/>
          <w:sz w:val="28"/>
          <w:szCs w:val="28"/>
          <w:lang w:eastAsia="zh-CN"/>
        </w:rPr>
        <w:t>管理人</w:t>
      </w:r>
      <w:r>
        <w:rPr>
          <w:rFonts w:hint="eastAsia" w:ascii="仿宋" w:hAnsi="仿宋" w:eastAsia="仿宋" w:cs="仿宋"/>
          <w:sz w:val="28"/>
          <w:szCs w:val="28"/>
        </w:rPr>
        <w:t>参照《中华人民共和国企业破产法》的相关规定面向社会公开招募</w:t>
      </w:r>
      <w:r>
        <w:rPr>
          <w:rFonts w:hint="eastAsia" w:ascii="仿宋" w:hAnsi="仿宋" w:eastAsia="仿宋" w:cs="仿宋"/>
          <w:sz w:val="28"/>
          <w:szCs w:val="28"/>
          <w:lang w:eastAsia="zh-CN"/>
        </w:rPr>
        <w:t>中电通公司重整</w:t>
      </w:r>
      <w:r>
        <w:rPr>
          <w:rFonts w:hint="eastAsia" w:ascii="仿宋" w:hAnsi="仿宋" w:eastAsia="仿宋" w:cs="仿宋"/>
          <w:sz w:val="28"/>
          <w:szCs w:val="28"/>
        </w:rPr>
        <w:t>投资人</w:t>
      </w:r>
      <w:r>
        <w:rPr>
          <w:rFonts w:hint="eastAsia" w:ascii="仿宋" w:hAnsi="仿宋" w:eastAsia="仿宋" w:cs="仿宋"/>
          <w:sz w:val="28"/>
          <w:szCs w:val="28"/>
          <w:lang w:eastAsia="zh-CN"/>
        </w:rPr>
        <w:t>（</w:t>
      </w:r>
      <w:r>
        <w:rPr>
          <w:rFonts w:hint="eastAsia" w:ascii="仿宋" w:hAnsi="仿宋" w:eastAsia="仿宋" w:cs="仿宋"/>
          <w:sz w:val="28"/>
          <w:szCs w:val="28"/>
        </w:rPr>
        <w:t>以下简称投资人</w:t>
      </w:r>
      <w:r>
        <w:rPr>
          <w:rFonts w:hint="eastAsia" w:ascii="仿宋" w:hAnsi="仿宋" w:eastAsia="仿宋" w:cs="仿宋"/>
          <w:sz w:val="28"/>
          <w:szCs w:val="28"/>
          <w:lang w:eastAsia="zh-CN"/>
        </w:rPr>
        <w:t>），</w:t>
      </w:r>
      <w:r>
        <w:rPr>
          <w:rFonts w:hint="eastAsia" w:ascii="仿宋" w:hAnsi="仿宋" w:eastAsia="仿宋" w:cs="仿宋"/>
          <w:sz w:val="28"/>
          <w:szCs w:val="28"/>
        </w:rPr>
        <w:t>并就招募事项公告如下：</w:t>
      </w:r>
    </w:p>
    <w:p w14:paraId="544FDB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第一部分</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招募目的、原则和须知</w:t>
      </w:r>
    </w:p>
    <w:p w14:paraId="5417FE74">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一、招募目的</w:t>
      </w:r>
    </w:p>
    <w:p w14:paraId="79A98E1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本次招募旨在引入实力雄厚的</w:t>
      </w:r>
      <w:r>
        <w:rPr>
          <w:rFonts w:hint="eastAsia" w:ascii="仿宋" w:hAnsi="仿宋" w:eastAsia="仿宋" w:cs="仿宋"/>
          <w:sz w:val="28"/>
          <w:szCs w:val="28"/>
          <w:lang w:eastAsia="zh-CN"/>
        </w:rPr>
        <w:t>重整</w:t>
      </w:r>
      <w:r>
        <w:rPr>
          <w:rFonts w:hint="eastAsia" w:ascii="仿宋" w:hAnsi="仿宋" w:eastAsia="仿宋" w:cs="仿宋"/>
          <w:sz w:val="28"/>
          <w:szCs w:val="28"/>
        </w:rPr>
        <w:t>投资人，利用其在资金、资源、经营管理等方面的优势，整合债务人现有资产及资源，向债务人提供资源支持，全面优化债务人的资产、债务及治理结构，最终实现债权人、职工、</w:t>
      </w:r>
      <w:r>
        <w:rPr>
          <w:rFonts w:hint="eastAsia" w:ascii="仿宋" w:hAnsi="仿宋" w:eastAsia="仿宋" w:cs="仿宋"/>
          <w:sz w:val="28"/>
          <w:szCs w:val="28"/>
          <w:lang w:eastAsia="zh-CN"/>
        </w:rPr>
        <w:t>重整</w:t>
      </w:r>
      <w:r>
        <w:rPr>
          <w:rFonts w:hint="eastAsia" w:ascii="仿宋" w:hAnsi="仿宋" w:eastAsia="仿宋" w:cs="仿宋"/>
          <w:sz w:val="28"/>
          <w:szCs w:val="28"/>
        </w:rPr>
        <w:t>投资人、债务人及出资人等合作共赢的目的。</w:t>
      </w:r>
    </w:p>
    <w:p w14:paraId="189AD28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二、招募原则</w:t>
      </w:r>
    </w:p>
    <w:p w14:paraId="396CD74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本次招募以公开、公平、公正为原则，面向全国招募</w:t>
      </w:r>
      <w:r>
        <w:rPr>
          <w:rFonts w:hint="eastAsia" w:ascii="仿宋" w:hAnsi="仿宋" w:eastAsia="仿宋" w:cs="仿宋"/>
          <w:sz w:val="28"/>
          <w:szCs w:val="28"/>
          <w:lang w:eastAsia="zh-CN"/>
        </w:rPr>
        <w:t>重整</w:t>
      </w:r>
      <w:r>
        <w:rPr>
          <w:rFonts w:hint="eastAsia" w:ascii="仿宋" w:hAnsi="仿宋" w:eastAsia="仿宋" w:cs="仿宋"/>
          <w:sz w:val="28"/>
          <w:szCs w:val="28"/>
        </w:rPr>
        <w:t>投资人，</w:t>
      </w:r>
      <w:r>
        <w:rPr>
          <w:rFonts w:hint="eastAsia" w:ascii="仿宋" w:hAnsi="仿宋" w:eastAsia="仿宋" w:cs="仿宋"/>
          <w:sz w:val="28"/>
          <w:szCs w:val="28"/>
          <w:lang w:eastAsia="zh-CN"/>
        </w:rPr>
        <w:t>重整</w:t>
      </w:r>
      <w:r>
        <w:rPr>
          <w:rFonts w:hint="eastAsia" w:ascii="仿宋" w:hAnsi="仿宋" w:eastAsia="仿宋" w:cs="仿宋"/>
          <w:sz w:val="28"/>
          <w:szCs w:val="28"/>
        </w:rPr>
        <w:t>投资人向</w:t>
      </w:r>
      <w:r>
        <w:rPr>
          <w:rFonts w:hint="eastAsia" w:ascii="仿宋" w:hAnsi="仿宋" w:eastAsia="仿宋" w:cs="仿宋"/>
          <w:sz w:val="28"/>
          <w:szCs w:val="28"/>
          <w:lang w:eastAsia="zh-CN"/>
        </w:rPr>
        <w:t>管理人</w:t>
      </w:r>
      <w:r>
        <w:rPr>
          <w:rFonts w:hint="eastAsia" w:ascii="仿宋" w:hAnsi="仿宋" w:eastAsia="仿宋" w:cs="仿宋"/>
          <w:sz w:val="28"/>
          <w:szCs w:val="28"/>
        </w:rPr>
        <w:t>提交参选文件的，视为同意按</w:t>
      </w:r>
      <w:r>
        <w:rPr>
          <w:rFonts w:hint="eastAsia" w:ascii="仿宋" w:hAnsi="仿宋" w:eastAsia="仿宋" w:cs="仿宋"/>
          <w:sz w:val="28"/>
          <w:szCs w:val="28"/>
          <w:lang w:eastAsia="zh-CN"/>
        </w:rPr>
        <w:t>中电通公司</w:t>
      </w:r>
      <w:r>
        <w:rPr>
          <w:rFonts w:hint="eastAsia" w:ascii="仿宋" w:hAnsi="仿宋" w:eastAsia="仿宋" w:cs="仿宋"/>
          <w:sz w:val="28"/>
          <w:szCs w:val="28"/>
        </w:rPr>
        <w:t>现状进行投资，并自行承担相关投资风险。本公告内容对全体意向</w:t>
      </w:r>
      <w:r>
        <w:rPr>
          <w:rFonts w:hint="eastAsia" w:ascii="仿宋" w:hAnsi="仿宋" w:eastAsia="仿宋" w:cs="仿宋"/>
          <w:sz w:val="28"/>
          <w:szCs w:val="28"/>
          <w:lang w:eastAsia="zh-CN"/>
        </w:rPr>
        <w:t>重整</w:t>
      </w:r>
      <w:r>
        <w:rPr>
          <w:rFonts w:hint="eastAsia" w:ascii="仿宋" w:hAnsi="仿宋" w:eastAsia="仿宋" w:cs="仿宋"/>
          <w:sz w:val="28"/>
          <w:szCs w:val="28"/>
        </w:rPr>
        <w:t>投资人同等适用。</w:t>
      </w:r>
    </w:p>
    <w:p w14:paraId="5243525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三、招募须知</w:t>
      </w:r>
    </w:p>
    <w:p w14:paraId="517896F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1、本公告并非要约文件，不构成</w:t>
      </w:r>
      <w:r>
        <w:rPr>
          <w:rFonts w:hint="eastAsia" w:ascii="仿宋" w:hAnsi="仿宋" w:eastAsia="仿宋" w:cs="仿宋"/>
          <w:sz w:val="28"/>
          <w:szCs w:val="28"/>
          <w:lang w:eastAsia="zh-CN"/>
        </w:rPr>
        <w:t>管理人</w:t>
      </w:r>
      <w:r>
        <w:rPr>
          <w:rFonts w:hint="eastAsia" w:ascii="仿宋" w:hAnsi="仿宋" w:eastAsia="仿宋" w:cs="仿宋"/>
          <w:sz w:val="28"/>
          <w:szCs w:val="28"/>
        </w:rPr>
        <w:t>对意向投资人的任何承诺或保证。本公告所述信息仅作参考，不能代替意向投资人的尽职调查，不具有重整投资协议的约束效力，如需开展尽职调查或更进一步了解</w:t>
      </w:r>
      <w:r>
        <w:rPr>
          <w:rFonts w:hint="eastAsia" w:ascii="仿宋" w:hAnsi="仿宋" w:eastAsia="仿宋" w:cs="仿宋"/>
          <w:sz w:val="28"/>
          <w:szCs w:val="28"/>
          <w:lang w:eastAsia="zh-CN"/>
        </w:rPr>
        <w:t>中电通公司</w:t>
      </w:r>
      <w:r>
        <w:rPr>
          <w:rFonts w:hint="eastAsia" w:ascii="仿宋" w:hAnsi="仿宋" w:eastAsia="仿宋" w:cs="仿宋"/>
          <w:sz w:val="28"/>
          <w:szCs w:val="28"/>
        </w:rPr>
        <w:t>的有关情况，需自行委托专业机构开展尽职调查。</w:t>
      </w:r>
    </w:p>
    <w:p w14:paraId="1C19AD5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2、任何意向投资人向</w:t>
      </w:r>
      <w:r>
        <w:rPr>
          <w:rFonts w:hint="eastAsia" w:ascii="仿宋" w:hAnsi="仿宋" w:eastAsia="仿宋" w:cs="仿宋"/>
          <w:sz w:val="28"/>
          <w:szCs w:val="28"/>
          <w:lang w:eastAsia="zh-CN"/>
        </w:rPr>
        <w:t>管理人</w:t>
      </w:r>
      <w:r>
        <w:rPr>
          <w:rFonts w:hint="eastAsia" w:ascii="仿宋" w:hAnsi="仿宋" w:eastAsia="仿宋" w:cs="仿宋"/>
          <w:sz w:val="28"/>
          <w:szCs w:val="28"/>
        </w:rPr>
        <w:t>递交报名材料的，均视为其已经接受本公告及相关招募文件的各项要求，对本公告及相关招募文件的内容无异议，并同意按现状进行投资。</w:t>
      </w:r>
    </w:p>
    <w:p w14:paraId="03EF2CB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3、意向投资人应自行承担投资风险，对于潜在的市场风险以及政策变化风险独立作出判断，不得就投资风险向债务人及</w:t>
      </w:r>
      <w:r>
        <w:rPr>
          <w:rFonts w:hint="eastAsia" w:ascii="仿宋" w:hAnsi="仿宋" w:eastAsia="仿宋" w:cs="仿宋"/>
          <w:sz w:val="28"/>
          <w:szCs w:val="28"/>
          <w:lang w:eastAsia="zh-CN"/>
        </w:rPr>
        <w:t>管理人</w:t>
      </w:r>
      <w:r>
        <w:rPr>
          <w:rFonts w:hint="eastAsia" w:ascii="仿宋" w:hAnsi="仿宋" w:eastAsia="仿宋" w:cs="仿宋"/>
          <w:sz w:val="28"/>
          <w:szCs w:val="28"/>
        </w:rPr>
        <w:t>主张任何权利或申请索赔。</w:t>
      </w:r>
    </w:p>
    <w:p w14:paraId="53E123F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管理人</w:t>
      </w:r>
      <w:r>
        <w:rPr>
          <w:rFonts w:hint="eastAsia" w:ascii="仿宋" w:hAnsi="仿宋" w:eastAsia="仿宋" w:cs="仿宋"/>
          <w:sz w:val="28"/>
          <w:szCs w:val="28"/>
        </w:rPr>
        <w:t>有权根据</w:t>
      </w:r>
      <w:r>
        <w:rPr>
          <w:rFonts w:hint="eastAsia" w:ascii="仿宋" w:hAnsi="仿宋" w:eastAsia="仿宋" w:cs="仿宋"/>
          <w:sz w:val="28"/>
          <w:szCs w:val="28"/>
          <w:lang w:eastAsia="zh-CN"/>
        </w:rPr>
        <w:t>重整</w:t>
      </w:r>
      <w:r>
        <w:rPr>
          <w:rFonts w:hint="eastAsia" w:ascii="仿宋" w:hAnsi="仿宋" w:eastAsia="仿宋" w:cs="仿宋"/>
          <w:sz w:val="28"/>
          <w:szCs w:val="28"/>
        </w:rPr>
        <w:t>工作进展情况酌情确定、调整招募进度，包括但不限于决定继续、中止或终止、撤回</w:t>
      </w:r>
      <w:r>
        <w:rPr>
          <w:rFonts w:hint="eastAsia" w:ascii="仿宋" w:hAnsi="仿宋" w:eastAsia="仿宋" w:cs="仿宋"/>
          <w:sz w:val="28"/>
          <w:szCs w:val="28"/>
          <w:lang w:eastAsia="zh-CN"/>
        </w:rPr>
        <w:t>重整</w:t>
      </w:r>
      <w:r>
        <w:rPr>
          <w:rFonts w:hint="eastAsia" w:ascii="仿宋" w:hAnsi="仿宋" w:eastAsia="仿宋" w:cs="仿宋"/>
          <w:sz w:val="28"/>
          <w:szCs w:val="28"/>
        </w:rPr>
        <w:t>投资人招募等工作，且对此不承担违约责任。</w:t>
      </w:r>
    </w:p>
    <w:p w14:paraId="28F44E6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重整投资人应当遵守本次招募的要求、</w:t>
      </w:r>
      <w:r>
        <w:rPr>
          <w:rFonts w:hint="eastAsia" w:ascii="仿宋" w:hAnsi="仿宋" w:eastAsia="仿宋" w:cs="仿宋"/>
          <w:sz w:val="28"/>
          <w:szCs w:val="28"/>
          <w:lang w:eastAsia="zh-CN"/>
        </w:rPr>
        <w:t>重整</w:t>
      </w:r>
      <w:r>
        <w:rPr>
          <w:rFonts w:hint="eastAsia" w:ascii="仿宋" w:hAnsi="仿宋" w:eastAsia="仿宋" w:cs="仿宋"/>
          <w:sz w:val="28"/>
          <w:szCs w:val="28"/>
        </w:rPr>
        <w:t>期间所签订投资协议的约定及</w:t>
      </w:r>
      <w:r>
        <w:rPr>
          <w:rFonts w:hint="eastAsia" w:ascii="仿宋" w:hAnsi="仿宋" w:eastAsia="仿宋" w:cs="仿宋"/>
          <w:sz w:val="28"/>
          <w:szCs w:val="28"/>
          <w:lang w:eastAsia="zh-CN"/>
        </w:rPr>
        <w:t>齐河县</w:t>
      </w:r>
      <w:r>
        <w:rPr>
          <w:rFonts w:hint="eastAsia" w:ascii="仿宋" w:hAnsi="仿宋" w:eastAsia="仿宋" w:cs="仿宋"/>
          <w:sz w:val="28"/>
          <w:szCs w:val="28"/>
        </w:rPr>
        <w:t>人民法院裁定批准的重整计划的规定，全面履行相关义务。</w:t>
      </w:r>
    </w:p>
    <w:p w14:paraId="72CBFA0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第二部分</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债务人企业基本情况</w:t>
      </w:r>
    </w:p>
    <w:p w14:paraId="044CCCED">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一、工商登记情况</w:t>
      </w:r>
    </w:p>
    <w:p w14:paraId="6AEBB3E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lang w:val="en-US"/>
        </w:rPr>
      </w:pPr>
      <w:r>
        <w:rPr>
          <w:rFonts w:hint="eastAsia" w:ascii="仿宋" w:hAnsi="仿宋" w:eastAsia="仿宋" w:cs="仿宋"/>
          <w:sz w:val="28"/>
          <w:szCs w:val="36"/>
          <w:lang w:eastAsia="zh-CN"/>
        </w:rPr>
        <w:t>中电通</w:t>
      </w:r>
      <w:r>
        <w:rPr>
          <w:rFonts w:hint="eastAsia" w:ascii="仿宋" w:hAnsi="仿宋" w:eastAsia="仿宋" w:cs="仿宋"/>
          <w:sz w:val="28"/>
          <w:szCs w:val="36"/>
        </w:rPr>
        <w:t>公司</w:t>
      </w:r>
      <w:r>
        <w:rPr>
          <w:rFonts w:hint="eastAsia" w:ascii="仿宋" w:hAnsi="仿宋" w:eastAsia="仿宋" w:cs="仿宋"/>
          <w:sz w:val="28"/>
          <w:szCs w:val="36"/>
          <w:lang w:eastAsia="zh-CN"/>
        </w:rPr>
        <w:t>成立于2015</w:t>
      </w:r>
      <w:r>
        <w:rPr>
          <w:rFonts w:hint="eastAsia" w:ascii="仿宋" w:hAnsi="仿宋" w:eastAsia="仿宋" w:cs="仿宋"/>
          <w:sz w:val="28"/>
          <w:szCs w:val="36"/>
          <w:lang w:val="en-US" w:eastAsia="zh-CN"/>
        </w:rPr>
        <w:t>年</w:t>
      </w:r>
      <w:r>
        <w:rPr>
          <w:rFonts w:hint="eastAsia" w:ascii="仿宋" w:hAnsi="仿宋" w:eastAsia="仿宋" w:cs="仿宋"/>
          <w:sz w:val="28"/>
          <w:szCs w:val="36"/>
          <w:lang w:eastAsia="zh-CN"/>
        </w:rPr>
        <w:t>3</w:t>
      </w:r>
      <w:r>
        <w:rPr>
          <w:rFonts w:hint="eastAsia" w:ascii="仿宋" w:hAnsi="仿宋" w:eastAsia="仿宋" w:cs="仿宋"/>
          <w:sz w:val="28"/>
          <w:szCs w:val="36"/>
          <w:lang w:val="en-US" w:eastAsia="zh-CN"/>
        </w:rPr>
        <w:t>月</w:t>
      </w:r>
      <w:r>
        <w:rPr>
          <w:rFonts w:hint="eastAsia" w:ascii="仿宋" w:hAnsi="仿宋" w:eastAsia="仿宋" w:cs="仿宋"/>
          <w:sz w:val="28"/>
          <w:szCs w:val="36"/>
          <w:lang w:eastAsia="zh-CN"/>
        </w:rPr>
        <w:t>16</w:t>
      </w:r>
      <w:r>
        <w:rPr>
          <w:rFonts w:hint="eastAsia" w:ascii="仿宋" w:hAnsi="仿宋" w:eastAsia="仿宋" w:cs="仿宋"/>
          <w:sz w:val="28"/>
          <w:szCs w:val="36"/>
          <w:lang w:val="en-US" w:eastAsia="zh-CN"/>
        </w:rPr>
        <w:t>日</w:t>
      </w:r>
      <w:r>
        <w:rPr>
          <w:rFonts w:hint="eastAsia" w:ascii="仿宋" w:hAnsi="仿宋" w:eastAsia="仿宋" w:cs="仿宋"/>
          <w:sz w:val="28"/>
          <w:szCs w:val="36"/>
          <w:lang w:eastAsia="zh-CN"/>
        </w:rPr>
        <w:t>，统一社会信用代码：913714253345537214，注册资本</w:t>
      </w:r>
      <w:r>
        <w:rPr>
          <w:rFonts w:hint="eastAsia" w:ascii="仿宋" w:hAnsi="仿宋" w:eastAsia="仿宋" w:cs="仿宋"/>
          <w:sz w:val="28"/>
          <w:szCs w:val="36"/>
          <w:lang w:val="en-US" w:eastAsia="zh-CN"/>
        </w:rPr>
        <w:t>10000</w:t>
      </w:r>
      <w:r>
        <w:rPr>
          <w:rFonts w:hint="eastAsia" w:ascii="仿宋" w:hAnsi="仿宋" w:eastAsia="仿宋" w:cs="仿宋"/>
          <w:sz w:val="28"/>
          <w:szCs w:val="36"/>
          <w:lang w:eastAsia="zh-CN"/>
        </w:rPr>
        <w:t>万元人民币，法定代表人：宋建伟，住所：山东省德州市齐河县经济开发区园区北路南经六路东，经营范围：电缆材料、电缆工艺、电线电缆附件、输电线路附件、电力设备、电力工具、电工器材、绝缘制品的技术研发、设计及销售；生产、加工、销售：电线电缆；金属材料（不含危险品）、五金交电、阀门电器、建筑材料的销售；电力工程施工；货物进出口业务；房地产租赁经营。（依法须经批准的项目，经相关部门批准后方可开展经营活动），</w:t>
      </w:r>
      <w:r>
        <w:rPr>
          <w:rFonts w:hint="eastAsia" w:ascii="仿宋" w:hAnsi="仿宋" w:eastAsia="仿宋" w:cs="仿宋"/>
          <w:sz w:val="28"/>
          <w:szCs w:val="36"/>
          <w:lang w:val="en-US" w:eastAsia="zh-CN"/>
        </w:rPr>
        <w:t>公司现股东为祥永投资（山东）有限公司，持股100%。</w:t>
      </w:r>
    </w:p>
    <w:p w14:paraId="356D21F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二、债务人资产情况</w:t>
      </w:r>
    </w:p>
    <w:p w14:paraId="72367A6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中电通公司</w:t>
      </w:r>
      <w:r>
        <w:rPr>
          <w:rFonts w:hint="eastAsia" w:ascii="仿宋" w:hAnsi="仿宋" w:eastAsia="仿宋" w:cs="仿宋"/>
          <w:sz w:val="28"/>
          <w:szCs w:val="28"/>
        </w:rPr>
        <w:t>核心资产为</w:t>
      </w:r>
      <w:r>
        <w:rPr>
          <w:rFonts w:hint="eastAsia" w:ascii="仿宋" w:hAnsi="仿宋" w:eastAsia="仿宋" w:cs="仿宋"/>
          <w:sz w:val="28"/>
          <w:szCs w:val="28"/>
          <w:lang w:eastAsia="zh-CN"/>
        </w:rPr>
        <w:t>中电通公司</w:t>
      </w:r>
      <w:r>
        <w:rPr>
          <w:rFonts w:hint="eastAsia" w:ascii="仿宋" w:hAnsi="仿宋" w:eastAsia="仿宋" w:cs="仿宋"/>
          <w:sz w:val="28"/>
          <w:szCs w:val="28"/>
          <w:lang w:val="en-US" w:eastAsia="zh-CN"/>
        </w:rPr>
        <w:t>名下土地两宗</w:t>
      </w:r>
      <w:r>
        <w:rPr>
          <w:rFonts w:hint="eastAsia" w:ascii="仿宋" w:hAnsi="仿宋" w:eastAsia="仿宋" w:cs="仿宋"/>
          <w:sz w:val="28"/>
          <w:szCs w:val="28"/>
        </w:rPr>
        <w:t>，详细情况如下：</w:t>
      </w:r>
    </w:p>
    <w:p w14:paraId="1D7A2931">
      <w:pPr>
        <w:keepNext w:val="0"/>
        <w:keepLines w:val="0"/>
        <w:pageBreakBefore w:val="0"/>
        <w:widowControl w:val="0"/>
        <w:kinsoku/>
        <w:wordWrap/>
        <w:overflowPunct/>
        <w:topLinePunct w:val="0"/>
        <w:autoSpaceDE/>
        <w:autoSpaceDN/>
        <w:bidi w:val="0"/>
        <w:adjustRightInd/>
        <w:snapToGrid/>
        <w:spacing w:line="500" w:lineRule="exact"/>
        <w:ind w:firstLine="616" w:firstLineChars="220"/>
        <w:jc w:val="left"/>
        <w:textAlignment w:val="auto"/>
        <w:rPr>
          <w:rFonts w:hint="eastAsia" w:ascii="仿宋" w:hAnsi="仿宋" w:eastAsia="仿宋" w:cs="仿宋"/>
          <w:sz w:val="28"/>
          <w:szCs w:val="28"/>
        </w:rPr>
      </w:pPr>
      <w:r>
        <w:rPr>
          <w:rFonts w:hint="eastAsia" w:ascii="仿宋" w:hAnsi="仿宋" w:eastAsia="仿宋" w:cs="仿宋"/>
          <w:sz w:val="28"/>
          <w:szCs w:val="28"/>
        </w:rPr>
        <w:t>第一宗土地为鲁(2017)齐河县不动产权第0002723号，坐落于齐河经济开发区园区北路以南</w:t>
      </w:r>
      <w:r>
        <w:rPr>
          <w:rFonts w:hint="eastAsia" w:ascii="仿宋" w:hAnsi="仿宋" w:eastAsia="仿宋" w:cs="仿宋"/>
          <w:sz w:val="28"/>
          <w:szCs w:val="28"/>
          <w:lang w:eastAsia="zh-CN"/>
        </w:rPr>
        <w:t>、</w:t>
      </w:r>
      <w:r>
        <w:rPr>
          <w:rFonts w:hint="eastAsia" w:ascii="仿宋" w:hAnsi="仿宋" w:eastAsia="仿宋" w:cs="仿宋"/>
          <w:sz w:val="28"/>
          <w:szCs w:val="28"/>
        </w:rPr>
        <w:t>五支沟以西，宗地面积65</w:t>
      </w:r>
      <w:r>
        <w:rPr>
          <w:rFonts w:hint="eastAsia" w:ascii="仿宋" w:hAnsi="仿宋" w:eastAsia="仿宋" w:cs="仿宋"/>
          <w:sz w:val="28"/>
          <w:szCs w:val="28"/>
          <w:lang w:eastAsia="zh-CN"/>
        </w:rPr>
        <w:t>，</w:t>
      </w:r>
      <w:r>
        <w:rPr>
          <w:rFonts w:hint="eastAsia" w:ascii="仿宋" w:hAnsi="仿宋" w:eastAsia="仿宋" w:cs="仿宋"/>
          <w:sz w:val="28"/>
          <w:szCs w:val="28"/>
        </w:rPr>
        <w:t>975平方米，用途为工业用地，使用权期限自2016年10月12日至2066年10月11日。该宗地上建有房屋建筑物两幢：幢号0001为4层混合结构，建筑面积27</w:t>
      </w:r>
      <w:r>
        <w:rPr>
          <w:rFonts w:hint="eastAsia" w:ascii="仿宋" w:hAnsi="仿宋" w:eastAsia="仿宋" w:cs="仿宋"/>
          <w:sz w:val="28"/>
          <w:szCs w:val="28"/>
          <w:lang w:eastAsia="zh-CN"/>
        </w:rPr>
        <w:t>，</w:t>
      </w:r>
      <w:r>
        <w:rPr>
          <w:rFonts w:hint="eastAsia" w:ascii="仿宋" w:hAnsi="仿宋" w:eastAsia="仿宋" w:cs="仿宋"/>
          <w:sz w:val="28"/>
          <w:szCs w:val="28"/>
        </w:rPr>
        <w:t>046.63平方米；幢号0002为1层钢结构，建筑面积14</w:t>
      </w:r>
      <w:r>
        <w:rPr>
          <w:rFonts w:hint="eastAsia" w:ascii="仿宋" w:hAnsi="仿宋" w:eastAsia="仿宋" w:cs="仿宋"/>
          <w:sz w:val="28"/>
          <w:szCs w:val="28"/>
          <w:lang w:eastAsia="zh-CN"/>
        </w:rPr>
        <w:t>，</w:t>
      </w:r>
      <w:r>
        <w:rPr>
          <w:rFonts w:hint="eastAsia" w:ascii="仿宋" w:hAnsi="仿宋" w:eastAsia="仿宋" w:cs="仿宋"/>
          <w:sz w:val="28"/>
          <w:szCs w:val="28"/>
        </w:rPr>
        <w:t>763.5平方米，合计房屋建筑面积41</w:t>
      </w:r>
      <w:r>
        <w:rPr>
          <w:rFonts w:hint="eastAsia" w:ascii="仿宋" w:hAnsi="仿宋" w:eastAsia="仿宋" w:cs="仿宋"/>
          <w:sz w:val="28"/>
          <w:szCs w:val="28"/>
          <w:lang w:eastAsia="zh-CN"/>
        </w:rPr>
        <w:t>，</w:t>
      </w:r>
      <w:r>
        <w:rPr>
          <w:rFonts w:hint="eastAsia" w:ascii="仿宋" w:hAnsi="仿宋" w:eastAsia="仿宋" w:cs="仿宋"/>
          <w:sz w:val="28"/>
          <w:szCs w:val="28"/>
        </w:rPr>
        <w:t>810.13平方米。</w:t>
      </w:r>
    </w:p>
    <w:p w14:paraId="15C7CF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第二宗土地为鲁(2018)齐河县不动产权第0005612号，坐落于经六路以东、园区北路以南、五支沟以西，宗地面积67</w:t>
      </w:r>
      <w:r>
        <w:rPr>
          <w:rFonts w:hint="eastAsia" w:ascii="仿宋" w:hAnsi="仿宋" w:eastAsia="仿宋" w:cs="仿宋"/>
          <w:sz w:val="28"/>
          <w:szCs w:val="28"/>
          <w:lang w:eastAsia="zh-CN"/>
        </w:rPr>
        <w:t>，</w:t>
      </w:r>
      <w:r>
        <w:rPr>
          <w:rFonts w:hint="eastAsia" w:ascii="仿宋" w:hAnsi="仿宋" w:eastAsia="仿宋" w:cs="仿宋"/>
          <w:sz w:val="28"/>
          <w:szCs w:val="28"/>
        </w:rPr>
        <w:t>663平方米，用途为工业用地，使用权期限自2018年4月17日至2068年4月16日。</w:t>
      </w:r>
    </w:p>
    <w:p w14:paraId="75FDA91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特别提示：意向投资人如需了解债务人资产、负债等详细情况的，应开展必要的尽职调查，并以自行调查的结果作为投资决策依据，</w:t>
      </w:r>
      <w:r>
        <w:rPr>
          <w:rFonts w:hint="eastAsia" w:ascii="仿宋" w:hAnsi="仿宋" w:eastAsia="仿宋" w:cs="仿宋"/>
          <w:sz w:val="28"/>
          <w:szCs w:val="28"/>
          <w:lang w:eastAsia="zh-CN"/>
        </w:rPr>
        <w:t>管理人</w:t>
      </w:r>
      <w:r>
        <w:rPr>
          <w:rFonts w:hint="eastAsia" w:ascii="仿宋" w:hAnsi="仿宋" w:eastAsia="仿宋" w:cs="仿宋"/>
          <w:sz w:val="28"/>
          <w:szCs w:val="28"/>
        </w:rPr>
        <w:t>不承担任何保证责任和瑕疵担保责任。</w:t>
      </w:r>
    </w:p>
    <w:p w14:paraId="6D86AC0D">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三、债务人负债情况</w:t>
      </w:r>
    </w:p>
    <w:p w14:paraId="6115574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sz w:val="28"/>
          <w:szCs w:val="28"/>
          <w:lang w:eastAsia="zh-CN"/>
        </w:rPr>
        <w:t>管理人</w:t>
      </w:r>
      <w:r>
        <w:rPr>
          <w:rFonts w:hint="eastAsia" w:ascii="仿宋" w:hAnsi="仿宋" w:eastAsia="仿宋" w:cs="仿宋"/>
          <w:sz w:val="28"/>
          <w:szCs w:val="28"/>
        </w:rPr>
        <w:t>初步梳理</w:t>
      </w:r>
      <w:r>
        <w:rPr>
          <w:rFonts w:hint="eastAsia" w:ascii="仿宋" w:hAnsi="仿宋" w:eastAsia="仿宋" w:cs="仿宋"/>
          <w:sz w:val="28"/>
          <w:szCs w:val="28"/>
          <w:lang w:eastAsia="zh-CN"/>
        </w:rPr>
        <w:t>中电通公司</w:t>
      </w:r>
      <w:r>
        <w:rPr>
          <w:rFonts w:hint="eastAsia" w:ascii="仿宋" w:hAnsi="仿宋" w:eastAsia="仿宋" w:cs="仿宋"/>
          <w:sz w:val="28"/>
          <w:szCs w:val="28"/>
        </w:rPr>
        <w:t>债权情况如下：</w:t>
      </w:r>
    </w:p>
    <w:p w14:paraId="7EC5A95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截至2026年5月28日，34户债权人向管理人申报了40笔债权，总额为569,879,123.99元。其中：建设工程价款优先权10笔，共计58,846,012.63元，有财产担保债权6笔，共计170,878,136.75元，税款债权1笔，共计227,070.80 元，普通债权20笔，共计339,927,903.81元。</w:t>
      </w:r>
    </w:p>
    <w:p w14:paraId="650480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36"/>
          <w:lang w:val="en-US" w:eastAsia="zh-CN"/>
        </w:rPr>
        <w:t>经审查，管理人拟确认（含部分确认）申报债权30笔、不予确认债权2笔、暂缓确认8笔。管理人予以确认（含部分确认）的债权总额为人民币490397615.72元：其中</w:t>
      </w:r>
      <w:r>
        <w:rPr>
          <w:rFonts w:hint="eastAsia" w:ascii="仿宋" w:hAnsi="仿宋" w:eastAsia="仿宋" w:cs="仿宋"/>
          <w:sz w:val="28"/>
          <w:szCs w:val="36"/>
          <w:lang w:eastAsia="zh-CN"/>
        </w:rPr>
        <w:t>有财产担保债权</w:t>
      </w:r>
      <w:r>
        <w:rPr>
          <w:rFonts w:hint="eastAsia" w:ascii="仿宋" w:hAnsi="仿宋" w:eastAsia="仿宋" w:cs="仿宋"/>
          <w:sz w:val="28"/>
          <w:szCs w:val="36"/>
          <w:lang w:val="en-US" w:eastAsia="zh-CN"/>
        </w:rPr>
        <w:t>6笔，金额为</w:t>
      </w:r>
      <w:r>
        <w:rPr>
          <w:rFonts w:hint="eastAsia" w:ascii="仿宋" w:hAnsi="仿宋" w:eastAsia="仿宋" w:cs="仿宋"/>
          <w:sz w:val="28"/>
          <w:szCs w:val="36"/>
          <w:lang w:eastAsia="zh-CN"/>
        </w:rPr>
        <w:t>128</w:t>
      </w:r>
      <w:r>
        <w:rPr>
          <w:rFonts w:hint="eastAsia" w:ascii="仿宋" w:hAnsi="仿宋" w:eastAsia="仿宋" w:cs="仿宋"/>
          <w:sz w:val="28"/>
          <w:szCs w:val="36"/>
          <w:lang w:val="en-US" w:eastAsia="zh-CN"/>
        </w:rPr>
        <w:t>,</w:t>
      </w:r>
      <w:r>
        <w:rPr>
          <w:rFonts w:hint="eastAsia" w:ascii="仿宋" w:hAnsi="仿宋" w:eastAsia="仿宋" w:cs="仿宋"/>
          <w:sz w:val="28"/>
          <w:szCs w:val="36"/>
          <w:lang w:eastAsia="zh-CN"/>
        </w:rPr>
        <w:t>014</w:t>
      </w:r>
      <w:r>
        <w:rPr>
          <w:rFonts w:hint="eastAsia" w:ascii="仿宋" w:hAnsi="仿宋" w:eastAsia="仿宋" w:cs="仿宋"/>
          <w:sz w:val="28"/>
          <w:szCs w:val="36"/>
          <w:lang w:val="en-US" w:eastAsia="zh-CN"/>
        </w:rPr>
        <w:t>,</w:t>
      </w:r>
      <w:r>
        <w:rPr>
          <w:rFonts w:hint="eastAsia" w:ascii="仿宋" w:hAnsi="仿宋" w:eastAsia="仿宋" w:cs="仿宋"/>
          <w:sz w:val="28"/>
          <w:szCs w:val="36"/>
          <w:lang w:eastAsia="zh-CN"/>
        </w:rPr>
        <w:t>963.</w:t>
      </w:r>
      <w:r>
        <w:rPr>
          <w:rFonts w:hint="eastAsia" w:ascii="仿宋" w:hAnsi="仿宋" w:eastAsia="仿宋" w:cs="仿宋"/>
          <w:sz w:val="28"/>
          <w:szCs w:val="36"/>
          <w:lang w:val="en-US" w:eastAsia="zh-CN"/>
        </w:rPr>
        <w:t>48元，</w:t>
      </w:r>
      <w:r>
        <w:rPr>
          <w:rFonts w:hint="eastAsia" w:ascii="仿宋" w:hAnsi="仿宋" w:eastAsia="仿宋" w:cs="仿宋"/>
          <w:sz w:val="28"/>
          <w:szCs w:val="36"/>
          <w:lang w:eastAsia="zh-CN"/>
        </w:rPr>
        <w:t>税款债权1</w:t>
      </w:r>
      <w:r>
        <w:rPr>
          <w:rFonts w:hint="eastAsia" w:ascii="仿宋" w:hAnsi="仿宋" w:eastAsia="仿宋" w:cs="仿宋"/>
          <w:sz w:val="28"/>
          <w:szCs w:val="36"/>
          <w:lang w:val="en-US" w:eastAsia="zh-CN"/>
        </w:rPr>
        <w:t>笔，金额为</w:t>
      </w:r>
      <w:r>
        <w:rPr>
          <w:rFonts w:hint="eastAsia" w:ascii="仿宋" w:hAnsi="仿宋" w:eastAsia="仿宋" w:cs="仿宋"/>
          <w:sz w:val="28"/>
          <w:szCs w:val="36"/>
          <w:lang w:eastAsia="zh-CN"/>
        </w:rPr>
        <w:t>227</w:t>
      </w:r>
      <w:r>
        <w:rPr>
          <w:rFonts w:hint="eastAsia" w:ascii="仿宋" w:hAnsi="仿宋" w:eastAsia="仿宋" w:cs="仿宋"/>
          <w:sz w:val="28"/>
          <w:szCs w:val="36"/>
          <w:lang w:val="en-US" w:eastAsia="zh-CN"/>
        </w:rPr>
        <w:t>,</w:t>
      </w:r>
      <w:r>
        <w:rPr>
          <w:rFonts w:hint="eastAsia" w:ascii="仿宋" w:hAnsi="仿宋" w:eastAsia="仿宋" w:cs="仿宋"/>
          <w:sz w:val="28"/>
          <w:szCs w:val="36"/>
          <w:lang w:eastAsia="zh-CN"/>
        </w:rPr>
        <w:t>070.8</w:t>
      </w:r>
      <w:r>
        <w:rPr>
          <w:rFonts w:hint="eastAsia" w:ascii="仿宋" w:hAnsi="仿宋" w:eastAsia="仿宋" w:cs="仿宋"/>
          <w:sz w:val="28"/>
          <w:szCs w:val="36"/>
          <w:lang w:val="en-US" w:eastAsia="zh-CN"/>
        </w:rPr>
        <w:t>元，</w:t>
      </w:r>
      <w:r>
        <w:rPr>
          <w:rFonts w:hint="eastAsia" w:ascii="仿宋" w:hAnsi="仿宋" w:eastAsia="仿宋" w:cs="仿宋"/>
          <w:sz w:val="28"/>
          <w:szCs w:val="36"/>
          <w:lang w:eastAsia="zh-CN"/>
        </w:rPr>
        <w:t>普通债权2</w:t>
      </w:r>
      <w:r>
        <w:rPr>
          <w:rFonts w:hint="eastAsia" w:ascii="仿宋" w:hAnsi="仿宋" w:eastAsia="仿宋" w:cs="仿宋"/>
          <w:sz w:val="28"/>
          <w:szCs w:val="36"/>
          <w:lang w:val="en-US" w:eastAsia="zh-CN"/>
        </w:rPr>
        <w:t>3笔，金额为</w:t>
      </w:r>
      <w:r>
        <w:rPr>
          <w:rFonts w:hint="eastAsia" w:ascii="仿宋" w:hAnsi="仿宋" w:eastAsia="仿宋" w:cs="仿宋"/>
          <w:sz w:val="28"/>
          <w:szCs w:val="36"/>
          <w:lang w:eastAsia="zh-CN"/>
        </w:rPr>
        <w:t>362</w:t>
      </w:r>
      <w:r>
        <w:rPr>
          <w:rFonts w:hint="eastAsia" w:ascii="仿宋" w:hAnsi="仿宋" w:eastAsia="仿宋" w:cs="仿宋"/>
          <w:sz w:val="28"/>
          <w:szCs w:val="36"/>
          <w:lang w:val="en-US" w:eastAsia="zh-CN"/>
        </w:rPr>
        <w:t>,</w:t>
      </w:r>
      <w:r>
        <w:rPr>
          <w:rFonts w:hint="eastAsia" w:ascii="仿宋" w:hAnsi="仿宋" w:eastAsia="仿宋" w:cs="仿宋"/>
          <w:sz w:val="28"/>
          <w:szCs w:val="36"/>
          <w:lang w:eastAsia="zh-CN"/>
        </w:rPr>
        <w:t>155</w:t>
      </w:r>
      <w:r>
        <w:rPr>
          <w:rFonts w:hint="eastAsia" w:ascii="仿宋" w:hAnsi="仿宋" w:eastAsia="仿宋" w:cs="仿宋"/>
          <w:sz w:val="28"/>
          <w:szCs w:val="36"/>
          <w:lang w:val="en-US" w:eastAsia="zh-CN"/>
        </w:rPr>
        <w:t>,</w:t>
      </w:r>
      <w:r>
        <w:rPr>
          <w:rFonts w:hint="eastAsia" w:ascii="仿宋" w:hAnsi="仿宋" w:eastAsia="仿宋" w:cs="仿宋"/>
          <w:sz w:val="28"/>
          <w:szCs w:val="36"/>
          <w:lang w:eastAsia="zh-CN"/>
        </w:rPr>
        <w:t>581.4</w:t>
      </w:r>
      <w:r>
        <w:rPr>
          <w:rFonts w:hint="eastAsia" w:ascii="仿宋" w:hAnsi="仿宋" w:eastAsia="仿宋" w:cs="仿宋"/>
          <w:sz w:val="28"/>
          <w:szCs w:val="36"/>
          <w:lang w:val="en-US" w:eastAsia="zh-CN"/>
        </w:rPr>
        <w:t>4元。暂缓确认债权8笔，金额为76,369,981.56元。不予确认债权2笔，申报金额为639,200元。</w:t>
      </w:r>
    </w:p>
    <w:p w14:paraId="0811CC0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管理人</w:t>
      </w:r>
      <w:r>
        <w:rPr>
          <w:rFonts w:hint="eastAsia" w:ascii="仿宋" w:hAnsi="仿宋" w:eastAsia="仿宋" w:cs="仿宋"/>
          <w:sz w:val="28"/>
          <w:szCs w:val="28"/>
        </w:rPr>
        <w:t>提示，以上债权数据仅为现阶段</w:t>
      </w:r>
      <w:r>
        <w:rPr>
          <w:rFonts w:hint="eastAsia" w:ascii="仿宋" w:hAnsi="仿宋" w:eastAsia="仿宋" w:cs="仿宋"/>
          <w:sz w:val="28"/>
          <w:szCs w:val="28"/>
          <w:lang w:eastAsia="zh-CN"/>
        </w:rPr>
        <w:t>管理人</w:t>
      </w:r>
      <w:r>
        <w:rPr>
          <w:rFonts w:hint="eastAsia" w:ascii="仿宋" w:hAnsi="仿宋" w:eastAsia="仿宋" w:cs="仿宋"/>
          <w:sz w:val="28"/>
          <w:szCs w:val="28"/>
        </w:rPr>
        <w:t>初步梳理情况，意向投资人在了解债务人负债规模并测算/决策投资事项时，应最终以经债权人会议核查并经人民法院裁定确认的债权金额为准。同时意向投资人应当对本案可能存在的或有负债自行承担相应风险。</w:t>
      </w:r>
    </w:p>
    <w:p w14:paraId="660D8D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第三部分</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中电通公司</w:t>
      </w:r>
      <w:r>
        <w:rPr>
          <w:rFonts w:hint="eastAsia" w:ascii="仿宋" w:hAnsi="仿宋" w:eastAsia="仿宋" w:cs="仿宋"/>
          <w:b/>
          <w:bCs/>
          <w:sz w:val="28"/>
          <w:szCs w:val="28"/>
        </w:rPr>
        <w:t>优势</w:t>
      </w:r>
    </w:p>
    <w:p w14:paraId="675CFFD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rPr>
      </w:pPr>
      <w:r>
        <w:rPr>
          <w:rFonts w:hint="default" w:ascii="仿宋" w:hAnsi="仿宋" w:eastAsia="仿宋" w:cs="仿宋"/>
          <w:sz w:val="28"/>
          <w:szCs w:val="36"/>
          <w:highlight w:val="none"/>
          <w:lang w:val="en-US" w:eastAsia="zh-CN"/>
        </w:rPr>
        <w:t>中电通公司名下两宗土地均位于山东省德州市齐河县经济开发区核心位置，紧邻园区北路、经六路，交通便利，周边配套完善。齐河县地处济南都市圈，距离济南市区约30公里，京台高速、济聊高速等多条干线交汇，区位优势明显。公司已建成现代化厂房及办公楼，具备年产轨道交通电缆、特种电缆、高压电缆等产品的生产能力，并拥有多项专利、商标及企业标准。上述资产完整，具备较高的重整价值。</w:t>
      </w:r>
    </w:p>
    <w:p w14:paraId="53550A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第四部分</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意向投资人报名条件</w:t>
      </w:r>
    </w:p>
    <w:p w14:paraId="7D2C474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1.意向投资人为在中华人民共和国境内依法设立并有效存续的，具有较高社会责任感和良好商业信誉的企业法人或自然人；</w:t>
      </w:r>
    </w:p>
    <w:p w14:paraId="4E0BFED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意向投资人财务状况与信用良好，资金充裕，无重大违法行为、未被列为失信被执行人名单；不存在负有数额较大的债务到期未清偿，且处于持续状态：最近3年没有重大违法行为或者涉嫌重大违法行为。意向投资人或其控股股东、实际控制人财务状况或者信用记录不良的，</w:t>
      </w:r>
      <w:r>
        <w:rPr>
          <w:rFonts w:hint="eastAsia" w:ascii="仿宋" w:hAnsi="仿宋" w:eastAsia="仿宋" w:cs="仿宋"/>
          <w:sz w:val="28"/>
          <w:szCs w:val="28"/>
          <w:lang w:eastAsia="zh-CN"/>
        </w:rPr>
        <w:t>管理人</w:t>
      </w:r>
      <w:r>
        <w:rPr>
          <w:rFonts w:hint="eastAsia" w:ascii="仿宋" w:hAnsi="仿宋" w:eastAsia="仿宋" w:cs="仿宋"/>
          <w:sz w:val="28"/>
          <w:szCs w:val="28"/>
        </w:rPr>
        <w:t>有权认定意向投资人不具备意向</w:t>
      </w:r>
      <w:r>
        <w:rPr>
          <w:rFonts w:hint="eastAsia" w:ascii="仿宋" w:hAnsi="仿宋" w:eastAsia="仿宋" w:cs="仿宋"/>
          <w:sz w:val="28"/>
          <w:szCs w:val="28"/>
          <w:lang w:eastAsia="zh-CN"/>
        </w:rPr>
        <w:t>重整</w:t>
      </w:r>
      <w:r>
        <w:rPr>
          <w:rFonts w:hint="eastAsia" w:ascii="仿宋" w:hAnsi="仿宋" w:eastAsia="仿宋" w:cs="仿宋"/>
          <w:sz w:val="28"/>
          <w:szCs w:val="28"/>
        </w:rPr>
        <w:t>投资人资格；</w:t>
      </w:r>
    </w:p>
    <w:p w14:paraId="24C61A2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3.意向投资人应拥有足够的资金实力进行重整投资，投资资金来源合法、确定，并在必要时出具相应的资信证明或其他履约能力证明：</w:t>
      </w:r>
    </w:p>
    <w:p w14:paraId="1242196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4.意向投资人可以是联合体，联合体须明确牵头方，并说明每个成员所充当的角色、分工及职责等情况。联合体报名的，联合体成员中至少一家实缴注册资本金不低于</w:t>
      </w:r>
      <w:r>
        <w:rPr>
          <w:rFonts w:hint="eastAsia" w:ascii="仿宋" w:hAnsi="仿宋" w:eastAsia="仿宋" w:cs="仿宋"/>
          <w:sz w:val="28"/>
          <w:szCs w:val="28"/>
          <w:lang w:eastAsia="zh-CN"/>
        </w:rPr>
        <w:t>5000万</w:t>
      </w:r>
      <w:r>
        <w:rPr>
          <w:rFonts w:hint="eastAsia" w:ascii="仿宋" w:hAnsi="仿宋" w:eastAsia="仿宋" w:cs="仿宋"/>
          <w:sz w:val="28"/>
          <w:szCs w:val="28"/>
        </w:rPr>
        <w:t>元。</w:t>
      </w:r>
    </w:p>
    <w:p w14:paraId="0E59B38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5.具有丰富</w:t>
      </w:r>
      <w:r>
        <w:rPr>
          <w:rFonts w:hint="eastAsia" w:ascii="仿宋" w:hAnsi="仿宋" w:eastAsia="仿宋" w:cs="仿宋"/>
          <w:sz w:val="28"/>
          <w:szCs w:val="28"/>
          <w:lang w:eastAsia="zh-CN"/>
        </w:rPr>
        <w:t>重整</w:t>
      </w:r>
      <w:r>
        <w:rPr>
          <w:rFonts w:hint="eastAsia" w:ascii="仿宋" w:hAnsi="仿宋" w:eastAsia="仿宋" w:cs="仿宋"/>
          <w:sz w:val="28"/>
          <w:szCs w:val="28"/>
        </w:rPr>
        <w:t>/重整成功经验的意向投资人在同等条件下优先考虑；</w:t>
      </w:r>
    </w:p>
    <w:p w14:paraId="0357042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6.意向</w:t>
      </w:r>
      <w:r>
        <w:rPr>
          <w:rFonts w:hint="eastAsia" w:ascii="仿宋" w:hAnsi="仿宋" w:eastAsia="仿宋" w:cs="仿宋"/>
          <w:sz w:val="28"/>
          <w:szCs w:val="28"/>
          <w:lang w:eastAsia="zh-CN"/>
        </w:rPr>
        <w:t>重整</w:t>
      </w:r>
      <w:r>
        <w:rPr>
          <w:rFonts w:hint="eastAsia" w:ascii="仿宋" w:hAnsi="仿宋" w:eastAsia="仿宋" w:cs="仿宋"/>
          <w:sz w:val="28"/>
          <w:szCs w:val="28"/>
        </w:rPr>
        <w:t>投资人在</w:t>
      </w:r>
      <w:r>
        <w:rPr>
          <w:rFonts w:hint="eastAsia" w:ascii="仿宋" w:hAnsi="仿宋" w:eastAsia="仿宋" w:cs="仿宋"/>
          <w:sz w:val="28"/>
          <w:szCs w:val="28"/>
          <w:lang w:eastAsia="zh-CN"/>
        </w:rPr>
        <w:t>重整</w:t>
      </w:r>
      <w:r>
        <w:rPr>
          <w:rFonts w:hint="eastAsia" w:ascii="仿宋" w:hAnsi="仿宋" w:eastAsia="仿宋" w:cs="仿宋"/>
          <w:sz w:val="28"/>
          <w:szCs w:val="28"/>
        </w:rPr>
        <w:t>过程中能够遵守相关法律法规和政策规定，自觉接受人民法院和</w:t>
      </w:r>
      <w:r>
        <w:rPr>
          <w:rFonts w:hint="eastAsia" w:ascii="仿宋" w:hAnsi="仿宋" w:eastAsia="仿宋" w:cs="仿宋"/>
          <w:sz w:val="28"/>
          <w:szCs w:val="28"/>
          <w:lang w:eastAsia="zh-CN"/>
        </w:rPr>
        <w:t>管理人</w:t>
      </w:r>
      <w:r>
        <w:rPr>
          <w:rFonts w:hint="eastAsia" w:ascii="仿宋" w:hAnsi="仿宋" w:eastAsia="仿宋" w:cs="仿宋"/>
          <w:sz w:val="28"/>
          <w:szCs w:val="28"/>
        </w:rPr>
        <w:t>的监督。</w:t>
      </w:r>
    </w:p>
    <w:p w14:paraId="733899B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第五部分</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招募流程</w:t>
      </w:r>
    </w:p>
    <w:p w14:paraId="183DCD9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一、招募期限</w:t>
      </w:r>
    </w:p>
    <w:p w14:paraId="6E72669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本次招募期限包含意向投资人尽调及提交报名材料期限，意向投资人可自本招募公告发布之日起10日内</w:t>
      </w:r>
      <w:r>
        <w:rPr>
          <w:rFonts w:hint="eastAsia" w:ascii="仿宋" w:hAnsi="仿宋" w:eastAsia="仿宋" w:cs="仿宋"/>
          <w:sz w:val="28"/>
          <w:szCs w:val="28"/>
          <w:lang w:eastAsia="zh-CN"/>
        </w:rPr>
        <w:t>（</w:t>
      </w:r>
      <w:r>
        <w:rPr>
          <w:rFonts w:hint="eastAsia" w:ascii="仿宋" w:hAnsi="仿宋" w:eastAsia="仿宋" w:cs="仿宋"/>
          <w:sz w:val="28"/>
          <w:szCs w:val="28"/>
        </w:rPr>
        <w:t>截止2026年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6</w:t>
      </w:r>
      <w:r>
        <w:rPr>
          <w:rFonts w:hint="eastAsia" w:ascii="仿宋" w:hAnsi="仿宋" w:eastAsia="仿宋" w:cs="仿宋"/>
          <w:sz w:val="28"/>
          <w:szCs w:val="28"/>
        </w:rPr>
        <w:t>日17:00时</w:t>
      </w:r>
      <w:r>
        <w:rPr>
          <w:rFonts w:hint="eastAsia" w:ascii="仿宋" w:hAnsi="仿宋" w:eastAsia="仿宋" w:cs="仿宋"/>
          <w:sz w:val="28"/>
          <w:szCs w:val="28"/>
          <w:lang w:eastAsia="zh-CN"/>
        </w:rPr>
        <w:t>）</w:t>
      </w:r>
      <w:r>
        <w:rPr>
          <w:rFonts w:hint="eastAsia" w:ascii="仿宋" w:hAnsi="仿宋" w:eastAsia="仿宋" w:cs="仿宋"/>
          <w:sz w:val="28"/>
          <w:szCs w:val="28"/>
        </w:rPr>
        <w:t>自行或委托中介机构对</w:t>
      </w:r>
      <w:r>
        <w:rPr>
          <w:rFonts w:hint="eastAsia" w:ascii="仿宋" w:hAnsi="仿宋" w:eastAsia="仿宋" w:cs="仿宋"/>
          <w:sz w:val="28"/>
          <w:szCs w:val="28"/>
          <w:lang w:eastAsia="zh-CN"/>
        </w:rPr>
        <w:t>中电通公司</w:t>
      </w:r>
      <w:r>
        <w:rPr>
          <w:rFonts w:hint="eastAsia" w:ascii="仿宋" w:hAnsi="仿宋" w:eastAsia="仿宋" w:cs="仿宋"/>
          <w:sz w:val="28"/>
          <w:szCs w:val="28"/>
        </w:rPr>
        <w:t>开展尽职调查工作，</w:t>
      </w:r>
      <w:r>
        <w:rPr>
          <w:rFonts w:hint="eastAsia" w:ascii="仿宋" w:hAnsi="仿宋" w:eastAsia="仿宋" w:cs="仿宋"/>
          <w:sz w:val="28"/>
          <w:szCs w:val="28"/>
          <w:lang w:eastAsia="zh-CN"/>
        </w:rPr>
        <w:t>管理人</w:t>
      </w:r>
      <w:r>
        <w:rPr>
          <w:rFonts w:hint="eastAsia" w:ascii="仿宋" w:hAnsi="仿宋" w:eastAsia="仿宋" w:cs="仿宋"/>
          <w:sz w:val="28"/>
          <w:szCs w:val="28"/>
        </w:rPr>
        <w:t>将积极配合。意向投资人需在尽调期满后15日内</w:t>
      </w:r>
      <w:r>
        <w:rPr>
          <w:rFonts w:hint="eastAsia" w:ascii="仿宋" w:hAnsi="仿宋" w:eastAsia="仿宋" w:cs="仿宋"/>
          <w:sz w:val="28"/>
          <w:szCs w:val="28"/>
          <w:lang w:eastAsia="zh-CN"/>
        </w:rPr>
        <w:t>（</w:t>
      </w:r>
      <w:r>
        <w:rPr>
          <w:rFonts w:hint="eastAsia" w:ascii="仿宋" w:hAnsi="仿宋" w:eastAsia="仿宋" w:cs="仿宋"/>
          <w:sz w:val="28"/>
          <w:szCs w:val="28"/>
        </w:rPr>
        <w:t>截止2026年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日17:00时</w:t>
      </w:r>
      <w:r>
        <w:rPr>
          <w:rFonts w:hint="eastAsia" w:ascii="仿宋" w:hAnsi="仿宋" w:eastAsia="仿宋" w:cs="仿宋"/>
          <w:sz w:val="28"/>
          <w:szCs w:val="28"/>
          <w:lang w:eastAsia="zh-CN"/>
        </w:rPr>
        <w:t>）</w:t>
      </w:r>
      <w:r>
        <w:rPr>
          <w:rFonts w:hint="eastAsia" w:ascii="仿宋" w:hAnsi="仿宋" w:eastAsia="仿宋" w:cs="仿宋"/>
          <w:sz w:val="28"/>
          <w:szCs w:val="28"/>
        </w:rPr>
        <w:t>向</w:t>
      </w:r>
      <w:r>
        <w:rPr>
          <w:rFonts w:hint="eastAsia" w:ascii="仿宋" w:hAnsi="仿宋" w:eastAsia="仿宋" w:cs="仿宋"/>
          <w:sz w:val="28"/>
          <w:szCs w:val="28"/>
          <w:lang w:eastAsia="zh-CN"/>
        </w:rPr>
        <w:t>管理人</w:t>
      </w:r>
      <w:r>
        <w:rPr>
          <w:rFonts w:hint="eastAsia" w:ascii="仿宋" w:hAnsi="仿宋" w:eastAsia="仿宋" w:cs="仿宋"/>
          <w:sz w:val="28"/>
          <w:szCs w:val="28"/>
        </w:rPr>
        <w:t>提交报名材料。</w:t>
      </w:r>
    </w:p>
    <w:p w14:paraId="33D31E5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二、尽职调查阶段</w:t>
      </w:r>
    </w:p>
    <w:p w14:paraId="1983D04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意向投资人若有意向参与</w:t>
      </w:r>
      <w:r>
        <w:rPr>
          <w:rFonts w:hint="eastAsia" w:ascii="仿宋" w:hAnsi="仿宋" w:eastAsia="仿宋" w:cs="仿宋"/>
          <w:sz w:val="28"/>
          <w:szCs w:val="28"/>
          <w:lang w:eastAsia="zh-CN"/>
        </w:rPr>
        <w:t>中电通公司重整</w:t>
      </w:r>
      <w:r>
        <w:rPr>
          <w:rFonts w:hint="eastAsia" w:ascii="仿宋" w:hAnsi="仿宋" w:eastAsia="仿宋" w:cs="仿宋"/>
          <w:sz w:val="28"/>
          <w:szCs w:val="28"/>
        </w:rPr>
        <w:t>，可自行或委托中介机构对</w:t>
      </w:r>
      <w:r>
        <w:rPr>
          <w:rFonts w:hint="eastAsia" w:ascii="仿宋" w:hAnsi="仿宋" w:eastAsia="仿宋" w:cs="仿宋"/>
          <w:sz w:val="28"/>
          <w:szCs w:val="28"/>
          <w:lang w:eastAsia="zh-CN"/>
        </w:rPr>
        <w:t>中电通公司</w:t>
      </w:r>
      <w:r>
        <w:rPr>
          <w:rFonts w:hint="eastAsia" w:ascii="仿宋" w:hAnsi="仿宋" w:eastAsia="仿宋" w:cs="仿宋"/>
          <w:sz w:val="28"/>
          <w:szCs w:val="28"/>
        </w:rPr>
        <w:t>开展尽职调查工作，管理人将积极配合。</w:t>
      </w:r>
    </w:p>
    <w:p w14:paraId="0EC419F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意向投资人应在开展尽职调查前向</w:t>
      </w:r>
      <w:r>
        <w:rPr>
          <w:rFonts w:hint="eastAsia" w:ascii="仿宋" w:hAnsi="仿宋" w:eastAsia="仿宋" w:cs="仿宋"/>
          <w:sz w:val="28"/>
          <w:szCs w:val="28"/>
          <w:lang w:eastAsia="zh-CN"/>
        </w:rPr>
        <w:t>管理人</w:t>
      </w:r>
      <w:r>
        <w:rPr>
          <w:rFonts w:hint="eastAsia" w:ascii="仿宋" w:hAnsi="仿宋" w:eastAsia="仿宋" w:cs="仿宋"/>
          <w:sz w:val="28"/>
          <w:szCs w:val="28"/>
        </w:rPr>
        <w:t>出具保密承诺函，并缴纳尽调保证金200万元</w:t>
      </w:r>
      <w:r>
        <w:rPr>
          <w:rFonts w:hint="eastAsia" w:ascii="仿宋" w:hAnsi="仿宋" w:eastAsia="仿宋" w:cs="仿宋"/>
          <w:sz w:val="28"/>
          <w:szCs w:val="28"/>
          <w:lang w:eastAsia="zh-CN"/>
        </w:rPr>
        <w:t>（</w:t>
      </w:r>
      <w:r>
        <w:rPr>
          <w:rFonts w:hint="eastAsia" w:ascii="仿宋" w:hAnsi="仿宋" w:eastAsia="仿宋" w:cs="仿宋"/>
          <w:sz w:val="28"/>
          <w:szCs w:val="28"/>
        </w:rPr>
        <w:t>仅支持银行转账或现金</w:t>
      </w:r>
      <w:r>
        <w:rPr>
          <w:rFonts w:hint="eastAsia" w:ascii="仿宋" w:hAnsi="仿宋" w:eastAsia="仿宋" w:cs="仿宋"/>
          <w:sz w:val="28"/>
          <w:szCs w:val="28"/>
          <w:lang w:eastAsia="zh-CN"/>
        </w:rPr>
        <w:t>）</w:t>
      </w:r>
      <w:r>
        <w:rPr>
          <w:rFonts w:hint="eastAsia" w:ascii="仿宋" w:hAnsi="仿宋" w:eastAsia="仿宋" w:cs="仿宋"/>
          <w:sz w:val="28"/>
          <w:szCs w:val="28"/>
        </w:rPr>
        <w:t>。意向投资人不得将</w:t>
      </w:r>
      <w:r>
        <w:rPr>
          <w:rFonts w:hint="eastAsia" w:ascii="仿宋" w:hAnsi="仿宋" w:eastAsia="仿宋" w:cs="仿宋"/>
          <w:sz w:val="28"/>
          <w:szCs w:val="28"/>
          <w:lang w:eastAsia="zh-CN"/>
        </w:rPr>
        <w:t>管理人</w:t>
      </w:r>
      <w:r>
        <w:rPr>
          <w:rFonts w:hint="eastAsia" w:ascii="仿宋" w:hAnsi="仿宋" w:eastAsia="仿宋" w:cs="仿宋"/>
          <w:sz w:val="28"/>
          <w:szCs w:val="28"/>
        </w:rPr>
        <w:t>提供的所有信息、数据、资料等另作他用或泄露给任何第三方，否则，</w:t>
      </w:r>
      <w:r>
        <w:rPr>
          <w:rFonts w:hint="eastAsia" w:ascii="仿宋" w:hAnsi="仿宋" w:eastAsia="仿宋" w:cs="仿宋"/>
          <w:sz w:val="28"/>
          <w:szCs w:val="28"/>
          <w:lang w:eastAsia="zh-CN"/>
        </w:rPr>
        <w:t>管理人</w:t>
      </w:r>
      <w:r>
        <w:rPr>
          <w:rFonts w:hint="eastAsia" w:ascii="仿宋" w:hAnsi="仿宋" w:eastAsia="仿宋" w:cs="仿宋"/>
          <w:sz w:val="28"/>
          <w:szCs w:val="28"/>
        </w:rPr>
        <w:t>有权追究其法律责任。</w:t>
      </w:r>
    </w:p>
    <w:p w14:paraId="2241A4D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意向投资人应自行承担尽职调查所需的费用，并对调查结果承担法律责任，</w:t>
      </w:r>
      <w:r>
        <w:rPr>
          <w:rFonts w:hint="eastAsia" w:ascii="仿宋" w:hAnsi="仿宋" w:eastAsia="仿宋" w:cs="仿宋"/>
          <w:sz w:val="28"/>
          <w:szCs w:val="28"/>
          <w:lang w:eastAsia="zh-CN"/>
        </w:rPr>
        <w:t>管理人</w:t>
      </w:r>
      <w:r>
        <w:rPr>
          <w:rFonts w:hint="eastAsia" w:ascii="仿宋" w:hAnsi="仿宋" w:eastAsia="仿宋" w:cs="仿宋"/>
          <w:sz w:val="28"/>
          <w:szCs w:val="28"/>
        </w:rPr>
        <w:t>对意向</w:t>
      </w:r>
      <w:r>
        <w:rPr>
          <w:rFonts w:hint="eastAsia" w:ascii="仿宋" w:hAnsi="仿宋" w:eastAsia="仿宋" w:cs="仿宋"/>
          <w:sz w:val="28"/>
          <w:szCs w:val="28"/>
          <w:lang w:eastAsia="zh-CN"/>
        </w:rPr>
        <w:t>重整</w:t>
      </w:r>
      <w:r>
        <w:rPr>
          <w:rFonts w:hint="eastAsia" w:ascii="仿宋" w:hAnsi="仿宋" w:eastAsia="仿宋" w:cs="仿宋"/>
          <w:sz w:val="28"/>
          <w:szCs w:val="28"/>
        </w:rPr>
        <w:t>投资人的尽调结果不作承诺。</w:t>
      </w:r>
    </w:p>
    <w:p w14:paraId="239B267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三、报名阶段</w:t>
      </w:r>
    </w:p>
    <w:p w14:paraId="2CE493C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报名时间</w:t>
      </w:r>
    </w:p>
    <w:p w14:paraId="5C85F65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意向投资人可在尽调期满后，自行决定是否参与后续报名。若参与后续报名的，应当在尽调期满后15日内提交报名材料。</w:t>
      </w:r>
    </w:p>
    <w:p w14:paraId="0FC727C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报名材料</w:t>
      </w:r>
    </w:p>
    <w:p w14:paraId="224F328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意向</w:t>
      </w:r>
      <w:r>
        <w:rPr>
          <w:rFonts w:hint="eastAsia" w:ascii="仿宋" w:hAnsi="仿宋" w:eastAsia="仿宋" w:cs="仿宋"/>
          <w:sz w:val="28"/>
          <w:szCs w:val="28"/>
          <w:lang w:eastAsia="zh-CN"/>
        </w:rPr>
        <w:t>重整</w:t>
      </w:r>
      <w:r>
        <w:rPr>
          <w:rFonts w:hint="eastAsia" w:ascii="仿宋" w:hAnsi="仿宋" w:eastAsia="仿宋" w:cs="仿宋"/>
          <w:sz w:val="28"/>
          <w:szCs w:val="28"/>
        </w:rPr>
        <w:t>投资人应仔细阅读本招募公告，按要求提交参选文件，保证所提供全部资料真实、准确及完整。以下报名材料均应加盖意向投资人公章，并经法定代表人或授权代表签名，所有报名材料装订成册，一式</w:t>
      </w:r>
      <w:r>
        <w:rPr>
          <w:rFonts w:hint="eastAsia" w:ascii="仿宋" w:hAnsi="仿宋" w:eastAsia="仿宋" w:cs="仿宋"/>
          <w:sz w:val="28"/>
          <w:szCs w:val="28"/>
          <w:lang w:val="en-US" w:eastAsia="zh-CN"/>
        </w:rPr>
        <w:t>三</w:t>
      </w:r>
      <w:r>
        <w:rPr>
          <w:rFonts w:hint="eastAsia" w:ascii="仿宋" w:hAnsi="仿宋" w:eastAsia="仿宋" w:cs="仿宋"/>
          <w:sz w:val="28"/>
          <w:szCs w:val="28"/>
        </w:rPr>
        <w:t>份</w:t>
      </w:r>
      <w:r>
        <w:rPr>
          <w:rFonts w:hint="eastAsia" w:ascii="仿宋" w:hAnsi="仿宋" w:eastAsia="仿宋" w:cs="仿宋"/>
          <w:sz w:val="28"/>
          <w:szCs w:val="28"/>
          <w:lang w:eastAsia="zh-CN"/>
        </w:rPr>
        <w:t>（</w:t>
      </w:r>
      <w:r>
        <w:rPr>
          <w:rFonts w:hint="eastAsia" w:ascii="仿宋" w:hAnsi="仿宋" w:eastAsia="仿宋" w:cs="仿宋"/>
          <w:sz w:val="28"/>
          <w:szCs w:val="28"/>
        </w:rPr>
        <w:t>正本壹份、副本</w:t>
      </w:r>
      <w:r>
        <w:rPr>
          <w:rFonts w:hint="eastAsia" w:ascii="仿宋" w:hAnsi="仿宋" w:eastAsia="仿宋" w:cs="仿宋"/>
          <w:sz w:val="28"/>
          <w:szCs w:val="28"/>
          <w:lang w:val="en-US" w:eastAsia="zh-CN"/>
        </w:rPr>
        <w:t>贰</w:t>
      </w:r>
      <w:r>
        <w:rPr>
          <w:rFonts w:hint="eastAsia" w:ascii="仿宋" w:hAnsi="仿宋" w:eastAsia="仿宋" w:cs="仿宋"/>
          <w:sz w:val="28"/>
          <w:szCs w:val="28"/>
        </w:rPr>
        <w:t>份</w:t>
      </w:r>
      <w:r>
        <w:rPr>
          <w:rFonts w:hint="eastAsia" w:ascii="仿宋" w:hAnsi="仿宋" w:eastAsia="仿宋" w:cs="仿宋"/>
          <w:sz w:val="28"/>
          <w:szCs w:val="28"/>
          <w:lang w:eastAsia="zh-CN"/>
        </w:rPr>
        <w:t>）</w:t>
      </w:r>
      <w:r>
        <w:rPr>
          <w:rFonts w:hint="eastAsia" w:ascii="仿宋" w:hAnsi="仿宋" w:eastAsia="仿宋" w:cs="仿宋"/>
          <w:sz w:val="28"/>
          <w:szCs w:val="28"/>
        </w:rPr>
        <w:t>。报名材料应向</w:t>
      </w:r>
      <w:r>
        <w:rPr>
          <w:rFonts w:hint="eastAsia" w:ascii="仿宋" w:hAnsi="仿宋" w:eastAsia="仿宋" w:cs="仿宋"/>
          <w:sz w:val="28"/>
          <w:szCs w:val="28"/>
          <w:lang w:eastAsia="zh-CN"/>
        </w:rPr>
        <w:t>管理人</w:t>
      </w:r>
      <w:r>
        <w:rPr>
          <w:rFonts w:hint="eastAsia" w:ascii="仿宋" w:hAnsi="仿宋" w:eastAsia="仿宋" w:cs="仿宋"/>
          <w:sz w:val="28"/>
          <w:szCs w:val="28"/>
        </w:rPr>
        <w:t>现场或邮寄提交</w:t>
      </w:r>
      <w:r>
        <w:rPr>
          <w:rFonts w:hint="eastAsia" w:ascii="仿宋" w:hAnsi="仿宋" w:eastAsia="仿宋" w:cs="仿宋"/>
          <w:sz w:val="28"/>
          <w:szCs w:val="28"/>
          <w:lang w:eastAsia="zh-CN"/>
        </w:rPr>
        <w:t>（</w:t>
      </w:r>
      <w:r>
        <w:rPr>
          <w:rFonts w:hint="eastAsia" w:ascii="仿宋" w:hAnsi="仿宋" w:eastAsia="仿宋" w:cs="仿宋"/>
          <w:sz w:val="28"/>
          <w:szCs w:val="28"/>
        </w:rPr>
        <w:t>联系地址：</w:t>
      </w:r>
      <w:r>
        <w:rPr>
          <w:rFonts w:hint="eastAsia" w:ascii="仿宋" w:hAnsi="仿宋" w:eastAsia="仿宋" w:cs="仿宋"/>
          <w:sz w:val="28"/>
          <w:szCs w:val="28"/>
          <w:lang w:val="en-US" w:eastAsia="zh-CN"/>
        </w:rPr>
        <w:t>山东省德州市齐河县金融中心A座708，郑律师15715412785</w:t>
      </w:r>
      <w:r>
        <w:rPr>
          <w:rFonts w:hint="eastAsia" w:ascii="仿宋" w:hAnsi="仿宋" w:eastAsia="仿宋" w:cs="仿宋"/>
          <w:sz w:val="28"/>
          <w:szCs w:val="28"/>
          <w:lang w:eastAsia="zh-CN"/>
        </w:rPr>
        <w:t>）</w:t>
      </w:r>
      <w:r>
        <w:rPr>
          <w:rFonts w:hint="eastAsia" w:ascii="仿宋" w:hAnsi="仿宋" w:eastAsia="仿宋" w:cs="仿宋"/>
          <w:sz w:val="28"/>
          <w:szCs w:val="28"/>
        </w:rPr>
        <w:t>。报名材料至少应包含以下内容：</w:t>
      </w:r>
    </w:p>
    <w:p w14:paraId="3B414D5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报名意向书</w:t>
      </w:r>
      <w:r>
        <w:rPr>
          <w:rFonts w:hint="eastAsia" w:ascii="仿宋" w:hAnsi="仿宋" w:eastAsia="仿宋" w:cs="仿宋"/>
          <w:sz w:val="28"/>
          <w:szCs w:val="28"/>
          <w:lang w:eastAsia="zh-CN"/>
        </w:rPr>
        <w:t>（</w:t>
      </w:r>
      <w:r>
        <w:rPr>
          <w:rFonts w:hint="eastAsia" w:ascii="仿宋" w:hAnsi="仿宋" w:eastAsia="仿宋" w:cs="仿宋"/>
          <w:sz w:val="28"/>
          <w:szCs w:val="28"/>
        </w:rPr>
        <w:t>附件1</w:t>
      </w:r>
      <w:r>
        <w:rPr>
          <w:rFonts w:hint="eastAsia" w:ascii="仿宋" w:hAnsi="仿宋" w:eastAsia="仿宋" w:cs="仿宋"/>
          <w:sz w:val="28"/>
          <w:szCs w:val="28"/>
          <w:lang w:eastAsia="zh-CN"/>
        </w:rPr>
        <w:t>）</w:t>
      </w:r>
      <w:r>
        <w:rPr>
          <w:rFonts w:hint="eastAsia" w:ascii="仿宋" w:hAnsi="仿宋" w:eastAsia="仿宋" w:cs="仿宋"/>
          <w:sz w:val="28"/>
          <w:szCs w:val="28"/>
        </w:rPr>
        <w:t>:</w:t>
      </w:r>
    </w:p>
    <w:p w14:paraId="073D5A4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报名及保密承诺书</w:t>
      </w:r>
      <w:r>
        <w:rPr>
          <w:rFonts w:hint="eastAsia" w:ascii="仿宋" w:hAnsi="仿宋" w:eastAsia="仿宋" w:cs="仿宋"/>
          <w:sz w:val="28"/>
          <w:szCs w:val="28"/>
          <w:lang w:eastAsia="zh-CN"/>
        </w:rPr>
        <w:t>（</w:t>
      </w:r>
      <w:r>
        <w:rPr>
          <w:rFonts w:hint="eastAsia" w:ascii="仿宋" w:hAnsi="仿宋" w:eastAsia="仿宋" w:cs="仿宋"/>
          <w:sz w:val="28"/>
          <w:szCs w:val="28"/>
        </w:rPr>
        <w:t>附件2、3</w:t>
      </w:r>
      <w:r>
        <w:rPr>
          <w:rFonts w:hint="eastAsia" w:ascii="仿宋" w:hAnsi="仿宋" w:eastAsia="仿宋" w:cs="仿宋"/>
          <w:sz w:val="28"/>
          <w:szCs w:val="28"/>
          <w:lang w:eastAsia="zh-CN"/>
        </w:rPr>
        <w:t>）</w:t>
      </w:r>
      <w:r>
        <w:rPr>
          <w:rFonts w:hint="eastAsia" w:ascii="仿宋" w:hAnsi="仿宋" w:eastAsia="仿宋" w:cs="仿宋"/>
          <w:sz w:val="28"/>
          <w:szCs w:val="28"/>
        </w:rPr>
        <w:t>;</w:t>
      </w:r>
    </w:p>
    <w:p w14:paraId="7C10A18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保证金缴纳证明；</w:t>
      </w:r>
    </w:p>
    <w:p w14:paraId="4714E65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意向投资人情况介绍</w:t>
      </w:r>
      <w:r>
        <w:rPr>
          <w:rFonts w:hint="eastAsia" w:ascii="仿宋" w:hAnsi="仿宋" w:eastAsia="仿宋" w:cs="仿宋"/>
          <w:sz w:val="28"/>
          <w:szCs w:val="28"/>
          <w:lang w:eastAsia="zh-CN"/>
        </w:rPr>
        <w:t>（</w:t>
      </w:r>
      <w:r>
        <w:rPr>
          <w:rFonts w:hint="eastAsia" w:ascii="仿宋" w:hAnsi="仿宋" w:eastAsia="仿宋" w:cs="仿宋"/>
          <w:sz w:val="28"/>
          <w:szCs w:val="28"/>
        </w:rPr>
        <w:t>自行准备，格式不限</w:t>
      </w:r>
      <w:r>
        <w:rPr>
          <w:rFonts w:hint="eastAsia" w:ascii="仿宋" w:hAnsi="仿宋" w:eastAsia="仿宋" w:cs="仿宋"/>
          <w:sz w:val="28"/>
          <w:szCs w:val="28"/>
          <w:lang w:eastAsia="zh-CN"/>
        </w:rPr>
        <w:t>）</w:t>
      </w:r>
      <w:r>
        <w:rPr>
          <w:rFonts w:hint="eastAsia" w:ascii="仿宋" w:hAnsi="仿宋" w:eastAsia="仿宋" w:cs="仿宋"/>
          <w:sz w:val="28"/>
          <w:szCs w:val="28"/>
        </w:rPr>
        <w:t>:</w:t>
      </w:r>
    </w:p>
    <w:p w14:paraId="4587095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内容包括基本信息、股权结构、历史沿革、组织架构、实际控制人情况、主营业务、经营情况、财务状况及其他意向投资人认为需要介绍的情况；</w:t>
      </w:r>
    </w:p>
    <w:p w14:paraId="6E3EBD2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rPr>
        <w:t>企业法人营业执照复印件</w:t>
      </w:r>
      <w:r>
        <w:rPr>
          <w:rFonts w:hint="eastAsia" w:ascii="仿宋" w:hAnsi="仿宋" w:eastAsia="仿宋" w:cs="仿宋"/>
          <w:sz w:val="28"/>
          <w:szCs w:val="28"/>
          <w:lang w:eastAsia="zh-CN"/>
        </w:rPr>
        <w:t>（</w:t>
      </w:r>
      <w:r>
        <w:rPr>
          <w:rFonts w:hint="eastAsia" w:ascii="仿宋" w:hAnsi="仿宋" w:eastAsia="仿宋" w:cs="仿宋"/>
          <w:sz w:val="28"/>
          <w:szCs w:val="28"/>
        </w:rPr>
        <w:t>其他组织应提交证明其主体的有效文件复印件</w:t>
      </w:r>
      <w:r>
        <w:rPr>
          <w:rFonts w:hint="eastAsia" w:ascii="仿宋" w:hAnsi="仿宋" w:eastAsia="仿宋" w:cs="仿宋"/>
          <w:sz w:val="28"/>
          <w:szCs w:val="28"/>
          <w:lang w:eastAsia="zh-CN"/>
        </w:rPr>
        <w:t>），</w:t>
      </w:r>
      <w:r>
        <w:rPr>
          <w:rFonts w:hint="eastAsia" w:ascii="仿宋" w:hAnsi="仿宋" w:eastAsia="仿宋" w:cs="仿宋"/>
          <w:sz w:val="28"/>
          <w:szCs w:val="28"/>
        </w:rPr>
        <w:t>法定代表人或负责人身份证明书，如委托代理人的，需提交授权委托书原件及代理人身份证明</w:t>
      </w:r>
      <w:r>
        <w:rPr>
          <w:rFonts w:hint="eastAsia" w:ascii="仿宋" w:hAnsi="仿宋" w:eastAsia="仿宋" w:cs="仿宋"/>
          <w:sz w:val="28"/>
          <w:szCs w:val="28"/>
          <w:lang w:eastAsia="zh-CN"/>
        </w:rPr>
        <w:t>（</w:t>
      </w:r>
      <w:r>
        <w:rPr>
          <w:rFonts w:hint="eastAsia" w:ascii="仿宋" w:hAnsi="仿宋" w:eastAsia="仿宋" w:cs="仿宋"/>
          <w:sz w:val="28"/>
          <w:szCs w:val="28"/>
        </w:rPr>
        <w:t>附件4、5</w:t>
      </w:r>
      <w:r>
        <w:rPr>
          <w:rFonts w:hint="eastAsia" w:ascii="仿宋" w:hAnsi="仿宋" w:eastAsia="仿宋" w:cs="仿宋"/>
          <w:sz w:val="28"/>
          <w:szCs w:val="28"/>
          <w:lang w:eastAsia="zh-CN"/>
        </w:rPr>
        <w:t>）</w:t>
      </w:r>
      <w:r>
        <w:rPr>
          <w:rFonts w:hint="eastAsia" w:ascii="仿宋" w:hAnsi="仿宋" w:eastAsia="仿宋" w:cs="仿宋"/>
          <w:sz w:val="28"/>
          <w:szCs w:val="28"/>
        </w:rPr>
        <w:t>;</w:t>
      </w:r>
    </w:p>
    <w:p w14:paraId="1F944E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6</w:t>
      </w:r>
      <w:r>
        <w:rPr>
          <w:rFonts w:hint="eastAsia" w:ascii="仿宋" w:hAnsi="仿宋" w:eastAsia="仿宋" w:cs="仿宋"/>
          <w:sz w:val="28"/>
          <w:szCs w:val="28"/>
          <w:lang w:eastAsia="zh-CN"/>
        </w:rPr>
        <w:t>）</w:t>
      </w:r>
      <w:r>
        <w:rPr>
          <w:rFonts w:hint="eastAsia" w:ascii="仿宋" w:hAnsi="仿宋" w:eastAsia="仿宋" w:cs="仿宋"/>
          <w:sz w:val="28"/>
          <w:szCs w:val="28"/>
        </w:rPr>
        <w:t>资金实力证明材料，形式包括但不限于近三年的审计报告</w:t>
      </w:r>
      <w:r>
        <w:rPr>
          <w:rFonts w:hint="eastAsia" w:ascii="仿宋" w:hAnsi="仿宋" w:eastAsia="仿宋" w:cs="仿宋"/>
          <w:sz w:val="28"/>
          <w:szCs w:val="28"/>
        </w:rPr>
        <w:tab/>
      </w:r>
      <w:r>
        <w:rPr>
          <w:rFonts w:hint="eastAsia" w:ascii="仿宋" w:hAnsi="仿宋" w:eastAsia="仿宋" w:cs="仿宋"/>
          <w:sz w:val="28"/>
          <w:szCs w:val="28"/>
          <w:lang w:eastAsia="zh-CN"/>
        </w:rPr>
        <w:t>（</w:t>
      </w:r>
      <w:r>
        <w:rPr>
          <w:rFonts w:hint="eastAsia" w:ascii="仿宋" w:hAnsi="仿宋" w:eastAsia="仿宋" w:cs="仿宋"/>
          <w:sz w:val="28"/>
          <w:szCs w:val="28"/>
        </w:rPr>
        <w:t>成立不满三年的自成立始</w:t>
      </w:r>
      <w:r>
        <w:rPr>
          <w:rFonts w:hint="eastAsia" w:ascii="仿宋" w:hAnsi="仿宋" w:eastAsia="仿宋" w:cs="仿宋"/>
          <w:sz w:val="28"/>
          <w:szCs w:val="28"/>
          <w:lang w:eastAsia="zh-CN"/>
        </w:rPr>
        <w:t>），</w:t>
      </w:r>
      <w:r>
        <w:rPr>
          <w:rFonts w:hint="eastAsia" w:ascii="仿宋" w:hAnsi="仿宋" w:eastAsia="仿宋" w:cs="仿宋"/>
          <w:sz w:val="28"/>
          <w:szCs w:val="28"/>
        </w:rPr>
        <w:t>如未经审计的，可提供财务报告</w:t>
      </w:r>
      <w:r>
        <w:rPr>
          <w:rFonts w:hint="eastAsia" w:ascii="仿宋" w:hAnsi="仿宋" w:eastAsia="仿宋" w:cs="仿宋"/>
          <w:sz w:val="28"/>
          <w:szCs w:val="28"/>
          <w:lang w:eastAsia="zh-CN"/>
        </w:rPr>
        <w:t>（</w:t>
      </w:r>
      <w:r>
        <w:rPr>
          <w:rFonts w:hint="eastAsia" w:ascii="仿宋" w:hAnsi="仿宋" w:eastAsia="仿宋" w:cs="仿宋"/>
          <w:sz w:val="28"/>
          <w:szCs w:val="28"/>
        </w:rPr>
        <w:t>注：若投资人为金融机构的，可无需提供此项资料</w:t>
      </w:r>
      <w:r>
        <w:rPr>
          <w:rFonts w:hint="eastAsia" w:ascii="仿宋" w:hAnsi="仿宋" w:eastAsia="仿宋" w:cs="仿宋"/>
          <w:sz w:val="28"/>
          <w:szCs w:val="28"/>
          <w:lang w:eastAsia="zh-CN"/>
        </w:rPr>
        <w:t>）</w:t>
      </w:r>
      <w:r>
        <w:rPr>
          <w:rFonts w:hint="eastAsia" w:ascii="仿宋" w:hAnsi="仿宋" w:eastAsia="仿宋" w:cs="仿宋"/>
          <w:sz w:val="28"/>
          <w:szCs w:val="28"/>
        </w:rPr>
        <w:t>、本单位的征信报告或者银行账户资金证明：</w:t>
      </w:r>
    </w:p>
    <w:p w14:paraId="12F5B87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7</w:t>
      </w:r>
      <w:r>
        <w:rPr>
          <w:rFonts w:hint="eastAsia" w:ascii="仿宋" w:hAnsi="仿宋" w:eastAsia="仿宋" w:cs="仿宋"/>
          <w:sz w:val="28"/>
          <w:szCs w:val="28"/>
          <w:lang w:eastAsia="zh-CN"/>
        </w:rPr>
        <w:t>）</w:t>
      </w:r>
      <w:r>
        <w:rPr>
          <w:rFonts w:hint="eastAsia" w:ascii="仿宋" w:hAnsi="仿宋" w:eastAsia="仿宋" w:cs="仿宋"/>
          <w:sz w:val="28"/>
          <w:szCs w:val="28"/>
        </w:rPr>
        <w:t>章程、股东会/董事会决议等有权机构同意投资的相关决策文件</w:t>
      </w:r>
      <w:r>
        <w:rPr>
          <w:rFonts w:hint="eastAsia" w:ascii="仿宋" w:hAnsi="仿宋" w:eastAsia="仿宋" w:cs="仿宋"/>
          <w:sz w:val="28"/>
          <w:szCs w:val="28"/>
          <w:lang w:eastAsia="zh-CN"/>
        </w:rPr>
        <w:t>（</w:t>
      </w:r>
      <w:r>
        <w:rPr>
          <w:rFonts w:hint="eastAsia" w:ascii="仿宋" w:hAnsi="仿宋" w:eastAsia="仿宋" w:cs="仿宋"/>
          <w:sz w:val="28"/>
          <w:szCs w:val="28"/>
        </w:rPr>
        <w:t>需提供原件</w:t>
      </w:r>
      <w:r>
        <w:rPr>
          <w:rFonts w:hint="eastAsia" w:ascii="仿宋" w:hAnsi="仿宋" w:eastAsia="仿宋" w:cs="仿宋"/>
          <w:sz w:val="28"/>
          <w:szCs w:val="28"/>
          <w:lang w:eastAsia="zh-CN"/>
        </w:rPr>
        <w:t>）</w:t>
      </w:r>
      <w:r>
        <w:rPr>
          <w:rFonts w:hint="eastAsia" w:ascii="仿宋" w:hAnsi="仿宋" w:eastAsia="仿宋" w:cs="仿宋"/>
          <w:sz w:val="28"/>
          <w:szCs w:val="28"/>
        </w:rPr>
        <w:t>:</w:t>
      </w:r>
    </w:p>
    <w:p w14:paraId="2983539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8</w:t>
      </w:r>
      <w:r>
        <w:rPr>
          <w:rFonts w:hint="eastAsia" w:ascii="仿宋" w:hAnsi="仿宋" w:eastAsia="仿宋" w:cs="仿宋"/>
          <w:sz w:val="28"/>
          <w:szCs w:val="28"/>
          <w:lang w:eastAsia="zh-CN"/>
        </w:rPr>
        <w:t>）</w:t>
      </w:r>
      <w:r>
        <w:rPr>
          <w:rFonts w:hint="eastAsia" w:ascii="仿宋" w:hAnsi="仿宋" w:eastAsia="仿宋" w:cs="仿宋"/>
          <w:sz w:val="28"/>
          <w:szCs w:val="28"/>
        </w:rPr>
        <w:t>相关业绩及证明，包括但不限于</w:t>
      </w:r>
      <w:r>
        <w:rPr>
          <w:rFonts w:hint="eastAsia" w:ascii="仿宋" w:hAnsi="仿宋" w:eastAsia="仿宋" w:cs="仿宋"/>
          <w:sz w:val="28"/>
          <w:szCs w:val="28"/>
          <w:lang w:val="en-US" w:eastAsia="zh-CN"/>
        </w:rPr>
        <w:t>电缆类</w:t>
      </w:r>
      <w:r>
        <w:rPr>
          <w:rFonts w:hint="eastAsia" w:ascii="仿宋" w:hAnsi="仿宋" w:eastAsia="仿宋" w:cs="仿宋"/>
          <w:sz w:val="28"/>
          <w:szCs w:val="28"/>
        </w:rPr>
        <w:t>企业重组或其他破产重整案件业绩</w:t>
      </w:r>
      <w:r>
        <w:rPr>
          <w:rFonts w:hint="eastAsia" w:ascii="仿宋" w:hAnsi="仿宋" w:eastAsia="仿宋" w:cs="仿宋"/>
          <w:sz w:val="28"/>
          <w:szCs w:val="28"/>
          <w:lang w:eastAsia="zh-CN"/>
        </w:rPr>
        <w:t>（</w:t>
      </w:r>
      <w:r>
        <w:rPr>
          <w:rFonts w:hint="eastAsia" w:ascii="仿宋" w:hAnsi="仿宋" w:eastAsia="仿宋" w:cs="仿宋"/>
          <w:sz w:val="28"/>
          <w:szCs w:val="28"/>
        </w:rPr>
        <w:t>如有</w:t>
      </w:r>
      <w:r>
        <w:rPr>
          <w:rFonts w:hint="eastAsia" w:ascii="仿宋" w:hAnsi="仿宋" w:eastAsia="仿宋" w:cs="仿宋"/>
          <w:sz w:val="28"/>
          <w:szCs w:val="28"/>
          <w:lang w:eastAsia="zh-CN"/>
        </w:rPr>
        <w:t>）</w:t>
      </w:r>
      <w:r>
        <w:rPr>
          <w:rFonts w:hint="eastAsia" w:ascii="仿宋" w:hAnsi="仿宋" w:eastAsia="仿宋" w:cs="仿宋"/>
          <w:sz w:val="28"/>
          <w:szCs w:val="28"/>
        </w:rPr>
        <w:t>;</w:t>
      </w:r>
    </w:p>
    <w:p w14:paraId="7ADFB7E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9</w:t>
      </w:r>
      <w:r>
        <w:rPr>
          <w:rFonts w:hint="eastAsia" w:ascii="仿宋" w:hAnsi="仿宋" w:eastAsia="仿宋" w:cs="仿宋"/>
          <w:sz w:val="28"/>
          <w:szCs w:val="28"/>
          <w:lang w:eastAsia="zh-CN"/>
        </w:rPr>
        <w:t>）重整方案</w:t>
      </w:r>
      <w:r>
        <w:rPr>
          <w:rFonts w:hint="eastAsia" w:ascii="仿宋" w:hAnsi="仿宋" w:eastAsia="仿宋" w:cs="仿宋"/>
          <w:sz w:val="28"/>
          <w:szCs w:val="28"/>
        </w:rPr>
        <w:t>，包括重整资金来源、出资人权益调整、债权调整、债权清偿及后续经营方案等；</w:t>
      </w:r>
    </w:p>
    <w:p w14:paraId="1B06C14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10</w:t>
      </w:r>
      <w:r>
        <w:rPr>
          <w:rFonts w:hint="eastAsia" w:ascii="仿宋" w:hAnsi="仿宋" w:eastAsia="仿宋" w:cs="仿宋"/>
          <w:sz w:val="28"/>
          <w:szCs w:val="28"/>
          <w:lang w:eastAsia="zh-CN"/>
        </w:rPr>
        <w:t>）</w:t>
      </w:r>
      <w:r>
        <w:rPr>
          <w:rFonts w:hint="eastAsia" w:ascii="仿宋" w:hAnsi="仿宋" w:eastAsia="仿宋" w:cs="仿宋"/>
          <w:sz w:val="28"/>
          <w:szCs w:val="28"/>
        </w:rPr>
        <w:t>意向投资人认为其他可证明自身投资同类型项目的能力、经验、优势的相关材料；</w:t>
      </w:r>
    </w:p>
    <w:p w14:paraId="6492DD6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11</w:t>
      </w:r>
      <w:r>
        <w:rPr>
          <w:rFonts w:hint="eastAsia" w:ascii="仿宋" w:hAnsi="仿宋" w:eastAsia="仿宋" w:cs="仿宋"/>
          <w:sz w:val="28"/>
          <w:szCs w:val="28"/>
          <w:lang w:eastAsia="zh-CN"/>
        </w:rPr>
        <w:t>）</w:t>
      </w:r>
      <w:r>
        <w:rPr>
          <w:rFonts w:hint="eastAsia" w:ascii="仿宋" w:hAnsi="仿宋" w:eastAsia="仿宋" w:cs="仿宋"/>
          <w:sz w:val="28"/>
          <w:szCs w:val="28"/>
        </w:rPr>
        <w:t>本公告中要求的其他材料。</w:t>
      </w:r>
    </w:p>
    <w:p w14:paraId="6DA2A5A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如未按本公告要求提交完整报名材料的，</w:t>
      </w:r>
      <w:r>
        <w:rPr>
          <w:rFonts w:hint="eastAsia" w:ascii="仿宋" w:hAnsi="仿宋" w:eastAsia="仿宋" w:cs="仿宋"/>
          <w:sz w:val="28"/>
          <w:szCs w:val="28"/>
          <w:lang w:eastAsia="zh-CN"/>
        </w:rPr>
        <w:t>管理人</w:t>
      </w:r>
      <w:r>
        <w:rPr>
          <w:rFonts w:hint="eastAsia" w:ascii="仿宋" w:hAnsi="仿宋" w:eastAsia="仿宋" w:cs="仿宋"/>
          <w:sz w:val="28"/>
          <w:szCs w:val="28"/>
        </w:rPr>
        <w:t>不予接收。</w:t>
      </w:r>
    </w:p>
    <w:p w14:paraId="7A43920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rPr>
        <w:t>三</w:t>
      </w:r>
      <w:r>
        <w:rPr>
          <w:rFonts w:hint="eastAsia" w:ascii="仿宋" w:hAnsi="仿宋" w:eastAsia="仿宋" w:cs="仿宋"/>
          <w:b/>
          <w:bCs/>
          <w:sz w:val="28"/>
          <w:szCs w:val="28"/>
          <w:lang w:eastAsia="zh-CN"/>
        </w:rPr>
        <w:t>）</w:t>
      </w:r>
      <w:r>
        <w:rPr>
          <w:rFonts w:hint="eastAsia" w:ascii="仿宋" w:hAnsi="仿宋" w:eastAsia="仿宋" w:cs="仿宋"/>
          <w:b/>
          <w:bCs/>
          <w:sz w:val="28"/>
          <w:szCs w:val="28"/>
        </w:rPr>
        <w:t>报名保证金缴纳</w:t>
      </w:r>
    </w:p>
    <w:p w14:paraId="2F8D692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意向投资人拟参与</w:t>
      </w:r>
      <w:r>
        <w:rPr>
          <w:rFonts w:hint="eastAsia" w:ascii="仿宋" w:hAnsi="仿宋" w:eastAsia="仿宋" w:cs="仿宋"/>
          <w:sz w:val="28"/>
          <w:szCs w:val="28"/>
          <w:lang w:eastAsia="zh-CN"/>
        </w:rPr>
        <w:t>中电通公司重整</w:t>
      </w:r>
      <w:r>
        <w:rPr>
          <w:rFonts w:hint="eastAsia" w:ascii="仿宋" w:hAnsi="仿宋" w:eastAsia="仿宋" w:cs="仿宋"/>
          <w:sz w:val="28"/>
          <w:szCs w:val="28"/>
        </w:rPr>
        <w:t>的，应于报名时向</w:t>
      </w:r>
      <w:r>
        <w:rPr>
          <w:rFonts w:hint="eastAsia" w:ascii="仿宋" w:hAnsi="仿宋" w:eastAsia="仿宋" w:cs="仿宋"/>
          <w:sz w:val="28"/>
          <w:szCs w:val="28"/>
          <w:lang w:eastAsia="zh-CN"/>
        </w:rPr>
        <w:t>管理人</w:t>
      </w:r>
      <w:r>
        <w:rPr>
          <w:rFonts w:hint="eastAsia" w:ascii="仿宋" w:hAnsi="仿宋" w:eastAsia="仿宋" w:cs="仿宋"/>
          <w:sz w:val="28"/>
          <w:szCs w:val="28"/>
        </w:rPr>
        <w:t>缴纳报名保证金人民币</w:t>
      </w:r>
      <w:r>
        <w:rPr>
          <w:rFonts w:hint="eastAsia" w:ascii="仿宋" w:hAnsi="仿宋" w:eastAsia="仿宋" w:cs="仿宋"/>
          <w:b/>
          <w:bCs/>
          <w:sz w:val="28"/>
          <w:szCs w:val="28"/>
        </w:rPr>
        <w:t>200万元</w:t>
      </w:r>
      <w:r>
        <w:rPr>
          <w:rFonts w:hint="eastAsia" w:ascii="仿宋" w:hAnsi="仿宋" w:eastAsia="仿宋" w:cs="仿宋"/>
          <w:b/>
          <w:bCs/>
          <w:sz w:val="28"/>
          <w:szCs w:val="28"/>
          <w:lang w:eastAsia="zh-CN"/>
        </w:rPr>
        <w:t>（</w:t>
      </w:r>
      <w:r>
        <w:rPr>
          <w:rFonts w:hint="eastAsia" w:ascii="仿宋" w:hAnsi="仿宋" w:eastAsia="仿宋" w:cs="仿宋"/>
          <w:b/>
          <w:bCs/>
          <w:sz w:val="28"/>
          <w:szCs w:val="28"/>
        </w:rPr>
        <w:t>大写：贰</w:t>
      </w:r>
      <w:r>
        <w:rPr>
          <w:rFonts w:hint="eastAsia" w:ascii="仿宋" w:hAnsi="仿宋" w:eastAsia="仿宋" w:cs="仿宋"/>
          <w:b/>
          <w:bCs/>
          <w:sz w:val="28"/>
          <w:szCs w:val="28"/>
          <w:lang w:val="en-US" w:eastAsia="zh-CN"/>
        </w:rPr>
        <w:t>佰</w:t>
      </w:r>
      <w:r>
        <w:rPr>
          <w:rFonts w:hint="eastAsia" w:ascii="仿宋" w:hAnsi="仿宋" w:eastAsia="仿宋" w:cs="仿宋"/>
          <w:b/>
          <w:bCs/>
          <w:sz w:val="28"/>
          <w:szCs w:val="28"/>
        </w:rPr>
        <w:t>万元</w:t>
      </w:r>
      <w:r>
        <w:rPr>
          <w:rFonts w:hint="eastAsia" w:ascii="仿宋" w:hAnsi="仿宋" w:eastAsia="仿宋" w:cs="仿宋"/>
          <w:sz w:val="28"/>
          <w:szCs w:val="28"/>
        </w:rPr>
        <w:t>，仅支持银行转账或现金，若前期参与尽调并缴纳尽调保证金的，尽调保证金可转为报名保证金</w:t>
      </w:r>
      <w:r>
        <w:rPr>
          <w:rFonts w:hint="eastAsia" w:ascii="仿宋" w:hAnsi="仿宋" w:eastAsia="仿宋" w:cs="仿宋"/>
          <w:sz w:val="28"/>
          <w:szCs w:val="28"/>
          <w:lang w:eastAsia="zh-CN"/>
        </w:rPr>
        <w:t>）</w:t>
      </w:r>
      <w:r>
        <w:rPr>
          <w:rFonts w:hint="eastAsia" w:ascii="仿宋" w:hAnsi="仿宋" w:eastAsia="仿宋" w:cs="仿宋"/>
          <w:sz w:val="28"/>
          <w:szCs w:val="28"/>
        </w:rPr>
        <w:t>。保证金支付至如下账户：</w:t>
      </w:r>
    </w:p>
    <w:p w14:paraId="18CB99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户名：</w:t>
      </w:r>
      <w:r>
        <w:rPr>
          <w:rFonts w:hint="eastAsia" w:ascii="仿宋" w:hAnsi="仿宋" w:eastAsia="仿宋" w:cs="仿宋"/>
          <w:sz w:val="28"/>
          <w:szCs w:val="28"/>
          <w:highlight w:val="none"/>
          <w:lang w:eastAsia="zh-CN"/>
        </w:rPr>
        <w:t>山东中电通电缆科技有限公司管理人</w:t>
      </w:r>
    </w:p>
    <w:p w14:paraId="42427D7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账号：2770048874205000026091</w:t>
      </w:r>
    </w:p>
    <w:p w14:paraId="7B69D99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开户银行：山东齐河农村商业银行股份有限公司</w:t>
      </w:r>
    </w:p>
    <w:p w14:paraId="45A0C014">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rPr>
        <w:t>四</w:t>
      </w:r>
      <w:r>
        <w:rPr>
          <w:rFonts w:hint="eastAsia" w:ascii="仿宋" w:hAnsi="仿宋" w:eastAsia="仿宋" w:cs="仿宋"/>
          <w:b/>
          <w:bCs/>
          <w:sz w:val="28"/>
          <w:szCs w:val="28"/>
          <w:lang w:eastAsia="zh-CN"/>
        </w:rPr>
        <w:t>）重整方案</w:t>
      </w:r>
    </w:p>
    <w:p w14:paraId="633499C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为高效推进债务人</w:t>
      </w:r>
      <w:r>
        <w:rPr>
          <w:rFonts w:hint="eastAsia" w:ascii="仿宋" w:hAnsi="仿宋" w:eastAsia="仿宋" w:cs="仿宋"/>
          <w:sz w:val="28"/>
          <w:szCs w:val="28"/>
          <w:lang w:eastAsia="zh-CN"/>
        </w:rPr>
        <w:t>重整</w:t>
      </w:r>
      <w:r>
        <w:rPr>
          <w:rFonts w:hint="eastAsia" w:ascii="仿宋" w:hAnsi="仿宋" w:eastAsia="仿宋" w:cs="仿宋"/>
          <w:sz w:val="28"/>
          <w:szCs w:val="28"/>
        </w:rPr>
        <w:t>进程，保护债权人合法权益，意向投资人应在提交报名材料时一并向</w:t>
      </w:r>
      <w:r>
        <w:rPr>
          <w:rFonts w:hint="eastAsia" w:ascii="仿宋" w:hAnsi="仿宋" w:eastAsia="仿宋" w:cs="仿宋"/>
          <w:sz w:val="28"/>
          <w:szCs w:val="28"/>
          <w:lang w:eastAsia="zh-CN"/>
        </w:rPr>
        <w:t>管理人</w:t>
      </w:r>
      <w:r>
        <w:rPr>
          <w:rFonts w:hint="eastAsia" w:ascii="仿宋" w:hAnsi="仿宋" w:eastAsia="仿宋" w:cs="仿宋"/>
          <w:sz w:val="28"/>
          <w:szCs w:val="28"/>
        </w:rPr>
        <w:t>提交</w:t>
      </w:r>
      <w:r>
        <w:rPr>
          <w:rFonts w:hint="eastAsia" w:ascii="仿宋" w:hAnsi="仿宋" w:eastAsia="仿宋" w:cs="仿宋"/>
          <w:sz w:val="28"/>
          <w:szCs w:val="28"/>
          <w:lang w:eastAsia="zh-CN"/>
        </w:rPr>
        <w:t>重整方案（</w:t>
      </w:r>
      <w:r>
        <w:rPr>
          <w:rFonts w:hint="eastAsia" w:ascii="仿宋" w:hAnsi="仿宋" w:eastAsia="仿宋" w:cs="仿宋"/>
          <w:sz w:val="28"/>
          <w:szCs w:val="28"/>
        </w:rPr>
        <w:t>格式自拟，需包含重整投资所必需的重整资金情况、债权清偿方案、经营方案等</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eastAsia="zh-CN"/>
        </w:rPr>
        <w:t>重整方案</w:t>
      </w:r>
      <w:r>
        <w:rPr>
          <w:rFonts w:hint="eastAsia" w:ascii="仿宋" w:hAnsi="仿宋" w:eastAsia="仿宋" w:cs="仿宋"/>
          <w:sz w:val="28"/>
          <w:szCs w:val="28"/>
        </w:rPr>
        <w:t>应围绕偿债方案和经营方案制作，确保方案具有可行性，能够有效执行，投资方案不得设置假设性前提条件。意向投资人可自行参考选择以下</w:t>
      </w:r>
      <w:r>
        <w:rPr>
          <w:rFonts w:hint="eastAsia" w:ascii="仿宋" w:hAnsi="仿宋" w:eastAsia="仿宋" w:cs="仿宋"/>
          <w:sz w:val="28"/>
          <w:szCs w:val="28"/>
          <w:lang w:eastAsia="zh-CN"/>
        </w:rPr>
        <w:t>重整</w:t>
      </w:r>
      <w:r>
        <w:rPr>
          <w:rFonts w:hint="eastAsia" w:ascii="仿宋" w:hAnsi="仿宋" w:eastAsia="仿宋" w:cs="仿宋"/>
          <w:sz w:val="28"/>
          <w:szCs w:val="28"/>
        </w:rPr>
        <w:t>投资方式：</w:t>
      </w:r>
    </w:p>
    <w:p w14:paraId="0466837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1.股权收购式</w:t>
      </w:r>
    </w:p>
    <w:p w14:paraId="065EAAD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若投资人采用股权收购、整体购买的方式，投资方案中须明确：</w:t>
      </w:r>
    </w:p>
    <w:p w14:paraId="021374E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承诺最低购买价格，该对价仅用于清偿破产费用、共益债务、各类债权的资金，不包括重整过程中涉及各种证照办理和变更、亏损核定、资产权属变更、债务豁免、视同销售、账务调整、其他可能产生的应由</w:t>
      </w:r>
      <w:r>
        <w:rPr>
          <w:rFonts w:hint="eastAsia" w:ascii="仿宋" w:hAnsi="仿宋" w:eastAsia="仿宋" w:cs="仿宋"/>
          <w:sz w:val="28"/>
          <w:szCs w:val="28"/>
          <w:lang w:eastAsia="zh-CN"/>
        </w:rPr>
        <w:t>中电通公司</w:t>
      </w:r>
      <w:r>
        <w:rPr>
          <w:rFonts w:hint="eastAsia" w:ascii="仿宋" w:hAnsi="仿宋" w:eastAsia="仿宋" w:cs="仿宋"/>
          <w:sz w:val="28"/>
          <w:szCs w:val="28"/>
        </w:rPr>
        <w:t>承担的税费、处罚及经营成本。</w:t>
      </w:r>
    </w:p>
    <w:p w14:paraId="0361A73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承诺付款时间，需明确是一次性付款，还是分多次付款及每次付款的时间和金额及相关履约保障措施。</w:t>
      </w:r>
    </w:p>
    <w:p w14:paraId="6742D7A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.若意向投资人采用除以上方式以外的其他方式投资，应向</w:t>
      </w:r>
      <w:r>
        <w:rPr>
          <w:rFonts w:hint="eastAsia" w:ascii="仿宋" w:hAnsi="仿宋" w:eastAsia="仿宋" w:cs="仿宋"/>
          <w:sz w:val="28"/>
          <w:szCs w:val="28"/>
          <w:lang w:eastAsia="zh-CN"/>
        </w:rPr>
        <w:t>管理人</w:t>
      </w:r>
      <w:r>
        <w:rPr>
          <w:rFonts w:hint="eastAsia" w:ascii="仿宋" w:hAnsi="仿宋" w:eastAsia="仿宋" w:cs="仿宋"/>
          <w:sz w:val="28"/>
          <w:szCs w:val="28"/>
        </w:rPr>
        <w:t>提交具有可操作性的投资方案，投资方案的具体内容包括但不限于：</w:t>
      </w:r>
    </w:p>
    <w:p w14:paraId="6A69C09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投资方式、投资金额、资金来源及支付期限，若采取承接股权方式参与投资的，还应当包括出资人权益调整的详细内容。</w:t>
      </w:r>
    </w:p>
    <w:p w14:paraId="042BF0A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债权清偿方案，应当按照法定顺序列明各类债权的清偿方案，包括各类债权的清偿金额、清偿方式及清偿期限等。</w:t>
      </w:r>
    </w:p>
    <w:p w14:paraId="223E5B8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经营方案，应包括具体开发方案、施工方案及销售方案等。</w:t>
      </w:r>
    </w:p>
    <w:p w14:paraId="31D322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有利于债权人利益的其他安排。</w:t>
      </w:r>
    </w:p>
    <w:p w14:paraId="304F6D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第六部分</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重整</w:t>
      </w:r>
      <w:r>
        <w:rPr>
          <w:rFonts w:hint="eastAsia" w:ascii="仿宋" w:hAnsi="仿宋" w:eastAsia="仿宋" w:cs="仿宋"/>
          <w:b/>
          <w:bCs/>
          <w:sz w:val="28"/>
          <w:szCs w:val="28"/>
        </w:rPr>
        <w:t>投资人的筛选和确定</w:t>
      </w:r>
    </w:p>
    <w:p w14:paraId="3BF7A2C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管理人</w:t>
      </w:r>
      <w:r>
        <w:rPr>
          <w:rFonts w:hint="eastAsia" w:ascii="仿宋" w:hAnsi="仿宋" w:eastAsia="仿宋" w:cs="仿宋"/>
          <w:b/>
          <w:bCs/>
          <w:sz w:val="28"/>
          <w:szCs w:val="28"/>
        </w:rPr>
        <w:t>将根据意向投资人报名情况筛选和确定</w:t>
      </w:r>
      <w:r>
        <w:rPr>
          <w:rFonts w:hint="eastAsia" w:ascii="仿宋" w:hAnsi="仿宋" w:eastAsia="仿宋" w:cs="仿宋"/>
          <w:b/>
          <w:bCs/>
          <w:sz w:val="28"/>
          <w:szCs w:val="28"/>
          <w:lang w:eastAsia="zh-CN"/>
        </w:rPr>
        <w:t>重整</w:t>
      </w:r>
      <w:r>
        <w:rPr>
          <w:rFonts w:hint="eastAsia" w:ascii="仿宋" w:hAnsi="仿宋" w:eastAsia="仿宋" w:cs="仿宋"/>
          <w:b/>
          <w:bCs/>
          <w:sz w:val="28"/>
          <w:szCs w:val="28"/>
        </w:rPr>
        <w:t>投资人</w:t>
      </w:r>
    </w:p>
    <w:p w14:paraId="09AF837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报名</w:t>
      </w:r>
      <w:r>
        <w:rPr>
          <w:rFonts w:hint="eastAsia" w:ascii="仿宋" w:hAnsi="仿宋" w:eastAsia="仿宋" w:cs="仿宋"/>
          <w:sz w:val="28"/>
          <w:szCs w:val="28"/>
          <w:lang w:eastAsia="zh-CN"/>
        </w:rPr>
        <w:t>期限届满后，若仅有一名</w:t>
      </w:r>
      <w:r>
        <w:rPr>
          <w:rFonts w:hint="eastAsia" w:ascii="仿宋" w:hAnsi="仿宋" w:eastAsia="仿宋" w:cs="仿宋"/>
          <w:sz w:val="28"/>
          <w:szCs w:val="28"/>
          <w:lang w:val="en-US" w:eastAsia="zh-CN"/>
        </w:rPr>
        <w:t>符合条件的</w:t>
      </w:r>
      <w:r>
        <w:rPr>
          <w:rFonts w:hint="eastAsia" w:ascii="仿宋" w:hAnsi="仿宋" w:eastAsia="仿宋" w:cs="仿宋"/>
          <w:sz w:val="28"/>
          <w:szCs w:val="28"/>
          <w:lang w:eastAsia="zh-CN"/>
        </w:rPr>
        <w:t>意向投资人向管理人</w:t>
      </w:r>
      <w:r>
        <w:rPr>
          <w:rFonts w:hint="eastAsia" w:ascii="仿宋" w:hAnsi="仿宋" w:eastAsia="仿宋" w:cs="仿宋"/>
          <w:sz w:val="28"/>
          <w:szCs w:val="28"/>
          <w:lang w:val="en-US" w:eastAsia="zh-CN"/>
        </w:rPr>
        <w:t>报名并</w:t>
      </w:r>
      <w:r>
        <w:rPr>
          <w:rFonts w:hint="eastAsia" w:ascii="仿宋" w:hAnsi="仿宋" w:eastAsia="仿宋" w:cs="仿宋"/>
          <w:sz w:val="28"/>
          <w:szCs w:val="28"/>
          <w:lang w:eastAsia="zh-CN"/>
        </w:rPr>
        <w:t>提交重整投资方案的，经管理人初步审查该重整投资方案具有可行性，则管理人可在征询债务人意见并报告人民法院后，确定该意向投资人为重整投资人。</w:t>
      </w:r>
      <w:bookmarkStart w:id="0" w:name="_GoBack"/>
      <w:bookmarkEnd w:id="0"/>
    </w:p>
    <w:p w14:paraId="637EE6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有一名以上</w:t>
      </w:r>
      <w:r>
        <w:rPr>
          <w:rFonts w:hint="eastAsia" w:ascii="仿宋" w:hAnsi="仿宋" w:eastAsia="仿宋" w:cs="仿宋"/>
          <w:sz w:val="28"/>
          <w:szCs w:val="28"/>
          <w:lang w:val="en-US" w:eastAsia="zh-CN"/>
        </w:rPr>
        <w:t>符合条件的</w:t>
      </w:r>
      <w:r>
        <w:rPr>
          <w:rFonts w:hint="eastAsia" w:ascii="仿宋" w:hAnsi="仿宋" w:eastAsia="仿宋" w:cs="仿宋"/>
          <w:sz w:val="28"/>
          <w:szCs w:val="28"/>
          <w:lang w:eastAsia="zh-CN"/>
        </w:rPr>
        <w:t>意向投资人</w:t>
      </w:r>
      <w:r>
        <w:rPr>
          <w:rFonts w:hint="eastAsia" w:ascii="仿宋" w:hAnsi="仿宋" w:eastAsia="仿宋" w:cs="仿宋"/>
          <w:sz w:val="28"/>
          <w:szCs w:val="28"/>
          <w:lang w:val="en-US" w:eastAsia="zh-CN"/>
        </w:rPr>
        <w:t>报名并</w:t>
      </w:r>
      <w:r>
        <w:rPr>
          <w:rFonts w:hint="eastAsia" w:ascii="仿宋" w:hAnsi="仿宋" w:eastAsia="仿宋" w:cs="仿宋"/>
          <w:sz w:val="28"/>
          <w:szCs w:val="28"/>
          <w:lang w:eastAsia="zh-CN"/>
        </w:rPr>
        <w:t>向管理人提交重整投资方案的，管理人将在人民法院的监督指导下、根据各位意向投资人提交的重整投资方案确定初步遴选条件。管理人将采取竞争性遴选的方式确定重整投资人，竞争性遴选工作的时间、评审规则以管理人后续通知为准。</w:t>
      </w:r>
    </w:p>
    <w:p w14:paraId="333300B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、投资人的确定</w:t>
      </w:r>
    </w:p>
    <w:p w14:paraId="696169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被确定为正式</w:t>
      </w:r>
      <w:r>
        <w:rPr>
          <w:rFonts w:hint="eastAsia" w:ascii="仿宋" w:hAnsi="仿宋" w:eastAsia="仿宋" w:cs="仿宋"/>
          <w:sz w:val="28"/>
          <w:szCs w:val="28"/>
          <w:lang w:eastAsia="zh-CN"/>
        </w:rPr>
        <w:t>重整</w:t>
      </w:r>
      <w:r>
        <w:rPr>
          <w:rFonts w:hint="eastAsia" w:ascii="仿宋" w:hAnsi="仿宋" w:eastAsia="仿宋" w:cs="仿宋"/>
          <w:sz w:val="28"/>
          <w:szCs w:val="28"/>
        </w:rPr>
        <w:t>投资人后，投资人应当于7个工作日内与</w:t>
      </w:r>
      <w:r>
        <w:rPr>
          <w:rFonts w:hint="eastAsia" w:ascii="仿宋" w:hAnsi="仿宋" w:eastAsia="仿宋" w:cs="仿宋"/>
          <w:sz w:val="28"/>
          <w:szCs w:val="28"/>
          <w:lang w:eastAsia="zh-CN"/>
        </w:rPr>
        <w:t>管理人</w:t>
      </w:r>
      <w:r>
        <w:rPr>
          <w:rFonts w:hint="eastAsia" w:ascii="仿宋" w:hAnsi="仿宋" w:eastAsia="仿宋" w:cs="仿宋"/>
          <w:sz w:val="28"/>
          <w:szCs w:val="28"/>
        </w:rPr>
        <w:t>签订《</w:t>
      </w:r>
      <w:r>
        <w:rPr>
          <w:rFonts w:hint="eastAsia" w:ascii="仿宋" w:hAnsi="仿宋" w:eastAsia="仿宋" w:cs="仿宋"/>
          <w:sz w:val="28"/>
          <w:szCs w:val="28"/>
          <w:lang w:eastAsia="zh-CN"/>
        </w:rPr>
        <w:t>重整</w:t>
      </w:r>
      <w:r>
        <w:rPr>
          <w:rFonts w:hint="eastAsia" w:ascii="仿宋" w:hAnsi="仿宋" w:eastAsia="仿宋" w:cs="仿宋"/>
          <w:sz w:val="28"/>
          <w:szCs w:val="28"/>
        </w:rPr>
        <w:t>投资协议》</w:t>
      </w:r>
      <w:r>
        <w:rPr>
          <w:rFonts w:hint="eastAsia" w:ascii="仿宋" w:hAnsi="仿宋" w:eastAsia="仿宋" w:cs="仿宋"/>
          <w:sz w:val="28"/>
          <w:szCs w:val="28"/>
          <w:lang w:eastAsia="zh-CN"/>
        </w:rPr>
        <w:t>，</w:t>
      </w:r>
      <w:r>
        <w:rPr>
          <w:rFonts w:hint="eastAsia" w:ascii="仿宋" w:hAnsi="仿宋" w:eastAsia="仿宋" w:cs="仿宋"/>
          <w:sz w:val="28"/>
          <w:szCs w:val="28"/>
        </w:rPr>
        <w:t>未在指定期限内与管理人签订《</w:t>
      </w:r>
      <w:r>
        <w:rPr>
          <w:rFonts w:hint="eastAsia" w:ascii="仿宋" w:hAnsi="仿宋" w:eastAsia="仿宋" w:cs="仿宋"/>
          <w:sz w:val="28"/>
          <w:szCs w:val="28"/>
          <w:lang w:eastAsia="zh-CN"/>
        </w:rPr>
        <w:t>重整</w:t>
      </w:r>
      <w:r>
        <w:rPr>
          <w:rFonts w:hint="eastAsia" w:ascii="仿宋" w:hAnsi="仿宋" w:eastAsia="仿宋" w:cs="仿宋"/>
          <w:sz w:val="28"/>
          <w:szCs w:val="28"/>
        </w:rPr>
        <w:t>投资协议》的，保证金不予退还。签订《</w:t>
      </w:r>
      <w:r>
        <w:rPr>
          <w:rFonts w:hint="eastAsia" w:ascii="仿宋" w:hAnsi="仿宋" w:eastAsia="仿宋" w:cs="仿宋"/>
          <w:sz w:val="28"/>
          <w:szCs w:val="28"/>
          <w:lang w:eastAsia="zh-CN"/>
        </w:rPr>
        <w:t>重整</w:t>
      </w:r>
      <w:r>
        <w:rPr>
          <w:rFonts w:hint="eastAsia" w:ascii="仿宋" w:hAnsi="仿宋" w:eastAsia="仿宋" w:cs="仿宋"/>
          <w:sz w:val="28"/>
          <w:szCs w:val="28"/>
        </w:rPr>
        <w:t>投资协议》后，保证金可转化为《</w:t>
      </w:r>
      <w:r>
        <w:rPr>
          <w:rFonts w:hint="eastAsia" w:ascii="仿宋" w:hAnsi="仿宋" w:eastAsia="仿宋" w:cs="仿宋"/>
          <w:sz w:val="28"/>
          <w:szCs w:val="28"/>
          <w:lang w:eastAsia="zh-CN"/>
        </w:rPr>
        <w:t>重整</w:t>
      </w:r>
      <w:r>
        <w:rPr>
          <w:rFonts w:hint="eastAsia" w:ascii="仿宋" w:hAnsi="仿宋" w:eastAsia="仿宋" w:cs="仿宋"/>
          <w:sz w:val="28"/>
          <w:szCs w:val="28"/>
        </w:rPr>
        <w:t>投资协议》中约定的投资款。</w:t>
      </w:r>
    </w:p>
    <w:p w14:paraId="15FCC3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注：</w:t>
      </w:r>
      <w:r>
        <w:rPr>
          <w:rFonts w:hint="eastAsia" w:ascii="仿宋" w:hAnsi="仿宋" w:eastAsia="仿宋" w:cs="仿宋"/>
          <w:sz w:val="28"/>
          <w:szCs w:val="28"/>
          <w:lang w:eastAsia="zh-CN"/>
        </w:rPr>
        <w:t>重整投资方案提交期限届满后，无已报名的意向投资人向管理人提交重整投资方案的，管理人有权重新启动招募意向投资人的程序。</w:t>
      </w:r>
    </w:p>
    <w:p w14:paraId="6897C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第七部分</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保证金的退还</w:t>
      </w:r>
    </w:p>
    <w:p w14:paraId="272742B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1.对于最终未被确定为</w:t>
      </w:r>
      <w:r>
        <w:rPr>
          <w:rFonts w:hint="eastAsia" w:ascii="仿宋" w:hAnsi="仿宋" w:eastAsia="仿宋" w:cs="仿宋"/>
          <w:sz w:val="28"/>
          <w:szCs w:val="28"/>
          <w:lang w:eastAsia="zh-CN"/>
        </w:rPr>
        <w:t>重整</w:t>
      </w:r>
      <w:r>
        <w:rPr>
          <w:rFonts w:hint="eastAsia" w:ascii="仿宋" w:hAnsi="仿宋" w:eastAsia="仿宋" w:cs="仿宋"/>
          <w:sz w:val="28"/>
          <w:szCs w:val="28"/>
        </w:rPr>
        <w:t>投资人或在遴选结果产生之前自动放弃参与投资的意向</w:t>
      </w:r>
      <w:r>
        <w:rPr>
          <w:rFonts w:hint="eastAsia" w:ascii="仿宋" w:hAnsi="仿宋" w:eastAsia="仿宋" w:cs="仿宋"/>
          <w:sz w:val="28"/>
          <w:szCs w:val="28"/>
          <w:lang w:eastAsia="zh-CN"/>
        </w:rPr>
        <w:t>重整</w:t>
      </w:r>
      <w:r>
        <w:rPr>
          <w:rFonts w:hint="eastAsia" w:ascii="仿宋" w:hAnsi="仿宋" w:eastAsia="仿宋" w:cs="仿宋"/>
          <w:sz w:val="28"/>
          <w:szCs w:val="28"/>
        </w:rPr>
        <w:t>投资人，</w:t>
      </w:r>
      <w:r>
        <w:rPr>
          <w:rFonts w:hint="eastAsia" w:ascii="仿宋" w:hAnsi="仿宋" w:eastAsia="仿宋" w:cs="仿宋"/>
          <w:sz w:val="28"/>
          <w:szCs w:val="28"/>
          <w:lang w:eastAsia="zh-CN"/>
        </w:rPr>
        <w:t>管理人</w:t>
      </w:r>
      <w:r>
        <w:rPr>
          <w:rFonts w:hint="eastAsia" w:ascii="仿宋" w:hAnsi="仿宋" w:eastAsia="仿宋" w:cs="仿宋"/>
          <w:sz w:val="28"/>
          <w:szCs w:val="28"/>
        </w:rPr>
        <w:t>将在上述情况发生之日起的</w:t>
      </w:r>
      <w:r>
        <w:rPr>
          <w:rFonts w:hint="eastAsia" w:ascii="仿宋" w:hAnsi="仿宋" w:eastAsia="仿宋" w:cs="仿宋"/>
          <w:sz w:val="28"/>
          <w:szCs w:val="28"/>
          <w:lang w:val="en-US" w:eastAsia="zh-CN"/>
        </w:rPr>
        <w:t>7</w:t>
      </w:r>
      <w:r>
        <w:rPr>
          <w:rFonts w:hint="eastAsia" w:ascii="仿宋" w:hAnsi="仿宋" w:eastAsia="仿宋" w:cs="仿宋"/>
          <w:sz w:val="28"/>
          <w:szCs w:val="28"/>
        </w:rPr>
        <w:t>个工作日内，原路无息返还其已缴纳的保证金。</w:t>
      </w:r>
    </w:p>
    <w:p w14:paraId="7E86675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2.若已被确定为正式</w:t>
      </w:r>
      <w:r>
        <w:rPr>
          <w:rFonts w:hint="eastAsia" w:ascii="仿宋" w:hAnsi="仿宋" w:eastAsia="仿宋" w:cs="仿宋"/>
          <w:sz w:val="28"/>
          <w:szCs w:val="28"/>
          <w:lang w:eastAsia="zh-CN"/>
        </w:rPr>
        <w:t>重整</w:t>
      </w:r>
      <w:r>
        <w:rPr>
          <w:rFonts w:hint="eastAsia" w:ascii="仿宋" w:hAnsi="仿宋" w:eastAsia="仿宋" w:cs="仿宋"/>
          <w:sz w:val="28"/>
          <w:szCs w:val="28"/>
        </w:rPr>
        <w:t>投资人因自身原因退出</w:t>
      </w:r>
      <w:r>
        <w:rPr>
          <w:rFonts w:hint="eastAsia" w:ascii="仿宋" w:hAnsi="仿宋" w:eastAsia="仿宋" w:cs="仿宋"/>
          <w:sz w:val="28"/>
          <w:szCs w:val="28"/>
          <w:lang w:eastAsia="zh-CN"/>
        </w:rPr>
        <w:t>重整</w:t>
      </w:r>
      <w:r>
        <w:rPr>
          <w:rFonts w:hint="eastAsia" w:ascii="仿宋" w:hAnsi="仿宋" w:eastAsia="仿宋" w:cs="仿宋"/>
          <w:sz w:val="28"/>
          <w:szCs w:val="28"/>
        </w:rPr>
        <w:t>或逾期签署《</w:t>
      </w:r>
      <w:r>
        <w:rPr>
          <w:rFonts w:hint="eastAsia" w:ascii="仿宋" w:hAnsi="仿宋" w:eastAsia="仿宋" w:cs="仿宋"/>
          <w:sz w:val="28"/>
          <w:szCs w:val="28"/>
          <w:lang w:eastAsia="zh-CN"/>
        </w:rPr>
        <w:t>重整</w:t>
      </w:r>
      <w:r>
        <w:rPr>
          <w:rFonts w:hint="eastAsia" w:ascii="仿宋" w:hAnsi="仿宋" w:eastAsia="仿宋" w:cs="仿宋"/>
          <w:sz w:val="28"/>
          <w:szCs w:val="28"/>
        </w:rPr>
        <w:t>投资协议》的，</w:t>
      </w:r>
      <w:r>
        <w:rPr>
          <w:rFonts w:hint="eastAsia" w:ascii="仿宋" w:hAnsi="仿宋" w:eastAsia="仿宋" w:cs="仿宋"/>
          <w:sz w:val="28"/>
          <w:szCs w:val="28"/>
          <w:lang w:eastAsia="zh-CN"/>
        </w:rPr>
        <w:t>管理人</w:t>
      </w:r>
      <w:r>
        <w:rPr>
          <w:rFonts w:hint="eastAsia" w:ascii="仿宋" w:hAnsi="仿宋" w:eastAsia="仿宋" w:cs="仿宋"/>
          <w:sz w:val="28"/>
          <w:szCs w:val="28"/>
        </w:rPr>
        <w:t>有权不予退还其已缴纳的保证金并重新招募</w:t>
      </w:r>
      <w:r>
        <w:rPr>
          <w:rFonts w:hint="eastAsia" w:ascii="仿宋" w:hAnsi="仿宋" w:eastAsia="仿宋" w:cs="仿宋"/>
          <w:sz w:val="28"/>
          <w:szCs w:val="28"/>
          <w:lang w:eastAsia="zh-CN"/>
        </w:rPr>
        <w:t>重整</w:t>
      </w:r>
      <w:r>
        <w:rPr>
          <w:rFonts w:hint="eastAsia" w:ascii="仿宋" w:hAnsi="仿宋" w:eastAsia="仿宋" w:cs="仿宋"/>
          <w:sz w:val="28"/>
          <w:szCs w:val="28"/>
        </w:rPr>
        <w:t>投资人。</w:t>
      </w:r>
    </w:p>
    <w:p w14:paraId="04DD26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第八部分</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风险提示</w:t>
      </w:r>
    </w:p>
    <w:p w14:paraId="53B7F2B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1、债务人</w:t>
      </w:r>
      <w:r>
        <w:rPr>
          <w:rFonts w:hint="eastAsia" w:ascii="仿宋" w:hAnsi="仿宋" w:eastAsia="仿宋" w:cs="仿宋"/>
          <w:sz w:val="28"/>
          <w:szCs w:val="28"/>
          <w:lang w:val="en-US" w:eastAsia="zh-CN"/>
        </w:rPr>
        <w:t>停止营业</w:t>
      </w:r>
      <w:r>
        <w:rPr>
          <w:rFonts w:hint="eastAsia" w:ascii="仿宋" w:hAnsi="仿宋" w:eastAsia="仿宋" w:cs="仿宋"/>
          <w:sz w:val="28"/>
          <w:szCs w:val="28"/>
        </w:rPr>
        <w:t>多年，部分建筑、设备及配套设施等可能存在损坏及资料缺失的情况，投资人应自行勘察资产现状，充分考虑有关资产的风险。</w:t>
      </w:r>
    </w:p>
    <w:p w14:paraId="7FFA542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、若人民法院未裁定批准</w:t>
      </w:r>
      <w:r>
        <w:rPr>
          <w:rFonts w:hint="eastAsia" w:ascii="仿宋" w:hAnsi="仿宋" w:eastAsia="仿宋" w:cs="仿宋"/>
          <w:sz w:val="28"/>
          <w:szCs w:val="28"/>
          <w:lang w:eastAsia="zh-CN"/>
        </w:rPr>
        <w:t>重整</w:t>
      </w:r>
      <w:r>
        <w:rPr>
          <w:rFonts w:hint="eastAsia" w:ascii="仿宋" w:hAnsi="仿宋" w:eastAsia="仿宋" w:cs="仿宋"/>
          <w:sz w:val="28"/>
          <w:szCs w:val="28"/>
        </w:rPr>
        <w:t>方案/重整计划草案等非因</w:t>
      </w:r>
      <w:r>
        <w:rPr>
          <w:rFonts w:hint="eastAsia" w:ascii="仿宋" w:hAnsi="仿宋" w:eastAsia="仿宋" w:cs="仿宋"/>
          <w:sz w:val="28"/>
          <w:szCs w:val="28"/>
          <w:lang w:eastAsia="zh-CN"/>
        </w:rPr>
        <w:t>管理人</w:t>
      </w:r>
      <w:r>
        <w:rPr>
          <w:rFonts w:hint="eastAsia" w:ascii="仿宋" w:hAnsi="仿宋" w:eastAsia="仿宋" w:cs="仿宋"/>
          <w:sz w:val="28"/>
          <w:szCs w:val="28"/>
        </w:rPr>
        <w:t>原因导致</w:t>
      </w:r>
      <w:r>
        <w:rPr>
          <w:rFonts w:hint="eastAsia" w:ascii="仿宋" w:hAnsi="仿宋" w:eastAsia="仿宋" w:cs="仿宋"/>
          <w:sz w:val="28"/>
          <w:szCs w:val="28"/>
          <w:lang w:eastAsia="zh-CN"/>
        </w:rPr>
        <w:t>重整</w:t>
      </w:r>
      <w:r>
        <w:rPr>
          <w:rFonts w:hint="eastAsia" w:ascii="仿宋" w:hAnsi="仿宋" w:eastAsia="仿宋" w:cs="仿宋"/>
          <w:sz w:val="28"/>
          <w:szCs w:val="28"/>
        </w:rPr>
        <w:t>/重整失败的，</w:t>
      </w:r>
      <w:r>
        <w:rPr>
          <w:rFonts w:hint="eastAsia" w:ascii="仿宋" w:hAnsi="仿宋" w:eastAsia="仿宋" w:cs="仿宋"/>
          <w:sz w:val="28"/>
          <w:szCs w:val="28"/>
          <w:lang w:eastAsia="zh-CN"/>
        </w:rPr>
        <w:t>管理人</w:t>
      </w:r>
      <w:r>
        <w:rPr>
          <w:rFonts w:hint="eastAsia" w:ascii="仿宋" w:hAnsi="仿宋" w:eastAsia="仿宋" w:cs="仿宋"/>
          <w:sz w:val="28"/>
          <w:szCs w:val="28"/>
        </w:rPr>
        <w:t>收取的保证金</w:t>
      </w:r>
      <w:r>
        <w:rPr>
          <w:rFonts w:hint="eastAsia" w:ascii="仿宋" w:hAnsi="仿宋" w:eastAsia="仿宋" w:cs="仿宋"/>
          <w:sz w:val="28"/>
          <w:szCs w:val="28"/>
          <w:lang w:eastAsia="zh-CN"/>
        </w:rPr>
        <w:t>（</w:t>
      </w:r>
      <w:r>
        <w:rPr>
          <w:rFonts w:hint="eastAsia" w:ascii="仿宋" w:hAnsi="仿宋" w:eastAsia="仿宋" w:cs="仿宋"/>
          <w:sz w:val="28"/>
          <w:szCs w:val="28"/>
        </w:rPr>
        <w:t>不含息</w:t>
      </w:r>
      <w:r>
        <w:rPr>
          <w:rFonts w:hint="eastAsia" w:ascii="仿宋" w:hAnsi="仿宋" w:eastAsia="仿宋" w:cs="仿宋"/>
          <w:sz w:val="28"/>
          <w:szCs w:val="28"/>
          <w:lang w:eastAsia="zh-CN"/>
        </w:rPr>
        <w:t>）</w:t>
      </w:r>
      <w:r>
        <w:rPr>
          <w:rFonts w:hint="eastAsia" w:ascii="仿宋" w:hAnsi="仿宋" w:eastAsia="仿宋" w:cs="仿宋"/>
          <w:sz w:val="28"/>
          <w:szCs w:val="28"/>
        </w:rPr>
        <w:t>将予以退回，投资人应自行考虑相关交易风险。</w:t>
      </w:r>
    </w:p>
    <w:p w14:paraId="77ECDC6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、本招募公告并非要约文件，不具有重整投资协议的约束效力，只作为参考资料使用。</w:t>
      </w:r>
      <w:r>
        <w:rPr>
          <w:rFonts w:hint="eastAsia" w:ascii="仿宋" w:hAnsi="仿宋" w:eastAsia="仿宋" w:cs="仿宋"/>
          <w:sz w:val="28"/>
          <w:szCs w:val="28"/>
          <w:lang w:eastAsia="zh-CN"/>
        </w:rPr>
        <w:t>管理人</w:t>
      </w:r>
      <w:r>
        <w:rPr>
          <w:rFonts w:hint="eastAsia" w:ascii="仿宋" w:hAnsi="仿宋" w:eastAsia="仿宋" w:cs="仿宋"/>
          <w:sz w:val="28"/>
          <w:szCs w:val="28"/>
        </w:rPr>
        <w:t>不对本招募公告载明的数据承担保证责任，</w:t>
      </w:r>
      <w:r>
        <w:rPr>
          <w:rFonts w:hint="eastAsia" w:ascii="仿宋" w:hAnsi="仿宋" w:eastAsia="仿宋" w:cs="仿宋"/>
          <w:sz w:val="28"/>
          <w:szCs w:val="28"/>
          <w:lang w:eastAsia="zh-CN"/>
        </w:rPr>
        <w:t>中电通公司</w:t>
      </w:r>
      <w:r>
        <w:rPr>
          <w:rFonts w:hint="eastAsia" w:ascii="仿宋" w:hAnsi="仿宋" w:eastAsia="仿宋" w:cs="仿宋"/>
          <w:sz w:val="28"/>
          <w:szCs w:val="28"/>
        </w:rPr>
        <w:t>的相关情况由意向投资人尽调后自行确认。</w:t>
      </w:r>
    </w:p>
    <w:p w14:paraId="0F13D80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、本公告由</w:t>
      </w:r>
      <w:r>
        <w:rPr>
          <w:rFonts w:hint="eastAsia" w:ascii="仿宋" w:hAnsi="仿宋" w:eastAsia="仿宋" w:cs="仿宋"/>
          <w:sz w:val="28"/>
          <w:szCs w:val="28"/>
          <w:lang w:eastAsia="zh-CN"/>
        </w:rPr>
        <w:t>管理人</w:t>
      </w:r>
      <w:r>
        <w:rPr>
          <w:rFonts w:hint="eastAsia" w:ascii="仿宋" w:hAnsi="仿宋" w:eastAsia="仿宋" w:cs="仿宋"/>
          <w:sz w:val="28"/>
          <w:szCs w:val="28"/>
        </w:rPr>
        <w:t>编制，解释权归</w:t>
      </w:r>
      <w:r>
        <w:rPr>
          <w:rFonts w:hint="eastAsia" w:ascii="仿宋" w:hAnsi="仿宋" w:eastAsia="仿宋" w:cs="仿宋"/>
          <w:sz w:val="28"/>
          <w:szCs w:val="28"/>
          <w:lang w:eastAsia="zh-CN"/>
        </w:rPr>
        <w:t>管理人</w:t>
      </w:r>
      <w:r>
        <w:rPr>
          <w:rFonts w:hint="eastAsia" w:ascii="仿宋" w:hAnsi="仿宋" w:eastAsia="仿宋" w:cs="仿宋"/>
          <w:sz w:val="28"/>
          <w:szCs w:val="28"/>
        </w:rPr>
        <w:t>。</w:t>
      </w:r>
    </w:p>
    <w:p w14:paraId="73D9A66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、本公告未尽事宜，以</w:t>
      </w:r>
      <w:r>
        <w:rPr>
          <w:rFonts w:hint="eastAsia" w:ascii="仿宋" w:hAnsi="仿宋" w:eastAsia="仿宋" w:cs="仿宋"/>
          <w:sz w:val="28"/>
          <w:szCs w:val="28"/>
          <w:lang w:eastAsia="zh-CN"/>
        </w:rPr>
        <w:t>管理人</w:t>
      </w:r>
      <w:r>
        <w:rPr>
          <w:rFonts w:hint="eastAsia" w:ascii="仿宋" w:hAnsi="仿宋" w:eastAsia="仿宋" w:cs="仿宋"/>
          <w:sz w:val="28"/>
          <w:szCs w:val="28"/>
        </w:rPr>
        <w:t>的有关通知和要求为准。</w:t>
      </w:r>
    </w:p>
    <w:p w14:paraId="06618F4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eastAsia="zh-CN"/>
        </w:rPr>
        <w:t>管理人</w:t>
      </w:r>
      <w:r>
        <w:rPr>
          <w:rFonts w:hint="eastAsia" w:ascii="仿宋" w:hAnsi="仿宋" w:eastAsia="仿宋" w:cs="仿宋"/>
          <w:sz w:val="28"/>
          <w:szCs w:val="28"/>
        </w:rPr>
        <w:t>有权决定继续、中止或终止</w:t>
      </w:r>
      <w:r>
        <w:rPr>
          <w:rFonts w:hint="eastAsia" w:ascii="仿宋" w:hAnsi="仿宋" w:eastAsia="仿宋" w:cs="仿宋"/>
          <w:sz w:val="28"/>
          <w:szCs w:val="28"/>
          <w:lang w:eastAsia="zh-CN"/>
        </w:rPr>
        <w:t>重整</w:t>
      </w:r>
      <w:r>
        <w:rPr>
          <w:rFonts w:hint="eastAsia" w:ascii="仿宋" w:hAnsi="仿宋" w:eastAsia="仿宋" w:cs="仿宋"/>
          <w:sz w:val="28"/>
          <w:szCs w:val="28"/>
        </w:rPr>
        <w:t>投资人招募。本次招募由</w:t>
      </w:r>
      <w:r>
        <w:rPr>
          <w:rFonts w:hint="eastAsia" w:ascii="仿宋" w:hAnsi="仿宋" w:eastAsia="仿宋" w:cs="仿宋"/>
          <w:sz w:val="28"/>
          <w:szCs w:val="28"/>
          <w:lang w:eastAsia="zh-CN"/>
        </w:rPr>
        <w:t>管理人</w:t>
      </w:r>
      <w:r>
        <w:rPr>
          <w:rFonts w:hint="eastAsia" w:ascii="仿宋" w:hAnsi="仿宋" w:eastAsia="仿宋" w:cs="仿宋"/>
          <w:sz w:val="28"/>
          <w:szCs w:val="28"/>
        </w:rPr>
        <w:t>组织，</w:t>
      </w:r>
      <w:r>
        <w:rPr>
          <w:rFonts w:hint="eastAsia" w:ascii="仿宋" w:hAnsi="仿宋" w:eastAsia="仿宋" w:cs="仿宋"/>
          <w:sz w:val="28"/>
          <w:szCs w:val="28"/>
          <w:lang w:eastAsia="zh-CN"/>
        </w:rPr>
        <w:t>齐河县</w:t>
      </w:r>
      <w:r>
        <w:rPr>
          <w:rFonts w:hint="eastAsia" w:ascii="仿宋" w:hAnsi="仿宋" w:eastAsia="仿宋" w:cs="仿宋"/>
          <w:sz w:val="28"/>
          <w:szCs w:val="28"/>
        </w:rPr>
        <w:t>人民法院、</w:t>
      </w:r>
      <w:r>
        <w:rPr>
          <w:rFonts w:hint="eastAsia" w:ascii="仿宋" w:hAnsi="仿宋" w:eastAsia="仿宋" w:cs="仿宋"/>
          <w:sz w:val="28"/>
          <w:szCs w:val="28"/>
          <w:lang w:val="en-US" w:eastAsia="zh-CN"/>
        </w:rPr>
        <w:t>中电通</w:t>
      </w:r>
      <w:r>
        <w:rPr>
          <w:rFonts w:hint="eastAsia" w:ascii="仿宋" w:hAnsi="仿宋" w:eastAsia="仿宋" w:cs="仿宋"/>
          <w:sz w:val="28"/>
          <w:szCs w:val="28"/>
        </w:rPr>
        <w:t>公司及全体债权人监督。</w:t>
      </w:r>
    </w:p>
    <w:p w14:paraId="070982C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诚挚欢迎各投资方前来考察洽谈，参与</w:t>
      </w:r>
      <w:r>
        <w:rPr>
          <w:rFonts w:hint="eastAsia" w:ascii="仿宋" w:hAnsi="仿宋" w:eastAsia="仿宋" w:cs="仿宋"/>
          <w:sz w:val="28"/>
          <w:szCs w:val="28"/>
          <w:lang w:eastAsia="zh-CN"/>
        </w:rPr>
        <w:t>中电通公司重整</w:t>
      </w:r>
      <w:r>
        <w:rPr>
          <w:rFonts w:hint="eastAsia" w:ascii="仿宋" w:hAnsi="仿宋" w:eastAsia="仿宋" w:cs="仿宋"/>
          <w:sz w:val="28"/>
          <w:szCs w:val="28"/>
        </w:rPr>
        <w:t>投资。</w:t>
      </w:r>
    </w:p>
    <w:p w14:paraId="554B033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right"/>
        <w:textAlignment w:val="auto"/>
        <w:rPr>
          <w:rFonts w:hint="eastAsia" w:ascii="仿宋" w:hAnsi="仿宋" w:eastAsia="仿宋" w:cs="仿宋"/>
          <w:sz w:val="28"/>
          <w:szCs w:val="28"/>
          <w:lang w:eastAsia="zh-CN"/>
        </w:rPr>
      </w:pPr>
    </w:p>
    <w:p w14:paraId="531FFB2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righ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山东中电通电缆科技有限公司管理人</w:t>
      </w:r>
    </w:p>
    <w:p w14:paraId="45804CA1">
      <w:pPr>
        <w:keepNext w:val="0"/>
        <w:keepLines w:val="0"/>
        <w:pageBreakBefore w:val="0"/>
        <w:widowControl w:val="0"/>
        <w:kinsoku/>
        <w:wordWrap w:val="0"/>
        <w:overflowPunct/>
        <w:topLinePunct w:val="0"/>
        <w:autoSpaceDE/>
        <w:autoSpaceDN/>
        <w:bidi w:val="0"/>
        <w:adjustRightInd/>
        <w:snapToGrid/>
        <w:spacing w:line="500" w:lineRule="exact"/>
        <w:ind w:firstLine="588" w:firstLineChars="200"/>
        <w:jc w:val="right"/>
        <w:textAlignment w:val="auto"/>
        <w:rPr>
          <w:rFonts w:hint="default" w:ascii="仿宋" w:hAnsi="仿宋" w:eastAsia="仿宋" w:cs="仿宋"/>
          <w:spacing w:val="7"/>
          <w:sz w:val="28"/>
          <w:szCs w:val="28"/>
          <w:lang w:val="en-US" w:eastAsia="zh-CN"/>
        </w:rPr>
      </w:pPr>
      <w:r>
        <w:rPr>
          <w:rFonts w:hint="eastAsia" w:ascii="仿宋" w:hAnsi="仿宋" w:eastAsia="仿宋" w:cs="仿宋"/>
          <w:spacing w:val="7"/>
          <w:sz w:val="28"/>
          <w:szCs w:val="28"/>
          <w:lang w:val="en-US" w:eastAsia="zh-CN"/>
        </w:rPr>
        <w:t xml:space="preserve">二〇二六年六月二十六日  </w:t>
      </w:r>
    </w:p>
    <w:p w14:paraId="6263A3DA">
      <w:pPr>
        <w:rPr>
          <w:rFonts w:hint="eastAsia" w:ascii="仿宋" w:hAnsi="仿宋" w:eastAsia="仿宋" w:cs="仿宋"/>
          <w:sz w:val="28"/>
          <w:szCs w:val="28"/>
        </w:rPr>
      </w:pPr>
      <w:r>
        <w:rPr>
          <w:rFonts w:hint="eastAsia" w:ascii="仿宋" w:hAnsi="仿宋" w:eastAsia="仿宋" w:cs="仿宋"/>
          <w:sz w:val="28"/>
          <w:szCs w:val="28"/>
        </w:rPr>
        <w:br w:type="page"/>
      </w:r>
    </w:p>
    <w:p w14:paraId="60BDCAB2">
      <w:pPr>
        <w:pStyle w:val="3"/>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附件1：</w:t>
      </w:r>
    </w:p>
    <w:p w14:paraId="3DA6851F">
      <w:pPr>
        <w:keepNext w:val="0"/>
        <w:keepLines w:val="0"/>
        <w:pageBreakBefore w:val="0"/>
        <w:widowControl w:val="0"/>
        <w:kinsoku/>
        <w:wordWrap/>
        <w:overflowPunct/>
        <w:topLinePunct w:val="0"/>
        <w:autoSpaceDE/>
        <w:autoSpaceDN/>
        <w:bidi w:val="0"/>
        <w:adjustRightInd/>
        <w:snapToGrid/>
        <w:spacing w:before="157" w:beforeLines="50" w:after="157" w:afterLines="50" w:line="374" w:lineRule="auto"/>
        <w:ind w:right="-94" w:rightChars="0"/>
        <w:jc w:val="center"/>
        <w:textAlignment w:val="auto"/>
        <w:rPr>
          <w:rFonts w:hint="eastAsia" w:ascii="仿宋" w:hAnsi="仿宋" w:eastAsia="仿宋" w:cs="仿宋"/>
          <w:spacing w:val="9"/>
          <w:sz w:val="35"/>
          <w:szCs w:val="35"/>
          <w:lang w:val="en-US" w:eastAsia="zh-CN"/>
          <w14:textOutline w14:w="6537" w14:cap="sq" w14:cmpd="sng">
            <w14:solidFill>
              <w14:srgbClr w14:val="000000"/>
            </w14:solidFill>
            <w14:prstDash w14:val="solid"/>
            <w14:bevel/>
          </w14:textOutline>
        </w:rPr>
      </w:pPr>
      <w:r>
        <w:rPr>
          <w:rFonts w:hint="eastAsia" w:ascii="仿宋" w:hAnsi="仿宋" w:eastAsia="仿宋" w:cs="仿宋"/>
          <w:spacing w:val="9"/>
          <w:sz w:val="35"/>
          <w:szCs w:val="35"/>
          <w:lang w:val="en-US" w:eastAsia="zh-CN"/>
          <w14:textOutline w14:w="6537" w14:cap="sq" w14:cmpd="sng">
            <w14:solidFill>
              <w14:srgbClr w14:val="000000"/>
            </w14:solidFill>
            <w14:prstDash w14:val="solid"/>
            <w14:bevel/>
          </w14:textOutline>
        </w:rPr>
        <w:t>山东中电通电缆科技有限公司</w:t>
      </w:r>
    </w:p>
    <w:p w14:paraId="5B6E8550">
      <w:pPr>
        <w:keepNext w:val="0"/>
        <w:keepLines w:val="0"/>
        <w:pageBreakBefore w:val="0"/>
        <w:widowControl w:val="0"/>
        <w:kinsoku/>
        <w:wordWrap/>
        <w:overflowPunct/>
        <w:topLinePunct w:val="0"/>
        <w:autoSpaceDE/>
        <w:autoSpaceDN/>
        <w:bidi w:val="0"/>
        <w:adjustRightInd/>
        <w:snapToGrid/>
        <w:spacing w:before="157" w:beforeLines="50" w:after="157" w:afterLines="50" w:line="374" w:lineRule="auto"/>
        <w:ind w:right="-94" w:rightChars="0"/>
        <w:jc w:val="center"/>
        <w:textAlignment w:val="auto"/>
        <w:rPr>
          <w:rFonts w:hint="eastAsia" w:ascii="仿宋" w:hAnsi="仿宋" w:eastAsia="仿宋" w:cs="仿宋"/>
          <w:spacing w:val="9"/>
          <w:sz w:val="35"/>
          <w:szCs w:val="35"/>
          <w:lang w:val="en-US" w:eastAsia="zh-CN"/>
          <w14:textOutline w14:w="6537" w14:cap="sq" w14:cmpd="sng">
            <w14:solidFill>
              <w14:srgbClr w14:val="000000"/>
            </w14:solidFill>
            <w14:prstDash w14:val="solid"/>
            <w14:bevel/>
          </w14:textOutline>
        </w:rPr>
      </w:pPr>
      <w:r>
        <w:rPr>
          <w:rFonts w:hint="eastAsia" w:ascii="仿宋" w:hAnsi="仿宋" w:eastAsia="仿宋" w:cs="仿宋"/>
          <w:spacing w:val="9"/>
          <w:sz w:val="35"/>
          <w:szCs w:val="35"/>
          <w:lang w:val="en-US" w:eastAsia="zh-CN"/>
          <w14:textOutline w14:w="6537" w14:cap="sq" w14:cmpd="sng">
            <w14:solidFill>
              <w14:srgbClr w14:val="000000"/>
            </w14:solidFill>
            <w14:prstDash w14:val="solid"/>
            <w14:bevel/>
          </w14:textOutline>
        </w:rPr>
        <w:t>重整投资人报名意向书</w:t>
      </w:r>
    </w:p>
    <w:p w14:paraId="1101A3A2">
      <w:pPr>
        <w:pStyle w:val="3"/>
        <w:rPr>
          <w:rFonts w:hint="eastAsia" w:ascii="仿宋" w:hAnsi="仿宋" w:eastAsia="仿宋" w:cs="仿宋"/>
          <w:lang w:val="en-US" w:eastAsia="zh-CN"/>
        </w:rPr>
      </w:pPr>
    </w:p>
    <w:tbl>
      <w:tblPr>
        <w:tblStyle w:val="9"/>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8"/>
        <w:gridCol w:w="2765"/>
        <w:gridCol w:w="1431"/>
        <w:gridCol w:w="2932"/>
      </w:tblGrid>
      <w:tr w14:paraId="55602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1398" w:type="dxa"/>
            <w:vMerge w:val="restart"/>
            <w:tcBorders>
              <w:bottom w:val="nil"/>
            </w:tcBorders>
            <w:vAlign w:val="top"/>
          </w:tcPr>
          <w:p w14:paraId="0D53C4CA">
            <w:pPr>
              <w:rPr>
                <w:rFonts w:hint="eastAsia" w:ascii="仿宋" w:hAnsi="仿宋" w:eastAsia="仿宋" w:cs="仿宋"/>
                <w:sz w:val="21"/>
              </w:rPr>
            </w:pPr>
          </w:p>
          <w:p w14:paraId="57FC06B6">
            <w:pPr>
              <w:rPr>
                <w:rFonts w:hint="eastAsia" w:ascii="仿宋" w:hAnsi="仿宋" w:eastAsia="仿宋" w:cs="仿宋"/>
                <w:sz w:val="21"/>
              </w:rPr>
            </w:pPr>
          </w:p>
          <w:p w14:paraId="43CABD74">
            <w:pPr>
              <w:spacing w:line="241" w:lineRule="auto"/>
              <w:rPr>
                <w:rFonts w:hint="eastAsia" w:ascii="仿宋" w:hAnsi="仿宋" w:eastAsia="仿宋" w:cs="仿宋"/>
                <w:sz w:val="21"/>
              </w:rPr>
            </w:pPr>
          </w:p>
          <w:p w14:paraId="7128BD6C">
            <w:pPr>
              <w:spacing w:line="241" w:lineRule="auto"/>
              <w:rPr>
                <w:rFonts w:hint="eastAsia" w:ascii="仿宋" w:hAnsi="仿宋" w:eastAsia="仿宋" w:cs="仿宋"/>
                <w:sz w:val="21"/>
              </w:rPr>
            </w:pPr>
          </w:p>
          <w:p w14:paraId="7013BCB8">
            <w:pPr>
              <w:spacing w:before="99" w:line="186" w:lineRule="auto"/>
              <w:ind w:left="118"/>
              <w:rPr>
                <w:rFonts w:hint="eastAsia" w:ascii="仿宋" w:hAnsi="仿宋" w:eastAsia="仿宋" w:cs="仿宋"/>
                <w:sz w:val="23"/>
                <w:szCs w:val="23"/>
              </w:rPr>
            </w:pPr>
            <w:r>
              <w:rPr>
                <w:rFonts w:hint="eastAsia" w:ascii="仿宋" w:hAnsi="仿宋" w:eastAsia="仿宋" w:cs="仿宋"/>
                <w:color w:val="000008"/>
                <w:spacing w:val="8"/>
                <w:sz w:val="23"/>
                <w:szCs w:val="23"/>
              </w:rPr>
              <w:t>报</w:t>
            </w:r>
            <w:r>
              <w:rPr>
                <w:rFonts w:hint="eastAsia" w:ascii="仿宋" w:hAnsi="仿宋" w:eastAsia="仿宋" w:cs="仿宋"/>
                <w:color w:val="000008"/>
                <w:spacing w:val="7"/>
                <w:sz w:val="23"/>
                <w:szCs w:val="23"/>
              </w:rPr>
              <w:t>名主体</w:t>
            </w:r>
          </w:p>
        </w:tc>
        <w:tc>
          <w:tcPr>
            <w:tcW w:w="7128" w:type="dxa"/>
            <w:gridSpan w:val="3"/>
            <w:vAlign w:val="top"/>
          </w:tcPr>
          <w:p w14:paraId="445C5F12">
            <w:pPr>
              <w:spacing w:before="128" w:line="186" w:lineRule="auto"/>
              <w:ind w:left="121"/>
              <w:rPr>
                <w:rFonts w:hint="eastAsia" w:ascii="仿宋" w:hAnsi="仿宋" w:eastAsia="仿宋" w:cs="仿宋"/>
                <w:sz w:val="23"/>
                <w:szCs w:val="23"/>
              </w:rPr>
            </w:pPr>
            <w:r>
              <w:rPr>
                <w:rFonts w:hint="eastAsia" w:ascii="仿宋" w:hAnsi="仿宋" w:eastAsia="仿宋" w:cs="仿宋"/>
                <w:color w:val="000008"/>
                <w:spacing w:val="8"/>
                <w:sz w:val="23"/>
                <w:szCs w:val="23"/>
              </w:rPr>
              <w:t>□</w:t>
            </w:r>
            <w:r>
              <w:rPr>
                <w:rFonts w:hint="eastAsia" w:ascii="仿宋" w:hAnsi="仿宋" w:eastAsia="仿宋" w:cs="仿宋"/>
                <w:color w:val="000008"/>
                <w:spacing w:val="5"/>
                <w:sz w:val="23"/>
                <w:szCs w:val="23"/>
              </w:rPr>
              <w:t>单体报名</w:t>
            </w:r>
          </w:p>
          <w:p w14:paraId="5274A726">
            <w:pPr>
              <w:spacing w:before="92" w:line="187" w:lineRule="auto"/>
              <w:ind w:left="114"/>
              <w:rPr>
                <w:rFonts w:hint="eastAsia" w:ascii="仿宋" w:hAnsi="仿宋" w:eastAsia="仿宋" w:cs="仿宋"/>
                <w:sz w:val="23"/>
                <w:szCs w:val="23"/>
              </w:rPr>
            </w:pPr>
            <w:r>
              <w:rPr>
                <w:rFonts w:hint="eastAsia" w:ascii="仿宋" w:hAnsi="仿宋" w:eastAsia="仿宋" w:cs="仿宋"/>
                <w:color w:val="000008"/>
                <w:spacing w:val="10"/>
                <w:sz w:val="23"/>
                <w:szCs w:val="23"/>
                <w:lang w:val="en-US" w:eastAsia="zh-CN"/>
                <w14:textOutline w14:w="4358" w14:cap="sq" w14:cmpd="sng">
                  <w14:solidFill>
                    <w14:srgbClr w14:val="000008"/>
                  </w14:solidFill>
                  <w14:prstDash w14:val="solid"/>
                  <w14:bevel/>
                </w14:textOutline>
              </w:rPr>
              <w:t>重整</w:t>
            </w:r>
            <w:r>
              <w:rPr>
                <w:rFonts w:hint="eastAsia" w:ascii="仿宋" w:hAnsi="仿宋" w:eastAsia="仿宋" w:cs="仿宋"/>
                <w:color w:val="000008"/>
                <w:spacing w:val="7"/>
                <w:sz w:val="23"/>
                <w:szCs w:val="23"/>
                <w14:textOutline w14:w="4358" w14:cap="sq" w14:cmpd="sng">
                  <w14:solidFill>
                    <w14:srgbClr w14:val="000008"/>
                  </w14:solidFill>
                  <w14:prstDash w14:val="solid"/>
                  <w14:bevel/>
                </w14:textOutline>
              </w:rPr>
              <w:t>投资人名称：</w:t>
            </w:r>
          </w:p>
        </w:tc>
      </w:tr>
      <w:tr w14:paraId="3BE1A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8" w:hRule="atLeast"/>
        </w:trPr>
        <w:tc>
          <w:tcPr>
            <w:tcW w:w="1398" w:type="dxa"/>
            <w:vMerge w:val="continue"/>
            <w:tcBorders>
              <w:top w:val="nil"/>
            </w:tcBorders>
            <w:vAlign w:val="top"/>
          </w:tcPr>
          <w:p w14:paraId="7D899853">
            <w:pPr>
              <w:rPr>
                <w:rFonts w:hint="eastAsia" w:ascii="仿宋" w:hAnsi="仿宋" w:eastAsia="仿宋" w:cs="仿宋"/>
                <w:sz w:val="21"/>
              </w:rPr>
            </w:pPr>
          </w:p>
        </w:tc>
        <w:tc>
          <w:tcPr>
            <w:tcW w:w="7128" w:type="dxa"/>
            <w:gridSpan w:val="3"/>
            <w:vAlign w:val="top"/>
          </w:tcPr>
          <w:p w14:paraId="5DD97E69">
            <w:pPr>
              <w:spacing w:before="123" w:line="243" w:lineRule="auto"/>
              <w:ind w:left="115" w:right="104" w:firstLine="6"/>
              <w:rPr>
                <w:rFonts w:hint="eastAsia" w:ascii="仿宋" w:hAnsi="仿宋" w:eastAsia="仿宋" w:cs="仿宋"/>
                <w:sz w:val="23"/>
                <w:szCs w:val="23"/>
              </w:rPr>
            </w:pPr>
            <w:r>
              <w:rPr>
                <w:rFonts w:hint="eastAsia" w:ascii="仿宋" w:hAnsi="仿宋" w:eastAsia="仿宋" w:cs="仿宋"/>
                <w:color w:val="000008"/>
                <w:spacing w:val="2"/>
                <w:sz w:val="23"/>
                <w:szCs w:val="23"/>
              </w:rPr>
              <w:t>□联合体报名，</w:t>
            </w:r>
            <w:r>
              <w:rPr>
                <w:rFonts w:hint="eastAsia" w:ascii="仿宋" w:hAnsi="仿宋" w:eastAsia="仿宋" w:cs="仿宋"/>
                <w:color w:val="000008"/>
                <w:spacing w:val="2"/>
                <w:sz w:val="23"/>
                <w:szCs w:val="23"/>
                <w14:textOutline w14:w="4358" w14:cap="sq" w14:cmpd="sng">
                  <w14:solidFill>
                    <w14:srgbClr w14:val="000008"/>
                  </w14:solidFill>
                  <w14:prstDash w14:val="solid"/>
                  <w14:bevel/>
                </w14:textOutline>
              </w:rPr>
              <w:t>联合体简称：</w:t>
            </w:r>
            <w:r>
              <w:rPr>
                <w:rFonts w:hint="eastAsia" w:ascii="仿宋" w:hAnsi="仿宋" w:eastAsia="仿宋" w:cs="仿宋"/>
                <w:color w:val="000008"/>
                <w:spacing w:val="2"/>
                <w:sz w:val="23"/>
                <w:szCs w:val="23"/>
              </w:rPr>
              <w:t>_______________________________</w:t>
            </w:r>
            <w:r>
              <w:rPr>
                <w:rFonts w:hint="eastAsia" w:ascii="仿宋" w:hAnsi="仿宋" w:eastAsia="仿宋" w:cs="仿宋"/>
                <w:color w:val="000008"/>
                <w:sz w:val="23"/>
                <w:szCs w:val="23"/>
              </w:rPr>
              <w:t xml:space="preserve">___ </w:t>
            </w:r>
            <w:r>
              <w:rPr>
                <w:rFonts w:hint="eastAsia" w:ascii="仿宋" w:hAnsi="仿宋" w:eastAsia="仿宋" w:cs="仿宋"/>
                <w:color w:val="000008"/>
                <w:spacing w:val="8"/>
                <w:sz w:val="23"/>
                <w:szCs w:val="23"/>
                <w14:textOutline w14:w="4358" w14:cap="sq" w14:cmpd="sng">
                  <w14:solidFill>
                    <w14:srgbClr w14:val="000008"/>
                  </w14:solidFill>
                  <w14:prstDash w14:val="solid"/>
                  <w14:bevel/>
                </w14:textOutline>
              </w:rPr>
              <w:t>主要投资主体名称</w:t>
            </w:r>
            <w:r>
              <w:rPr>
                <w:rFonts w:hint="eastAsia" w:ascii="仿宋" w:hAnsi="仿宋" w:eastAsia="仿宋" w:cs="仿宋"/>
                <w:color w:val="000008"/>
                <w:spacing w:val="7"/>
                <w:sz w:val="23"/>
                <w:szCs w:val="23"/>
                <w14:textOutline w14:w="4358" w14:cap="sq" w14:cmpd="sng">
                  <w14:solidFill>
                    <w14:srgbClr w14:val="000008"/>
                  </w14:solidFill>
                  <w14:prstDash w14:val="solid"/>
                  <w14:bevel/>
                </w14:textOutline>
              </w:rPr>
              <w:t>：</w:t>
            </w:r>
          </w:p>
          <w:p w14:paraId="6611BBD0">
            <w:pPr>
              <w:spacing w:before="1" w:line="186" w:lineRule="auto"/>
              <w:ind w:left="111"/>
              <w:rPr>
                <w:rFonts w:hint="eastAsia" w:ascii="仿宋" w:hAnsi="仿宋" w:eastAsia="仿宋" w:cs="仿宋"/>
                <w:sz w:val="23"/>
                <w:szCs w:val="23"/>
              </w:rPr>
            </w:pPr>
            <w:r>
              <w:rPr>
                <w:rFonts w:hint="eastAsia" w:ascii="仿宋" w:hAnsi="仿宋" w:eastAsia="仿宋" w:cs="仿宋"/>
                <w:color w:val="000008"/>
                <w:spacing w:val="10"/>
                <w:sz w:val="23"/>
                <w:szCs w:val="23"/>
                <w14:textOutline w14:w="4358" w14:cap="sq" w14:cmpd="sng">
                  <w14:solidFill>
                    <w14:srgbClr w14:val="000008"/>
                  </w14:solidFill>
                  <w14:prstDash w14:val="solid"/>
                  <w14:bevel/>
                </w14:textOutline>
              </w:rPr>
              <w:t>其</w:t>
            </w:r>
            <w:r>
              <w:rPr>
                <w:rFonts w:hint="eastAsia" w:ascii="仿宋" w:hAnsi="仿宋" w:eastAsia="仿宋" w:cs="仿宋"/>
                <w:color w:val="000008"/>
                <w:spacing w:val="8"/>
                <w:sz w:val="23"/>
                <w:szCs w:val="23"/>
                <w14:textOutline w14:w="4358" w14:cap="sq" w14:cmpd="sng">
                  <w14:solidFill>
                    <w14:srgbClr w14:val="000008"/>
                  </w14:solidFill>
                  <w14:prstDash w14:val="solid"/>
                  <w14:bevel/>
                </w14:textOutline>
              </w:rPr>
              <w:t>他投资主体名称：</w:t>
            </w:r>
          </w:p>
        </w:tc>
      </w:tr>
      <w:tr w14:paraId="7565E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98" w:type="dxa"/>
            <w:vAlign w:val="top"/>
          </w:tcPr>
          <w:p w14:paraId="43BCA5BB">
            <w:pPr>
              <w:spacing w:before="211" w:line="186" w:lineRule="auto"/>
              <w:ind w:left="114"/>
              <w:rPr>
                <w:rFonts w:hint="eastAsia" w:ascii="仿宋" w:hAnsi="仿宋" w:eastAsia="仿宋" w:cs="仿宋"/>
                <w:sz w:val="23"/>
                <w:szCs w:val="23"/>
              </w:rPr>
            </w:pPr>
            <w:r>
              <w:rPr>
                <w:rFonts w:hint="eastAsia" w:ascii="仿宋" w:hAnsi="仿宋" w:eastAsia="仿宋" w:cs="仿宋"/>
                <w:color w:val="000008"/>
                <w:spacing w:val="9"/>
                <w:sz w:val="23"/>
                <w:szCs w:val="23"/>
              </w:rPr>
              <w:t>联</w:t>
            </w:r>
            <w:r>
              <w:rPr>
                <w:rFonts w:hint="eastAsia" w:ascii="仿宋" w:hAnsi="仿宋" w:eastAsia="仿宋" w:cs="仿宋"/>
                <w:color w:val="000008"/>
                <w:spacing w:val="7"/>
                <w:sz w:val="23"/>
                <w:szCs w:val="23"/>
              </w:rPr>
              <w:t>系人</w:t>
            </w:r>
          </w:p>
        </w:tc>
        <w:tc>
          <w:tcPr>
            <w:tcW w:w="7128" w:type="dxa"/>
            <w:gridSpan w:val="3"/>
            <w:vAlign w:val="top"/>
          </w:tcPr>
          <w:p w14:paraId="04420C74">
            <w:pPr>
              <w:tabs>
                <w:tab w:val="left" w:pos="3347"/>
              </w:tabs>
              <w:spacing w:before="163" w:line="213" w:lineRule="auto"/>
              <w:ind w:left="3232"/>
              <w:rPr>
                <w:rFonts w:hint="eastAsia" w:ascii="仿宋" w:hAnsi="仿宋" w:eastAsia="仿宋" w:cs="仿宋"/>
                <w:sz w:val="23"/>
                <w:szCs w:val="23"/>
              </w:rPr>
            </w:pPr>
            <w:r>
              <w:rPr>
                <w:rFonts w:hint="eastAsia" w:ascii="仿宋" w:hAnsi="仿宋" w:eastAsia="仿宋" w:cs="仿宋"/>
                <w:color w:val="000008"/>
                <w:sz w:val="23"/>
                <w:szCs w:val="23"/>
                <w:lang w:eastAsia="zh-CN"/>
              </w:rPr>
              <w:t>（</w:t>
            </w:r>
            <w:r>
              <w:rPr>
                <w:rFonts w:hint="eastAsia" w:ascii="仿宋" w:hAnsi="仿宋" w:eastAsia="仿宋" w:cs="仿宋"/>
                <w:color w:val="000008"/>
                <w:spacing w:val="8"/>
                <w:sz w:val="23"/>
                <w:szCs w:val="23"/>
              </w:rPr>
              <w:t>授权委托书载明的有权代表人士</w:t>
            </w:r>
            <w:r>
              <w:rPr>
                <w:rFonts w:hint="eastAsia" w:ascii="仿宋" w:hAnsi="仿宋" w:eastAsia="仿宋" w:cs="仿宋"/>
                <w:color w:val="000008"/>
                <w:spacing w:val="8"/>
                <w:sz w:val="23"/>
                <w:szCs w:val="23"/>
                <w:lang w:eastAsia="zh-CN"/>
              </w:rPr>
              <w:t>）</w:t>
            </w:r>
          </w:p>
        </w:tc>
      </w:tr>
      <w:tr w14:paraId="69CAA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98" w:type="dxa"/>
            <w:vAlign w:val="top"/>
          </w:tcPr>
          <w:p w14:paraId="2CA03462">
            <w:pPr>
              <w:spacing w:before="210" w:line="186" w:lineRule="auto"/>
              <w:ind w:left="114"/>
              <w:rPr>
                <w:rFonts w:hint="eastAsia" w:ascii="仿宋" w:hAnsi="仿宋" w:eastAsia="仿宋" w:cs="仿宋"/>
                <w:sz w:val="23"/>
                <w:szCs w:val="23"/>
              </w:rPr>
            </w:pPr>
            <w:r>
              <w:rPr>
                <w:rFonts w:hint="eastAsia" w:ascii="仿宋" w:hAnsi="仿宋" w:eastAsia="仿宋" w:cs="仿宋"/>
                <w:color w:val="000008"/>
                <w:spacing w:val="9"/>
                <w:sz w:val="23"/>
                <w:szCs w:val="23"/>
              </w:rPr>
              <w:t>联</w:t>
            </w:r>
            <w:r>
              <w:rPr>
                <w:rFonts w:hint="eastAsia" w:ascii="仿宋" w:hAnsi="仿宋" w:eastAsia="仿宋" w:cs="仿宋"/>
                <w:color w:val="000008"/>
                <w:spacing w:val="8"/>
                <w:sz w:val="23"/>
                <w:szCs w:val="23"/>
              </w:rPr>
              <w:t>系电话</w:t>
            </w:r>
          </w:p>
        </w:tc>
        <w:tc>
          <w:tcPr>
            <w:tcW w:w="2765" w:type="dxa"/>
            <w:vAlign w:val="top"/>
          </w:tcPr>
          <w:p w14:paraId="68D3A67B">
            <w:pPr>
              <w:rPr>
                <w:rFonts w:hint="eastAsia" w:ascii="仿宋" w:hAnsi="仿宋" w:eastAsia="仿宋" w:cs="仿宋"/>
                <w:sz w:val="21"/>
              </w:rPr>
            </w:pPr>
          </w:p>
        </w:tc>
        <w:tc>
          <w:tcPr>
            <w:tcW w:w="1431" w:type="dxa"/>
            <w:vAlign w:val="top"/>
          </w:tcPr>
          <w:p w14:paraId="6E6163D0">
            <w:pPr>
              <w:spacing w:before="211" w:line="186" w:lineRule="auto"/>
              <w:ind w:left="136"/>
              <w:rPr>
                <w:rFonts w:hint="eastAsia" w:ascii="仿宋" w:hAnsi="仿宋" w:eastAsia="仿宋" w:cs="仿宋"/>
                <w:sz w:val="23"/>
                <w:szCs w:val="23"/>
              </w:rPr>
            </w:pPr>
            <w:r>
              <w:rPr>
                <w:rFonts w:hint="eastAsia" w:ascii="仿宋" w:hAnsi="仿宋" w:eastAsia="仿宋" w:cs="仿宋"/>
                <w:color w:val="000008"/>
                <w:spacing w:val="4"/>
                <w:sz w:val="23"/>
                <w:szCs w:val="23"/>
              </w:rPr>
              <w:t>电</w:t>
            </w:r>
            <w:r>
              <w:rPr>
                <w:rFonts w:hint="eastAsia" w:ascii="仿宋" w:hAnsi="仿宋" w:eastAsia="仿宋" w:cs="仿宋"/>
                <w:color w:val="000008"/>
                <w:spacing w:val="2"/>
                <w:sz w:val="23"/>
                <w:szCs w:val="23"/>
              </w:rPr>
              <w:t>子邮箱</w:t>
            </w:r>
          </w:p>
        </w:tc>
        <w:tc>
          <w:tcPr>
            <w:tcW w:w="2932" w:type="dxa"/>
            <w:vAlign w:val="top"/>
          </w:tcPr>
          <w:p w14:paraId="0CE7249D">
            <w:pPr>
              <w:rPr>
                <w:rFonts w:hint="eastAsia" w:ascii="仿宋" w:hAnsi="仿宋" w:eastAsia="仿宋" w:cs="仿宋"/>
                <w:sz w:val="21"/>
              </w:rPr>
            </w:pPr>
          </w:p>
        </w:tc>
      </w:tr>
      <w:tr w14:paraId="7C14E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98" w:type="dxa"/>
            <w:vAlign w:val="top"/>
          </w:tcPr>
          <w:p w14:paraId="23E00053">
            <w:pPr>
              <w:spacing w:before="211" w:line="181" w:lineRule="auto"/>
              <w:ind w:left="111"/>
              <w:rPr>
                <w:rFonts w:hint="eastAsia" w:ascii="仿宋" w:hAnsi="仿宋" w:eastAsia="仿宋" w:cs="仿宋"/>
                <w:sz w:val="23"/>
                <w:szCs w:val="23"/>
              </w:rPr>
            </w:pPr>
            <w:r>
              <w:rPr>
                <w:rFonts w:hint="eastAsia" w:ascii="仿宋" w:hAnsi="仿宋" w:eastAsia="仿宋" w:cs="仿宋"/>
                <w:color w:val="000008"/>
                <w:spacing w:val="9"/>
                <w:sz w:val="23"/>
                <w:szCs w:val="23"/>
              </w:rPr>
              <w:t>送达地址</w:t>
            </w:r>
          </w:p>
        </w:tc>
        <w:tc>
          <w:tcPr>
            <w:tcW w:w="7128" w:type="dxa"/>
            <w:gridSpan w:val="3"/>
            <w:vAlign w:val="top"/>
          </w:tcPr>
          <w:p w14:paraId="58437207">
            <w:pPr>
              <w:rPr>
                <w:rFonts w:hint="eastAsia" w:ascii="仿宋" w:hAnsi="仿宋" w:eastAsia="仿宋" w:cs="仿宋"/>
                <w:sz w:val="21"/>
              </w:rPr>
            </w:pPr>
          </w:p>
        </w:tc>
      </w:tr>
      <w:tr w14:paraId="2940B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26" w:type="dxa"/>
            <w:gridSpan w:val="4"/>
            <w:vAlign w:val="top"/>
          </w:tcPr>
          <w:p w14:paraId="08660B43">
            <w:pPr>
              <w:spacing w:before="208" w:line="213" w:lineRule="auto"/>
              <w:ind w:left="113"/>
              <w:rPr>
                <w:rFonts w:hint="eastAsia" w:ascii="仿宋" w:hAnsi="仿宋" w:eastAsia="仿宋" w:cs="仿宋"/>
                <w:sz w:val="23"/>
                <w:szCs w:val="23"/>
              </w:rPr>
            </w:pPr>
            <w:r>
              <w:rPr>
                <w:rFonts w:hint="eastAsia" w:ascii="仿宋" w:hAnsi="仿宋" w:eastAsia="仿宋" w:cs="仿宋"/>
                <w:color w:val="000008"/>
                <w:spacing w:val="9"/>
                <w:sz w:val="23"/>
                <w:szCs w:val="23"/>
              </w:rPr>
              <w:t xml:space="preserve">银行账户信息  </w:t>
            </w:r>
            <w:r>
              <w:rPr>
                <w:rFonts w:hint="eastAsia" w:ascii="仿宋" w:hAnsi="仿宋" w:eastAsia="仿宋" w:cs="仿宋"/>
                <w:color w:val="000008"/>
                <w:spacing w:val="9"/>
                <w:sz w:val="23"/>
                <w:szCs w:val="23"/>
                <w:lang w:eastAsia="zh-CN"/>
              </w:rPr>
              <w:t>（</w:t>
            </w:r>
            <w:r>
              <w:rPr>
                <w:rFonts w:hint="eastAsia" w:ascii="仿宋" w:hAnsi="仿宋" w:eastAsia="仿宋" w:cs="仿宋"/>
                <w:color w:val="000008"/>
                <w:spacing w:val="9"/>
                <w:sz w:val="23"/>
                <w:szCs w:val="23"/>
              </w:rPr>
              <w:t>用于退还保证金使用</w:t>
            </w:r>
            <w:r>
              <w:rPr>
                <w:rFonts w:hint="eastAsia" w:ascii="仿宋" w:hAnsi="仿宋" w:eastAsia="仿宋" w:cs="仿宋"/>
                <w:color w:val="000008"/>
                <w:spacing w:val="9"/>
                <w:sz w:val="23"/>
                <w:szCs w:val="23"/>
                <w:lang w:eastAsia="zh-CN"/>
              </w:rPr>
              <w:t>）</w:t>
            </w:r>
          </w:p>
        </w:tc>
      </w:tr>
      <w:tr w14:paraId="3784A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98" w:type="dxa"/>
            <w:vAlign w:val="top"/>
          </w:tcPr>
          <w:p w14:paraId="38440FFA">
            <w:pPr>
              <w:spacing w:before="210" w:line="186" w:lineRule="auto"/>
              <w:ind w:left="113"/>
              <w:rPr>
                <w:rFonts w:hint="eastAsia" w:ascii="仿宋" w:hAnsi="仿宋" w:eastAsia="仿宋" w:cs="仿宋"/>
                <w:sz w:val="23"/>
                <w:szCs w:val="23"/>
              </w:rPr>
            </w:pPr>
            <w:r>
              <w:rPr>
                <w:rFonts w:hint="eastAsia" w:ascii="仿宋" w:hAnsi="仿宋" w:eastAsia="仿宋" w:cs="仿宋"/>
                <w:color w:val="000008"/>
                <w:spacing w:val="10"/>
                <w:sz w:val="23"/>
                <w:szCs w:val="23"/>
              </w:rPr>
              <w:t>账</w:t>
            </w:r>
            <w:r>
              <w:rPr>
                <w:rFonts w:hint="eastAsia" w:ascii="仿宋" w:hAnsi="仿宋" w:eastAsia="仿宋" w:cs="仿宋"/>
                <w:color w:val="000008"/>
                <w:spacing w:val="8"/>
                <w:sz w:val="23"/>
                <w:szCs w:val="23"/>
              </w:rPr>
              <w:t>户名称</w:t>
            </w:r>
          </w:p>
        </w:tc>
        <w:tc>
          <w:tcPr>
            <w:tcW w:w="7128" w:type="dxa"/>
            <w:gridSpan w:val="3"/>
            <w:vAlign w:val="top"/>
          </w:tcPr>
          <w:p w14:paraId="06A5B8E8">
            <w:pPr>
              <w:rPr>
                <w:rFonts w:hint="eastAsia" w:ascii="仿宋" w:hAnsi="仿宋" w:eastAsia="仿宋" w:cs="仿宋"/>
                <w:sz w:val="21"/>
              </w:rPr>
            </w:pPr>
          </w:p>
        </w:tc>
      </w:tr>
      <w:tr w14:paraId="5B86E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98" w:type="dxa"/>
            <w:vAlign w:val="top"/>
          </w:tcPr>
          <w:p w14:paraId="123A21A9">
            <w:pPr>
              <w:spacing w:before="213" w:line="184" w:lineRule="auto"/>
              <w:ind w:left="122"/>
              <w:rPr>
                <w:rFonts w:hint="eastAsia" w:ascii="仿宋" w:hAnsi="仿宋" w:eastAsia="仿宋" w:cs="仿宋"/>
                <w:sz w:val="23"/>
                <w:szCs w:val="23"/>
              </w:rPr>
            </w:pPr>
            <w:r>
              <w:rPr>
                <w:rFonts w:hint="eastAsia" w:ascii="仿宋" w:hAnsi="仿宋" w:eastAsia="仿宋" w:cs="仿宋"/>
                <w:color w:val="000008"/>
                <w:spacing w:val="6"/>
                <w:sz w:val="23"/>
                <w:szCs w:val="23"/>
              </w:rPr>
              <w:t>开户银行</w:t>
            </w:r>
          </w:p>
        </w:tc>
        <w:tc>
          <w:tcPr>
            <w:tcW w:w="7128" w:type="dxa"/>
            <w:gridSpan w:val="3"/>
            <w:vAlign w:val="top"/>
          </w:tcPr>
          <w:p w14:paraId="698B9604">
            <w:pPr>
              <w:rPr>
                <w:rFonts w:hint="eastAsia" w:ascii="仿宋" w:hAnsi="仿宋" w:eastAsia="仿宋" w:cs="仿宋"/>
                <w:sz w:val="21"/>
              </w:rPr>
            </w:pPr>
          </w:p>
        </w:tc>
      </w:tr>
      <w:tr w14:paraId="57FDB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398" w:type="dxa"/>
            <w:vAlign w:val="top"/>
          </w:tcPr>
          <w:p w14:paraId="7D6C4EF1">
            <w:pPr>
              <w:spacing w:before="213" w:line="184" w:lineRule="auto"/>
              <w:ind w:left="113"/>
              <w:rPr>
                <w:rFonts w:hint="eastAsia" w:ascii="仿宋" w:hAnsi="仿宋" w:eastAsia="仿宋" w:cs="仿宋"/>
                <w:sz w:val="23"/>
                <w:szCs w:val="23"/>
              </w:rPr>
            </w:pPr>
            <w:r>
              <w:rPr>
                <w:rFonts w:hint="eastAsia" w:ascii="仿宋" w:hAnsi="仿宋" w:eastAsia="仿宋" w:cs="仿宋"/>
                <w:color w:val="000008"/>
                <w:spacing w:val="10"/>
                <w:sz w:val="23"/>
                <w:szCs w:val="23"/>
              </w:rPr>
              <w:t>银</w:t>
            </w:r>
            <w:r>
              <w:rPr>
                <w:rFonts w:hint="eastAsia" w:ascii="仿宋" w:hAnsi="仿宋" w:eastAsia="仿宋" w:cs="仿宋"/>
                <w:color w:val="000008"/>
                <w:spacing w:val="8"/>
                <w:sz w:val="23"/>
                <w:szCs w:val="23"/>
              </w:rPr>
              <w:t>行账号</w:t>
            </w:r>
          </w:p>
        </w:tc>
        <w:tc>
          <w:tcPr>
            <w:tcW w:w="7128" w:type="dxa"/>
            <w:gridSpan w:val="3"/>
            <w:vAlign w:val="top"/>
          </w:tcPr>
          <w:p w14:paraId="6D0AD989">
            <w:pPr>
              <w:rPr>
                <w:rFonts w:hint="eastAsia" w:ascii="仿宋" w:hAnsi="仿宋" w:eastAsia="仿宋" w:cs="仿宋"/>
                <w:sz w:val="21"/>
              </w:rPr>
            </w:pPr>
          </w:p>
        </w:tc>
      </w:tr>
    </w:tbl>
    <w:p w14:paraId="0D62F3B6">
      <w:pPr>
        <w:keepNext w:val="0"/>
        <w:keepLines w:val="0"/>
        <w:pageBreakBefore w:val="0"/>
        <w:widowControl/>
        <w:kinsoku/>
        <w:wordWrap/>
        <w:overflowPunct/>
        <w:topLinePunct w:val="0"/>
        <w:autoSpaceDE/>
        <w:autoSpaceDN/>
        <w:bidi w:val="0"/>
        <w:adjustRightInd/>
        <w:snapToGrid/>
        <w:spacing w:line="411" w:lineRule="auto"/>
        <w:ind w:left="28" w:right="215" w:firstLine="561"/>
        <w:textAlignment w:val="auto"/>
        <w:rPr>
          <w:rFonts w:hint="eastAsia" w:ascii="仿宋" w:hAnsi="仿宋" w:eastAsia="仿宋" w:cs="仿宋"/>
          <w:spacing w:val="-15"/>
          <w:position w:val="26"/>
          <w:sz w:val="24"/>
          <w:szCs w:val="24"/>
        </w:rPr>
      </w:pPr>
      <w:r>
        <w:rPr>
          <w:rFonts w:hint="eastAsia" w:ascii="仿宋" w:hAnsi="仿宋" w:eastAsia="仿宋" w:cs="仿宋"/>
          <w:spacing w:val="-13"/>
          <w:sz w:val="24"/>
          <w:szCs w:val="24"/>
        </w:rPr>
        <w:t>鉴于</w:t>
      </w:r>
      <w:r>
        <w:rPr>
          <w:rFonts w:hint="eastAsia" w:ascii="仿宋" w:hAnsi="仿宋" w:eastAsia="仿宋" w:cs="仿宋"/>
          <w:spacing w:val="-13"/>
          <w:sz w:val="24"/>
          <w:szCs w:val="24"/>
          <w:lang w:val="en-US" w:eastAsia="zh-CN"/>
        </w:rPr>
        <w:t>山东中电通电缆科技有限公司</w:t>
      </w:r>
      <w:r>
        <w:rPr>
          <w:rFonts w:hint="eastAsia" w:ascii="仿宋" w:hAnsi="仿宋" w:eastAsia="仿宋" w:cs="仿宋"/>
          <w:spacing w:val="-13"/>
          <w:sz w:val="24"/>
          <w:szCs w:val="24"/>
        </w:rPr>
        <w:t>已被</w:t>
      </w:r>
      <w:r>
        <w:rPr>
          <w:rFonts w:hint="eastAsia" w:ascii="仿宋" w:hAnsi="仿宋" w:eastAsia="仿宋" w:cs="仿宋"/>
          <w:spacing w:val="-13"/>
          <w:sz w:val="24"/>
          <w:szCs w:val="24"/>
          <w:lang w:val="en-US" w:eastAsia="zh-CN"/>
        </w:rPr>
        <w:t>齐河县</w:t>
      </w:r>
      <w:r>
        <w:rPr>
          <w:rFonts w:hint="eastAsia" w:ascii="仿宋" w:hAnsi="仿宋" w:eastAsia="仿宋" w:cs="仿宋"/>
          <w:spacing w:val="-13"/>
          <w:sz w:val="24"/>
          <w:szCs w:val="24"/>
        </w:rPr>
        <w:t>人民法院</w:t>
      </w:r>
      <w:r>
        <w:rPr>
          <w:rFonts w:hint="eastAsia" w:ascii="仿宋" w:hAnsi="仿宋" w:eastAsia="仿宋" w:cs="仿宋"/>
          <w:spacing w:val="-13"/>
          <w:sz w:val="24"/>
          <w:szCs w:val="24"/>
          <w:lang w:val="en-US" w:eastAsia="zh-CN"/>
        </w:rPr>
        <w:t>决定启动重整</w:t>
      </w:r>
      <w:r>
        <w:rPr>
          <w:rFonts w:hint="eastAsia" w:ascii="仿宋" w:hAnsi="仿宋" w:eastAsia="仿宋" w:cs="仿宋"/>
          <w:spacing w:val="-13"/>
          <w:sz w:val="24"/>
          <w:szCs w:val="24"/>
        </w:rPr>
        <w:t>，本单位已充分知悉并同意</w:t>
      </w:r>
      <w:r>
        <w:rPr>
          <w:rFonts w:hint="eastAsia" w:ascii="仿宋" w:hAnsi="仿宋" w:eastAsia="仿宋" w:cs="仿宋"/>
          <w:spacing w:val="-13"/>
          <w:sz w:val="24"/>
          <w:szCs w:val="24"/>
          <w:lang w:val="en-US" w:eastAsia="zh-CN"/>
        </w:rPr>
        <w:t>重整</w:t>
      </w:r>
      <w:r>
        <w:rPr>
          <w:rFonts w:hint="eastAsia" w:ascii="仿宋" w:hAnsi="仿宋" w:eastAsia="仿宋" w:cs="仿宋"/>
          <w:spacing w:val="-13"/>
          <w:sz w:val="24"/>
          <w:szCs w:val="24"/>
        </w:rPr>
        <w:t>投资人</w:t>
      </w:r>
      <w:r>
        <w:rPr>
          <w:rFonts w:hint="eastAsia" w:ascii="仿宋" w:hAnsi="仿宋" w:eastAsia="仿宋" w:cs="仿宋"/>
          <w:spacing w:val="-13"/>
          <w:sz w:val="24"/>
          <w:szCs w:val="24"/>
          <w:lang w:val="en-US" w:eastAsia="zh-CN"/>
        </w:rPr>
        <w:t>招募</w:t>
      </w:r>
      <w:r>
        <w:rPr>
          <w:rFonts w:hint="eastAsia" w:ascii="仿宋" w:hAnsi="仿宋" w:eastAsia="仿宋" w:cs="仿宋"/>
          <w:spacing w:val="-13"/>
          <w:sz w:val="24"/>
          <w:szCs w:val="24"/>
        </w:rPr>
        <w:t>公告的全部内容，承诺符合该公告所要求的意向重整投资人的全部报名条件。</w:t>
      </w:r>
    </w:p>
    <w:p w14:paraId="62A224BA">
      <w:pPr>
        <w:keepNext w:val="0"/>
        <w:keepLines w:val="0"/>
        <w:pageBreakBefore w:val="0"/>
        <w:widowControl/>
        <w:kinsoku/>
        <w:wordWrap/>
        <w:overflowPunct/>
        <w:topLinePunct w:val="0"/>
        <w:autoSpaceDE/>
        <w:autoSpaceDN/>
        <w:bidi w:val="0"/>
        <w:adjustRightInd/>
        <w:snapToGrid/>
        <w:spacing w:line="240" w:lineRule="auto"/>
        <w:ind w:left="2264" w:firstLine="1250" w:firstLineChars="500"/>
        <w:textAlignment w:val="auto"/>
        <w:rPr>
          <w:rFonts w:hint="eastAsia" w:ascii="仿宋" w:hAnsi="仿宋" w:eastAsia="仿宋" w:cs="仿宋"/>
          <w:spacing w:val="-15"/>
          <w:position w:val="26"/>
          <w:sz w:val="28"/>
          <w:szCs w:val="28"/>
        </w:rPr>
      </w:pPr>
    </w:p>
    <w:p w14:paraId="21D69C56">
      <w:pPr>
        <w:keepNext w:val="0"/>
        <w:keepLines w:val="0"/>
        <w:pageBreakBefore w:val="0"/>
        <w:widowControl/>
        <w:kinsoku/>
        <w:wordWrap/>
        <w:overflowPunct/>
        <w:topLinePunct w:val="0"/>
        <w:autoSpaceDE/>
        <w:autoSpaceDN/>
        <w:bidi w:val="0"/>
        <w:adjustRightInd/>
        <w:snapToGrid/>
        <w:spacing w:line="240" w:lineRule="auto"/>
        <w:ind w:left="2264" w:firstLine="1250" w:firstLineChars="500"/>
        <w:textAlignment w:val="auto"/>
        <w:rPr>
          <w:rFonts w:hint="eastAsia" w:ascii="仿宋" w:hAnsi="仿宋" w:eastAsia="仿宋" w:cs="仿宋"/>
          <w:spacing w:val="-15"/>
          <w:position w:val="26"/>
          <w:sz w:val="28"/>
          <w:szCs w:val="28"/>
        </w:rPr>
      </w:pPr>
      <w:r>
        <w:rPr>
          <w:rFonts w:hint="eastAsia" w:ascii="仿宋" w:hAnsi="仿宋" w:eastAsia="仿宋" w:cs="仿宋"/>
          <w:spacing w:val="-15"/>
          <w:position w:val="26"/>
          <w:sz w:val="28"/>
          <w:szCs w:val="28"/>
        </w:rPr>
        <w:t xml:space="preserve">承诺人 </w:t>
      </w:r>
      <w:r>
        <w:rPr>
          <w:rFonts w:hint="eastAsia" w:ascii="仿宋" w:hAnsi="仿宋" w:eastAsia="仿宋" w:cs="仿宋"/>
          <w:spacing w:val="-15"/>
          <w:position w:val="26"/>
          <w:sz w:val="28"/>
          <w:szCs w:val="28"/>
          <w:lang w:eastAsia="zh-CN"/>
        </w:rPr>
        <w:t>（</w:t>
      </w:r>
      <w:r>
        <w:rPr>
          <w:rFonts w:hint="eastAsia" w:ascii="仿宋" w:hAnsi="仿宋" w:eastAsia="仿宋" w:cs="仿宋"/>
          <w:spacing w:val="-15"/>
          <w:position w:val="26"/>
          <w:sz w:val="28"/>
          <w:szCs w:val="28"/>
        </w:rPr>
        <w:t>法人盖章， 自然人签字</w:t>
      </w:r>
      <w:r>
        <w:rPr>
          <w:rFonts w:hint="eastAsia" w:ascii="仿宋" w:hAnsi="仿宋" w:eastAsia="仿宋" w:cs="仿宋"/>
          <w:spacing w:val="-15"/>
          <w:position w:val="26"/>
          <w:sz w:val="28"/>
          <w:szCs w:val="28"/>
          <w:lang w:eastAsia="zh-CN"/>
        </w:rPr>
        <w:t>）</w:t>
      </w:r>
      <w:r>
        <w:rPr>
          <w:rFonts w:hint="eastAsia" w:ascii="仿宋" w:hAnsi="仿宋" w:eastAsia="仿宋" w:cs="仿宋"/>
          <w:spacing w:val="-15"/>
          <w:position w:val="26"/>
          <w:sz w:val="28"/>
          <w:szCs w:val="28"/>
        </w:rPr>
        <w:t>：</w:t>
      </w:r>
    </w:p>
    <w:p w14:paraId="12458A02">
      <w:pPr>
        <w:keepNext w:val="0"/>
        <w:keepLines w:val="0"/>
        <w:pageBreakBefore w:val="0"/>
        <w:widowControl/>
        <w:kinsoku/>
        <w:wordWrap/>
        <w:overflowPunct/>
        <w:topLinePunct w:val="0"/>
        <w:autoSpaceDE/>
        <w:autoSpaceDN/>
        <w:bidi w:val="0"/>
        <w:adjustRightInd/>
        <w:snapToGrid/>
        <w:spacing w:line="240" w:lineRule="auto"/>
        <w:ind w:left="2264" w:firstLine="1250" w:firstLineChars="500"/>
        <w:textAlignment w:val="auto"/>
        <w:rPr>
          <w:rFonts w:hint="eastAsia" w:ascii="仿宋" w:hAnsi="仿宋" w:eastAsia="仿宋" w:cs="仿宋"/>
          <w:spacing w:val="-15"/>
          <w:position w:val="26"/>
          <w:sz w:val="28"/>
          <w:szCs w:val="28"/>
        </w:rPr>
      </w:pPr>
      <w:r>
        <w:rPr>
          <w:rFonts w:hint="eastAsia" w:ascii="仿宋" w:hAnsi="仿宋" w:eastAsia="仿宋" w:cs="仿宋"/>
          <w:spacing w:val="-15"/>
          <w:position w:val="26"/>
          <w:sz w:val="28"/>
          <w:szCs w:val="28"/>
        </w:rPr>
        <w:t xml:space="preserve">法定代表人 </w:t>
      </w:r>
      <w:r>
        <w:rPr>
          <w:rFonts w:hint="eastAsia" w:ascii="仿宋" w:hAnsi="仿宋" w:eastAsia="仿宋" w:cs="仿宋"/>
          <w:spacing w:val="-15"/>
          <w:position w:val="26"/>
          <w:sz w:val="28"/>
          <w:szCs w:val="28"/>
          <w:lang w:eastAsia="zh-CN"/>
        </w:rPr>
        <w:t>（</w:t>
      </w:r>
      <w:r>
        <w:rPr>
          <w:rFonts w:hint="eastAsia" w:ascii="仿宋" w:hAnsi="仿宋" w:eastAsia="仿宋" w:cs="仿宋"/>
          <w:spacing w:val="-15"/>
          <w:position w:val="26"/>
          <w:sz w:val="28"/>
          <w:szCs w:val="28"/>
        </w:rPr>
        <w:t>签字</w:t>
      </w:r>
      <w:r>
        <w:rPr>
          <w:rFonts w:hint="eastAsia" w:ascii="仿宋" w:hAnsi="仿宋" w:eastAsia="仿宋" w:cs="仿宋"/>
          <w:spacing w:val="-15"/>
          <w:position w:val="26"/>
          <w:sz w:val="28"/>
          <w:szCs w:val="28"/>
          <w:lang w:eastAsia="zh-CN"/>
        </w:rPr>
        <w:t>）</w:t>
      </w:r>
      <w:r>
        <w:rPr>
          <w:rFonts w:hint="eastAsia" w:ascii="仿宋" w:hAnsi="仿宋" w:eastAsia="仿宋" w:cs="仿宋"/>
          <w:spacing w:val="-15"/>
          <w:position w:val="26"/>
          <w:sz w:val="28"/>
          <w:szCs w:val="28"/>
        </w:rPr>
        <w:t>：</w:t>
      </w:r>
    </w:p>
    <w:p w14:paraId="7423B083">
      <w:pPr>
        <w:keepNext w:val="0"/>
        <w:keepLines w:val="0"/>
        <w:pageBreakBefore w:val="0"/>
        <w:widowControl/>
        <w:kinsoku/>
        <w:wordWrap/>
        <w:overflowPunct/>
        <w:topLinePunct w:val="0"/>
        <w:autoSpaceDE/>
        <w:autoSpaceDN/>
        <w:bidi w:val="0"/>
        <w:adjustRightInd/>
        <w:snapToGrid/>
        <w:spacing w:line="240" w:lineRule="auto"/>
        <w:ind w:left="2264" w:firstLine="1250" w:firstLineChars="500"/>
        <w:textAlignment w:val="auto"/>
        <w:rPr>
          <w:rFonts w:hint="eastAsia" w:ascii="仿宋" w:hAnsi="仿宋" w:eastAsia="仿宋" w:cs="仿宋"/>
          <w:spacing w:val="-15"/>
          <w:position w:val="26"/>
          <w:sz w:val="28"/>
          <w:szCs w:val="28"/>
        </w:rPr>
      </w:pPr>
      <w:r>
        <w:rPr>
          <w:rFonts w:hint="eastAsia" w:ascii="仿宋" w:hAnsi="仿宋" w:eastAsia="仿宋" w:cs="仿宋"/>
          <w:spacing w:val="-15"/>
          <w:position w:val="26"/>
          <w:sz w:val="28"/>
          <w:szCs w:val="28"/>
        </w:rPr>
        <w:t xml:space="preserve">代理人 </w:t>
      </w:r>
      <w:r>
        <w:rPr>
          <w:rFonts w:hint="eastAsia" w:ascii="仿宋" w:hAnsi="仿宋" w:eastAsia="仿宋" w:cs="仿宋"/>
          <w:spacing w:val="-15"/>
          <w:position w:val="26"/>
          <w:sz w:val="28"/>
          <w:szCs w:val="28"/>
          <w:lang w:eastAsia="zh-CN"/>
        </w:rPr>
        <w:t>（</w:t>
      </w:r>
      <w:r>
        <w:rPr>
          <w:rFonts w:hint="eastAsia" w:ascii="仿宋" w:hAnsi="仿宋" w:eastAsia="仿宋" w:cs="仿宋"/>
          <w:spacing w:val="-15"/>
          <w:position w:val="26"/>
          <w:sz w:val="28"/>
          <w:szCs w:val="28"/>
        </w:rPr>
        <w:t>签字</w:t>
      </w:r>
      <w:r>
        <w:rPr>
          <w:rFonts w:hint="eastAsia" w:ascii="仿宋" w:hAnsi="仿宋" w:eastAsia="仿宋" w:cs="仿宋"/>
          <w:spacing w:val="-15"/>
          <w:position w:val="26"/>
          <w:sz w:val="28"/>
          <w:szCs w:val="28"/>
          <w:lang w:eastAsia="zh-CN"/>
        </w:rPr>
        <w:t>）</w:t>
      </w:r>
      <w:r>
        <w:rPr>
          <w:rFonts w:hint="eastAsia" w:ascii="仿宋" w:hAnsi="仿宋" w:eastAsia="仿宋" w:cs="仿宋"/>
          <w:spacing w:val="-15"/>
          <w:position w:val="26"/>
          <w:sz w:val="28"/>
          <w:szCs w:val="28"/>
        </w:rPr>
        <w:t>：</w:t>
      </w:r>
    </w:p>
    <w:p w14:paraId="48880460">
      <w:pPr>
        <w:keepNext w:val="0"/>
        <w:keepLines w:val="0"/>
        <w:pageBreakBefore w:val="0"/>
        <w:widowControl/>
        <w:kinsoku/>
        <w:wordWrap/>
        <w:overflowPunct/>
        <w:topLinePunct w:val="0"/>
        <w:autoSpaceDE/>
        <w:autoSpaceDN/>
        <w:bidi w:val="0"/>
        <w:adjustRightInd/>
        <w:snapToGrid/>
        <w:spacing w:line="240" w:lineRule="auto"/>
        <w:ind w:left="2264" w:firstLine="1250" w:firstLineChars="500"/>
        <w:jc w:val="right"/>
        <w:textAlignment w:val="auto"/>
        <w:rPr>
          <w:rFonts w:hint="eastAsia" w:ascii="仿宋" w:hAnsi="仿宋" w:eastAsia="仿宋" w:cs="仿宋"/>
          <w:sz w:val="28"/>
          <w:szCs w:val="28"/>
          <w:lang w:val="en-US" w:eastAsia="zh-CN"/>
        </w:rPr>
      </w:pPr>
      <w:r>
        <w:rPr>
          <w:rFonts w:hint="eastAsia" w:ascii="仿宋" w:hAnsi="仿宋" w:eastAsia="仿宋" w:cs="仿宋"/>
          <w:spacing w:val="-15"/>
          <w:position w:val="26"/>
          <w:sz w:val="28"/>
          <w:szCs w:val="28"/>
        </w:rPr>
        <w:t>年    月   日</w:t>
      </w:r>
    </w:p>
    <w:p w14:paraId="23DE3FE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529ADBDB">
      <w:pPr>
        <w:pStyle w:val="3"/>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附件2：</w:t>
      </w:r>
    </w:p>
    <w:p w14:paraId="6A36D6D9">
      <w:pPr>
        <w:keepNext w:val="0"/>
        <w:keepLines w:val="0"/>
        <w:pageBreakBefore w:val="0"/>
        <w:widowControl w:val="0"/>
        <w:kinsoku/>
        <w:wordWrap/>
        <w:overflowPunct/>
        <w:topLinePunct w:val="0"/>
        <w:autoSpaceDE/>
        <w:autoSpaceDN/>
        <w:bidi w:val="0"/>
        <w:adjustRightInd/>
        <w:snapToGrid/>
        <w:spacing w:before="157" w:beforeLines="50" w:after="157" w:afterLines="50" w:line="374" w:lineRule="auto"/>
        <w:ind w:right="-94" w:rightChars="0"/>
        <w:jc w:val="center"/>
        <w:textAlignment w:val="auto"/>
        <w:rPr>
          <w:rFonts w:hint="eastAsia" w:ascii="仿宋" w:hAnsi="仿宋" w:eastAsia="仿宋" w:cs="仿宋"/>
          <w:spacing w:val="10"/>
          <w:sz w:val="35"/>
          <w:szCs w:val="35"/>
          <w14:textOutline w14:w="6537" w14:cap="sq" w14:cmpd="sng">
            <w14:solidFill>
              <w14:srgbClr w14:val="000000"/>
            </w14:solidFill>
            <w14:prstDash w14:val="solid"/>
            <w14:bevel/>
          </w14:textOutline>
        </w:rPr>
      </w:pPr>
      <w:r>
        <w:rPr>
          <w:rFonts w:hint="eastAsia" w:ascii="仿宋" w:hAnsi="仿宋" w:eastAsia="仿宋" w:cs="仿宋"/>
          <w:spacing w:val="9"/>
          <w:sz w:val="35"/>
          <w:szCs w:val="35"/>
          <w:lang w:val="en-US" w:eastAsia="zh-CN"/>
          <w14:textOutline w14:w="6537" w14:cap="sq" w14:cmpd="sng">
            <w14:solidFill>
              <w14:srgbClr w14:val="000000"/>
            </w14:solidFill>
            <w14:prstDash w14:val="solid"/>
            <w14:bevel/>
          </w14:textOutline>
        </w:rPr>
        <w:t>山东中电通电缆科技有限公司</w:t>
      </w:r>
      <w:r>
        <w:rPr>
          <w:rFonts w:hint="eastAsia" w:ascii="仿宋" w:hAnsi="仿宋" w:eastAsia="仿宋" w:cs="仿宋"/>
          <w:spacing w:val="10"/>
          <w:sz w:val="35"/>
          <w:szCs w:val="35"/>
          <w:lang w:val="en-US" w:eastAsia="zh-CN"/>
          <w14:textOutline w14:w="6537" w14:cap="sq" w14:cmpd="sng">
            <w14:solidFill>
              <w14:srgbClr w14:val="000000"/>
            </w14:solidFill>
            <w14:prstDash w14:val="solid"/>
            <w14:bevel/>
          </w14:textOutline>
        </w:rPr>
        <w:t>重整</w:t>
      </w:r>
    </w:p>
    <w:p w14:paraId="71733667">
      <w:pPr>
        <w:keepNext w:val="0"/>
        <w:keepLines w:val="0"/>
        <w:pageBreakBefore w:val="0"/>
        <w:widowControl w:val="0"/>
        <w:kinsoku/>
        <w:wordWrap/>
        <w:overflowPunct/>
        <w:topLinePunct w:val="0"/>
        <w:autoSpaceDE/>
        <w:autoSpaceDN/>
        <w:bidi w:val="0"/>
        <w:adjustRightInd/>
        <w:snapToGrid/>
        <w:spacing w:before="157" w:beforeLines="50" w:after="157" w:afterLines="50" w:line="374" w:lineRule="auto"/>
        <w:ind w:right="-94" w:rightChars="0"/>
        <w:jc w:val="center"/>
        <w:textAlignment w:val="auto"/>
        <w:rPr>
          <w:rFonts w:hint="eastAsia" w:ascii="仿宋" w:hAnsi="仿宋" w:eastAsia="仿宋" w:cs="仿宋"/>
          <w:spacing w:val="8"/>
          <w:sz w:val="35"/>
          <w:szCs w:val="35"/>
          <w14:textOutline w14:w="6537" w14:cap="sq" w14:cmpd="sng">
            <w14:solidFill>
              <w14:srgbClr w14:val="000000"/>
            </w14:solidFill>
            <w14:prstDash w14:val="solid"/>
            <w14:bevel/>
          </w14:textOutline>
        </w:rPr>
      </w:pPr>
      <w:r>
        <w:rPr>
          <w:rFonts w:hint="eastAsia" w:ascii="仿宋" w:hAnsi="仿宋" w:eastAsia="仿宋" w:cs="仿宋"/>
          <w:spacing w:val="10"/>
          <w:sz w:val="35"/>
          <w:szCs w:val="35"/>
          <w14:textOutline w14:w="6537" w14:cap="sq" w14:cmpd="sng">
            <w14:solidFill>
              <w14:srgbClr w14:val="000000"/>
            </w14:solidFill>
            <w14:prstDash w14:val="solid"/>
            <w14:bevel/>
          </w14:textOutline>
        </w:rPr>
        <w:t>意向投资人报名承诺</w:t>
      </w:r>
      <w:r>
        <w:rPr>
          <w:rFonts w:hint="eastAsia" w:ascii="仿宋" w:hAnsi="仿宋" w:eastAsia="仿宋" w:cs="仿宋"/>
          <w:spacing w:val="8"/>
          <w:sz w:val="35"/>
          <w:szCs w:val="35"/>
          <w14:textOutline w14:w="6537" w14:cap="sq" w14:cmpd="sng">
            <w14:solidFill>
              <w14:srgbClr w14:val="000000"/>
            </w14:solidFill>
            <w14:prstDash w14:val="solid"/>
            <w14:bevel/>
          </w14:textOutline>
        </w:rPr>
        <w:t>书</w:t>
      </w:r>
    </w:p>
    <w:p w14:paraId="4D330F1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山东中电通电缆科技有限公司</w:t>
      </w:r>
      <w:r>
        <w:rPr>
          <w:rFonts w:hint="eastAsia" w:ascii="仿宋" w:hAnsi="仿宋" w:eastAsia="仿宋" w:cs="仿宋"/>
          <w:sz w:val="28"/>
          <w:szCs w:val="28"/>
          <w:lang w:val="en-US" w:eastAsia="zh-CN"/>
        </w:rPr>
        <w:t>管理人</w:t>
      </w:r>
      <w:r>
        <w:rPr>
          <w:rFonts w:hint="eastAsia" w:ascii="仿宋" w:hAnsi="仿宋" w:eastAsia="仿宋" w:cs="仿宋"/>
          <w:sz w:val="28"/>
          <w:szCs w:val="28"/>
          <w:lang w:eastAsia="zh-CN"/>
        </w:rPr>
        <w:t>：</w:t>
      </w:r>
    </w:p>
    <w:p w14:paraId="49BC708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管理人</w:t>
      </w:r>
      <w:r>
        <w:rPr>
          <w:rFonts w:hint="eastAsia" w:ascii="仿宋" w:hAnsi="仿宋" w:eastAsia="仿宋" w:cs="仿宋"/>
          <w:sz w:val="28"/>
          <w:szCs w:val="28"/>
          <w:lang w:eastAsia="zh-CN"/>
        </w:rPr>
        <w:t>发布的《山东中电通电缆科技有限公司</w:t>
      </w:r>
      <w:r>
        <w:rPr>
          <w:rFonts w:hint="eastAsia" w:ascii="仿宋" w:hAnsi="仿宋" w:eastAsia="仿宋" w:cs="仿宋"/>
          <w:sz w:val="28"/>
          <w:szCs w:val="28"/>
          <w:lang w:val="en-US" w:eastAsia="zh-CN"/>
        </w:rPr>
        <w:t>重整案招募重整</w:t>
      </w:r>
      <w:r>
        <w:rPr>
          <w:rFonts w:hint="eastAsia" w:ascii="仿宋" w:hAnsi="仿宋" w:eastAsia="仿宋" w:cs="仿宋"/>
          <w:sz w:val="28"/>
          <w:szCs w:val="28"/>
          <w:lang w:eastAsia="zh-CN"/>
        </w:rPr>
        <w:t>投资人公告》我方已详尽阅读并充分了解、知悉、理解并完全接受，我方有意向参与</w:t>
      </w:r>
      <w:r>
        <w:rPr>
          <w:rFonts w:hint="eastAsia" w:ascii="仿宋" w:hAnsi="仿宋" w:eastAsia="仿宋" w:cs="仿宋"/>
          <w:sz w:val="28"/>
          <w:szCs w:val="28"/>
          <w:lang w:val="en-US" w:eastAsia="zh-CN"/>
        </w:rPr>
        <w:t>中电通公司重整</w:t>
      </w:r>
      <w:r>
        <w:rPr>
          <w:rFonts w:hint="eastAsia" w:ascii="仿宋" w:hAnsi="仿宋" w:eastAsia="仿宋" w:cs="仿宋"/>
          <w:sz w:val="28"/>
          <w:szCs w:val="28"/>
          <w:lang w:eastAsia="zh-CN"/>
        </w:rPr>
        <w:t>投资人的招募活动。为此，我方特承诺如下：</w:t>
      </w:r>
    </w:p>
    <w:p w14:paraId="119D55E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一、我方及我方法定代表人/负责人、股东/合伙人、董事、监事、 高级管理人员等均无数额较大到期未清偿债务或重大未决诉讼／仲 裁、未被人民法院列入失信被执行人名单或被采取限制高消费措施， 不属于失信联合惩戒对象，最近</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年无重大违法行为 （含涉嫌）。</w:t>
      </w:r>
    </w:p>
    <w:p w14:paraId="6EA48D8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二、我方用于支付</w:t>
      </w:r>
      <w:r>
        <w:rPr>
          <w:rFonts w:hint="eastAsia" w:ascii="仿宋" w:hAnsi="仿宋" w:eastAsia="仿宋" w:cs="仿宋"/>
          <w:sz w:val="28"/>
          <w:szCs w:val="28"/>
          <w:lang w:val="en-US" w:eastAsia="zh-CN"/>
        </w:rPr>
        <w:t>重整</w:t>
      </w:r>
      <w:r>
        <w:rPr>
          <w:rFonts w:hint="eastAsia" w:ascii="仿宋" w:hAnsi="仿宋" w:eastAsia="仿宋" w:cs="仿宋"/>
          <w:sz w:val="28"/>
          <w:szCs w:val="28"/>
          <w:lang w:eastAsia="zh-CN"/>
        </w:rPr>
        <w:t>投资保证金以及</w:t>
      </w:r>
      <w:r>
        <w:rPr>
          <w:rFonts w:hint="eastAsia" w:ascii="仿宋" w:hAnsi="仿宋" w:eastAsia="仿宋" w:cs="仿宋"/>
          <w:sz w:val="28"/>
          <w:szCs w:val="28"/>
          <w:lang w:val="en-US" w:eastAsia="zh-CN"/>
        </w:rPr>
        <w:t>重整</w:t>
      </w:r>
      <w:r>
        <w:rPr>
          <w:rFonts w:hint="eastAsia" w:ascii="仿宋" w:hAnsi="仿宋" w:eastAsia="仿宋" w:cs="仿宋"/>
          <w:sz w:val="28"/>
          <w:szCs w:val="28"/>
          <w:lang w:eastAsia="zh-CN"/>
        </w:rPr>
        <w:t>投资资金等费用的全部资金来源合法合规，均为自有／自筹资金，已取得全部权利人/</w:t>
      </w:r>
      <w:r>
        <w:rPr>
          <w:rFonts w:hint="eastAsia" w:ascii="仿宋" w:hAnsi="仿宋" w:eastAsia="仿宋" w:cs="仿宋"/>
          <w:sz w:val="28"/>
          <w:szCs w:val="28"/>
          <w:lang w:val="en-US" w:eastAsia="zh-CN"/>
        </w:rPr>
        <w:t>权利</w:t>
      </w:r>
      <w:r>
        <w:rPr>
          <w:rFonts w:hint="eastAsia" w:ascii="仿宋" w:hAnsi="仿宋" w:eastAsia="仿宋" w:cs="仿宋"/>
          <w:sz w:val="28"/>
          <w:szCs w:val="28"/>
          <w:lang w:eastAsia="zh-CN"/>
        </w:rPr>
        <w:t>机构同意，不存在任何争议。</w:t>
      </w:r>
    </w:p>
    <w:p w14:paraId="3685D8A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（如为联合意向投资人的）我方作为联合意向投资人，联合主体 中的每个主体均符合上述两项要求。</w:t>
      </w:r>
    </w:p>
    <w:p w14:paraId="1AD2A97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我方承诺，愿意</w:t>
      </w:r>
      <w:r>
        <w:rPr>
          <w:rFonts w:hint="eastAsia" w:ascii="仿宋" w:hAnsi="仿宋" w:eastAsia="仿宋" w:cs="仿宋"/>
          <w:sz w:val="28"/>
          <w:szCs w:val="28"/>
          <w:lang w:val="en-US" w:eastAsia="zh-CN"/>
        </w:rPr>
        <w:t>按</w:t>
      </w:r>
      <w:r>
        <w:rPr>
          <w:rFonts w:hint="eastAsia" w:ascii="仿宋" w:hAnsi="仿宋" w:eastAsia="仿宋" w:cs="仿宋"/>
          <w:sz w:val="28"/>
          <w:szCs w:val="28"/>
          <w:lang w:eastAsia="zh-CN"/>
        </w:rPr>
        <w:t>《山东中电通电缆科技有限公司</w:t>
      </w:r>
      <w:r>
        <w:rPr>
          <w:rFonts w:hint="eastAsia" w:ascii="仿宋" w:hAnsi="仿宋" w:eastAsia="仿宋" w:cs="仿宋"/>
          <w:sz w:val="28"/>
          <w:szCs w:val="28"/>
          <w:lang w:val="en-US" w:eastAsia="zh-CN"/>
        </w:rPr>
        <w:t>重整案招募重整</w:t>
      </w:r>
      <w:r>
        <w:rPr>
          <w:rFonts w:hint="eastAsia" w:ascii="仿宋" w:hAnsi="仿宋" w:eastAsia="仿宋" w:cs="仿宋"/>
          <w:sz w:val="28"/>
          <w:szCs w:val="28"/>
          <w:lang w:eastAsia="zh-CN"/>
        </w:rPr>
        <w:t>投资人公告》等文件的要求和条件参与</w:t>
      </w:r>
      <w:r>
        <w:rPr>
          <w:rFonts w:hint="eastAsia" w:ascii="仿宋" w:hAnsi="仿宋" w:eastAsia="仿宋" w:cs="仿宋"/>
          <w:sz w:val="28"/>
          <w:szCs w:val="28"/>
          <w:lang w:val="en-US" w:eastAsia="zh-CN"/>
        </w:rPr>
        <w:t>中电通公司重整</w:t>
      </w:r>
      <w:r>
        <w:rPr>
          <w:rFonts w:hint="eastAsia" w:ascii="仿宋" w:hAnsi="仿宋" w:eastAsia="仿宋" w:cs="仿宋"/>
          <w:sz w:val="28"/>
          <w:szCs w:val="28"/>
          <w:lang w:eastAsia="zh-CN"/>
        </w:rPr>
        <w:t>投资人招募活动</w:t>
      </w:r>
      <w:r>
        <w:rPr>
          <w:rFonts w:hint="eastAsia" w:ascii="仿宋" w:hAnsi="仿宋" w:eastAsia="仿宋" w:cs="仿宋"/>
          <w:sz w:val="28"/>
          <w:szCs w:val="28"/>
          <w:lang w:val="en-US" w:eastAsia="zh-CN"/>
        </w:rPr>
        <w:t>。</w:t>
      </w:r>
    </w:p>
    <w:p w14:paraId="3388CA3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四、我方承诺，愿意按《山东中电通电缆科技有限公司</w:t>
      </w:r>
      <w:r>
        <w:rPr>
          <w:rFonts w:hint="eastAsia" w:ascii="仿宋" w:hAnsi="仿宋" w:eastAsia="仿宋" w:cs="仿宋"/>
          <w:sz w:val="28"/>
          <w:szCs w:val="28"/>
          <w:lang w:val="en-US" w:eastAsia="zh-CN"/>
        </w:rPr>
        <w:t>重整案招募重整</w:t>
      </w:r>
      <w:r>
        <w:rPr>
          <w:rFonts w:hint="eastAsia" w:ascii="仿宋" w:hAnsi="仿宋" w:eastAsia="仿宋" w:cs="仿宋"/>
          <w:sz w:val="28"/>
          <w:szCs w:val="28"/>
          <w:lang w:eastAsia="zh-CN"/>
        </w:rPr>
        <w:t>投资人公告》与其他相关文件的规定，在合理时间内按照</w:t>
      </w:r>
      <w:r>
        <w:rPr>
          <w:rFonts w:hint="eastAsia" w:ascii="仿宋" w:hAnsi="仿宋" w:eastAsia="仿宋" w:cs="仿宋"/>
          <w:sz w:val="28"/>
          <w:szCs w:val="28"/>
          <w:lang w:val="en-US" w:eastAsia="zh-CN"/>
        </w:rPr>
        <w:t>管理人</w:t>
      </w:r>
      <w:r>
        <w:rPr>
          <w:rFonts w:hint="eastAsia" w:ascii="仿宋" w:hAnsi="仿宋" w:eastAsia="仿宋" w:cs="仿宋"/>
          <w:sz w:val="28"/>
          <w:szCs w:val="28"/>
          <w:lang w:eastAsia="zh-CN"/>
        </w:rPr>
        <w:t>的要求提交</w:t>
      </w:r>
      <w:r>
        <w:rPr>
          <w:rFonts w:hint="eastAsia" w:ascii="仿宋" w:hAnsi="仿宋" w:eastAsia="仿宋" w:cs="仿宋"/>
          <w:sz w:val="28"/>
          <w:szCs w:val="28"/>
          <w:lang w:val="en-US" w:eastAsia="zh-CN"/>
        </w:rPr>
        <w:t>重整</w:t>
      </w:r>
      <w:r>
        <w:rPr>
          <w:rFonts w:hint="eastAsia" w:ascii="仿宋" w:hAnsi="仿宋" w:eastAsia="仿宋" w:cs="仿宋"/>
          <w:sz w:val="28"/>
          <w:szCs w:val="28"/>
          <w:lang w:eastAsia="zh-CN"/>
        </w:rPr>
        <w:t>投资相关的文件。</w:t>
      </w:r>
    </w:p>
    <w:p w14:paraId="30661A5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上述承诺函中内容系我方真实意思表示，我方确认真实、合法、 有效，如有不实或我方存在违反本承诺书情形的，</w:t>
      </w:r>
      <w:r>
        <w:rPr>
          <w:rFonts w:hint="eastAsia" w:ascii="仿宋" w:hAnsi="仿宋" w:eastAsia="仿宋" w:cs="仿宋"/>
          <w:sz w:val="28"/>
          <w:szCs w:val="28"/>
          <w:lang w:val="en-US" w:eastAsia="zh-CN"/>
        </w:rPr>
        <w:t>管理人</w:t>
      </w:r>
      <w:r>
        <w:rPr>
          <w:rFonts w:hint="eastAsia" w:ascii="仿宋" w:hAnsi="仿宋" w:eastAsia="仿宋" w:cs="仿宋"/>
          <w:sz w:val="28"/>
          <w:szCs w:val="28"/>
          <w:lang w:eastAsia="zh-CN"/>
        </w:rPr>
        <w:t>可直接取消我方重整投资人资格，并没收我方已缴纳的保证金，因此造成</w:t>
      </w:r>
      <w:r>
        <w:rPr>
          <w:rFonts w:hint="eastAsia" w:ascii="仿宋" w:hAnsi="仿宋" w:eastAsia="仿宋" w:cs="仿宋"/>
          <w:sz w:val="28"/>
          <w:szCs w:val="28"/>
          <w:lang w:val="en-US" w:eastAsia="zh-CN"/>
        </w:rPr>
        <w:t>中电通公司</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管理人</w:t>
      </w:r>
      <w:r>
        <w:rPr>
          <w:rFonts w:hint="eastAsia" w:ascii="仿宋" w:hAnsi="仿宋" w:eastAsia="仿宋" w:cs="仿宋"/>
          <w:sz w:val="28"/>
          <w:szCs w:val="28"/>
          <w:lang w:eastAsia="zh-CN"/>
        </w:rPr>
        <w:t>损失的，</w:t>
      </w:r>
      <w:r>
        <w:rPr>
          <w:rFonts w:hint="eastAsia" w:ascii="仿宋" w:hAnsi="仿宋" w:eastAsia="仿宋" w:cs="仿宋"/>
          <w:sz w:val="28"/>
          <w:szCs w:val="28"/>
          <w:lang w:val="en-US" w:eastAsia="zh-CN"/>
        </w:rPr>
        <w:t>管理人</w:t>
      </w:r>
      <w:r>
        <w:rPr>
          <w:rFonts w:hint="eastAsia" w:ascii="仿宋" w:hAnsi="仿宋" w:eastAsia="仿宋" w:cs="仿宋"/>
          <w:sz w:val="28"/>
          <w:szCs w:val="28"/>
          <w:lang w:eastAsia="zh-CN"/>
        </w:rPr>
        <w:t>可要求我方赔偿相应损失。</w:t>
      </w:r>
    </w:p>
    <w:p w14:paraId="47B1CC1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right"/>
        <w:textAlignment w:val="auto"/>
        <w:rPr>
          <w:rFonts w:hint="eastAsia" w:ascii="仿宋" w:hAnsi="仿宋" w:eastAsia="仿宋" w:cs="仿宋"/>
          <w:sz w:val="28"/>
          <w:szCs w:val="28"/>
          <w:lang w:val="en-US" w:eastAsia="zh-CN"/>
        </w:rPr>
      </w:pPr>
    </w:p>
    <w:p w14:paraId="781B96EC">
      <w:pPr>
        <w:keepNext w:val="0"/>
        <w:keepLines w:val="0"/>
        <w:pageBreakBefore w:val="0"/>
        <w:widowControl w:val="0"/>
        <w:kinsoku/>
        <w:wordWrap/>
        <w:overflowPunct/>
        <w:topLinePunct w:val="0"/>
        <w:autoSpaceDE/>
        <w:autoSpaceDN/>
        <w:bidi w:val="0"/>
        <w:adjustRightInd/>
        <w:snapToGrid/>
        <w:spacing w:line="600" w:lineRule="exact"/>
        <w:ind w:firstLine="3360" w:firstLineChars="1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承诺人 （法人盖章， 自然人签字）：</w:t>
      </w:r>
    </w:p>
    <w:p w14:paraId="61958C4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法定代表人 （签字）：</w:t>
      </w:r>
    </w:p>
    <w:p w14:paraId="5E16B82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代理人 （签字）：</w:t>
      </w:r>
    </w:p>
    <w:p w14:paraId="10253BB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righ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年    月   日</w:t>
      </w:r>
    </w:p>
    <w:p w14:paraId="4E3D5C4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righ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p>
    <w:p w14:paraId="51BAC443">
      <w:pPr>
        <w:pStyle w:val="3"/>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附件3：</w:t>
      </w:r>
    </w:p>
    <w:p w14:paraId="53A9EB12">
      <w:pPr>
        <w:keepNext w:val="0"/>
        <w:keepLines w:val="0"/>
        <w:pageBreakBefore w:val="0"/>
        <w:widowControl w:val="0"/>
        <w:kinsoku/>
        <w:wordWrap/>
        <w:overflowPunct/>
        <w:topLinePunct w:val="0"/>
        <w:autoSpaceDE/>
        <w:autoSpaceDN/>
        <w:bidi w:val="0"/>
        <w:adjustRightInd/>
        <w:snapToGrid/>
        <w:spacing w:before="157" w:beforeLines="50" w:after="157" w:afterLines="50" w:line="374" w:lineRule="auto"/>
        <w:ind w:right="-94" w:rightChars="0"/>
        <w:jc w:val="center"/>
        <w:textAlignment w:val="auto"/>
        <w:rPr>
          <w:rFonts w:hint="eastAsia" w:ascii="仿宋" w:hAnsi="仿宋" w:eastAsia="仿宋" w:cs="仿宋"/>
          <w:spacing w:val="9"/>
          <w:sz w:val="35"/>
          <w:szCs w:val="35"/>
          <w:lang w:val="en-US" w:eastAsia="zh-CN"/>
          <w14:textOutline w14:w="6537" w14:cap="sq" w14:cmpd="sng">
            <w14:solidFill>
              <w14:srgbClr w14:val="000000"/>
            </w14:solidFill>
            <w14:prstDash w14:val="solid"/>
            <w14:bevel/>
          </w14:textOutline>
        </w:rPr>
      </w:pPr>
      <w:r>
        <w:rPr>
          <w:rFonts w:hint="eastAsia" w:ascii="仿宋" w:hAnsi="仿宋" w:eastAsia="仿宋" w:cs="仿宋"/>
          <w:spacing w:val="9"/>
          <w:sz w:val="35"/>
          <w:szCs w:val="35"/>
          <w:lang w:val="en-US" w:eastAsia="zh-CN"/>
          <w14:textOutline w14:w="6537" w14:cap="sq" w14:cmpd="sng">
            <w14:solidFill>
              <w14:srgbClr w14:val="000000"/>
            </w14:solidFill>
            <w14:prstDash w14:val="solid"/>
            <w14:bevel/>
          </w14:textOutline>
        </w:rPr>
        <w:t>山东中电通电缆科技有限公司重整投资人</w:t>
      </w:r>
    </w:p>
    <w:p w14:paraId="64CEA92D">
      <w:pPr>
        <w:keepNext w:val="0"/>
        <w:keepLines w:val="0"/>
        <w:pageBreakBefore w:val="0"/>
        <w:widowControl w:val="0"/>
        <w:kinsoku/>
        <w:wordWrap/>
        <w:overflowPunct/>
        <w:topLinePunct w:val="0"/>
        <w:autoSpaceDE/>
        <w:autoSpaceDN/>
        <w:bidi w:val="0"/>
        <w:adjustRightInd/>
        <w:snapToGrid/>
        <w:spacing w:before="157" w:beforeLines="50" w:after="157" w:afterLines="50" w:line="374" w:lineRule="auto"/>
        <w:ind w:right="-94" w:rightChars="0"/>
        <w:jc w:val="center"/>
        <w:textAlignment w:val="auto"/>
        <w:rPr>
          <w:rFonts w:hint="eastAsia" w:ascii="仿宋" w:hAnsi="仿宋" w:eastAsia="仿宋" w:cs="仿宋"/>
          <w:spacing w:val="9"/>
          <w:sz w:val="35"/>
          <w:szCs w:val="35"/>
          <w:lang w:val="en-US" w:eastAsia="zh-CN"/>
          <w14:textOutline w14:w="6537" w14:cap="sq" w14:cmpd="sng">
            <w14:solidFill>
              <w14:srgbClr w14:val="000000"/>
            </w14:solidFill>
            <w14:prstDash w14:val="solid"/>
            <w14:bevel/>
          </w14:textOutline>
        </w:rPr>
      </w:pPr>
      <w:r>
        <w:rPr>
          <w:rFonts w:hint="eastAsia" w:ascii="仿宋" w:hAnsi="仿宋" w:eastAsia="仿宋" w:cs="仿宋"/>
          <w:spacing w:val="9"/>
          <w:sz w:val="35"/>
          <w:szCs w:val="35"/>
          <w:lang w:val="en-US" w:eastAsia="zh-CN"/>
          <w14:textOutline w14:w="6537" w14:cap="sq" w14:cmpd="sng">
            <w14:solidFill>
              <w14:srgbClr w14:val="000000"/>
            </w14:solidFill>
            <w14:prstDash w14:val="solid"/>
            <w14:bevel/>
          </w14:textOutline>
        </w:rPr>
        <w:t>招募保密承诺书</w:t>
      </w:r>
    </w:p>
    <w:p w14:paraId="2E54027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山东中电通电缆科技有限公司</w:t>
      </w:r>
      <w:r>
        <w:rPr>
          <w:rFonts w:hint="eastAsia" w:ascii="仿宋" w:hAnsi="仿宋" w:eastAsia="仿宋" w:cs="仿宋"/>
          <w:sz w:val="28"/>
          <w:szCs w:val="28"/>
          <w:lang w:val="en-US" w:eastAsia="zh-CN"/>
        </w:rPr>
        <w:t>管理人</w:t>
      </w:r>
      <w:r>
        <w:rPr>
          <w:rFonts w:hint="eastAsia" w:ascii="仿宋" w:hAnsi="仿宋" w:eastAsia="仿宋" w:cs="仿宋"/>
          <w:sz w:val="28"/>
          <w:szCs w:val="28"/>
          <w:lang w:eastAsia="zh-CN"/>
        </w:rPr>
        <w:t>：</w:t>
      </w:r>
    </w:p>
    <w:p w14:paraId="72AB096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因我方有意向报名参与</w:t>
      </w:r>
      <w:r>
        <w:rPr>
          <w:rFonts w:hint="eastAsia" w:ascii="仿宋" w:hAnsi="仿宋" w:eastAsia="仿宋" w:cs="仿宋"/>
          <w:sz w:val="28"/>
          <w:szCs w:val="28"/>
          <w:lang w:val="en-US" w:eastAsia="zh-CN"/>
        </w:rPr>
        <w:t>中电通公司重整投资人</w:t>
      </w:r>
      <w:r>
        <w:rPr>
          <w:rFonts w:hint="eastAsia" w:ascii="仿宋" w:hAnsi="仿宋" w:eastAsia="仿宋" w:cs="仿宋"/>
          <w:sz w:val="28"/>
          <w:szCs w:val="28"/>
          <w:lang w:eastAsia="zh-CN"/>
        </w:rPr>
        <w:t>招募活动，将接触本项目的相关信息 （以下统称为 “项目信息”），为此我方特作如下承诺：</w:t>
      </w:r>
    </w:p>
    <w:p w14:paraId="56DAC23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1.我方保证将对获得的以下项目信息进行保密：</w:t>
      </w:r>
    </w:p>
    <w:p w14:paraId="349AD32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 项目洽谈过程中获得的信息。包括但不限于我方在合作洽谈及业务开展过程中所获知的相关信息等。</w:t>
      </w:r>
    </w:p>
    <w:p w14:paraId="4230823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 项目尽职调查过程中获得的信息。我方在尽职调查过程中所获知的与项目交易基础资产相关的信息，包括但不限于资产信息、 债务人及担保人的财务信息、资产处置状况信息等。</w:t>
      </w:r>
    </w:p>
    <w:p w14:paraId="1196EB6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（3） 该项目的交易信息。包括但不限于与项目进展、签署、执行过程中形成的交易结构、交易模式、交易文件相关的法律、商务信</w:t>
      </w:r>
      <w:r>
        <w:rPr>
          <w:rFonts w:hint="eastAsia" w:ascii="仿宋" w:hAnsi="仿宋" w:eastAsia="仿宋" w:cs="仿宋"/>
          <w:sz w:val="28"/>
          <w:szCs w:val="28"/>
          <w:lang w:val="en-US" w:eastAsia="zh-CN"/>
        </w:rPr>
        <w:t>息。</w:t>
      </w:r>
    </w:p>
    <w:p w14:paraId="61E851A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 我方获得的其他与之相关的信息。</w:t>
      </w:r>
    </w:p>
    <w:p w14:paraId="687C7DE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2.我方承诺将采取一切合理保密措施，妥善保管项目信息，包括但不限于以下措施：</w:t>
      </w:r>
    </w:p>
    <w:p w14:paraId="1E5C227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 将接触人员范围控制为我方直接参与该项目的相关参与人员、我方为该项目聘请的法律、财会顾问 （如有）。我方将确保上述接触人员遵守项目信息的义务，就上述接触人员的保密义务承担连带责任。</w:t>
      </w:r>
    </w:p>
    <w:p w14:paraId="2178E4C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（2） 未经贵方的书面许可，不以任何方式将项目信息公布、披露给任何第三方，或许可任何第三方使用上述项目信</w:t>
      </w:r>
      <w:r>
        <w:rPr>
          <w:rFonts w:hint="eastAsia" w:ascii="仿宋" w:hAnsi="仿宋" w:eastAsia="仿宋" w:cs="仿宋"/>
          <w:sz w:val="28"/>
          <w:szCs w:val="28"/>
          <w:lang w:val="en-US" w:eastAsia="zh-CN"/>
        </w:rPr>
        <w:t>息。</w:t>
      </w:r>
    </w:p>
    <w:p w14:paraId="78D6445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 其他必要的保密措施。</w:t>
      </w:r>
    </w:p>
    <w:p w14:paraId="4248FB0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3.根据项目的实际需要，贵方有权要求我方将项目信息载体或复制件予以返还、销毁或永久删除。</w:t>
      </w:r>
    </w:p>
    <w:p w14:paraId="6EFD34E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4.因履行本承诺所发生的所有费用均由我方承担。</w:t>
      </w:r>
    </w:p>
    <w:p w14:paraId="274302F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5.如我方违反本承诺而给</w:t>
      </w:r>
      <w:r>
        <w:rPr>
          <w:rFonts w:hint="eastAsia" w:ascii="仿宋" w:hAnsi="仿宋" w:eastAsia="仿宋" w:cs="仿宋"/>
          <w:sz w:val="28"/>
          <w:szCs w:val="28"/>
          <w:lang w:val="en-US" w:eastAsia="zh-CN"/>
        </w:rPr>
        <w:t>中电通公司</w:t>
      </w:r>
      <w:r>
        <w:rPr>
          <w:rFonts w:hint="eastAsia" w:ascii="仿宋" w:hAnsi="仿宋" w:eastAsia="仿宋" w:cs="仿宋"/>
          <w:sz w:val="28"/>
          <w:szCs w:val="28"/>
          <w:lang w:eastAsia="zh-CN"/>
        </w:rPr>
        <w:t>或贵方造成任何损失，我方同意予以足额赔偿，该损失包括但不限于：实际损失、期待的商业利益及其他因我方擅自使用、披露或许可他人使用上述项目信息而产生的损失、诉讼费用、合理的律师费等。</w:t>
      </w:r>
    </w:p>
    <w:p w14:paraId="24E89A8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6.因本承诺引起或与本承诺有关的一切争议，贵方有权向</w:t>
      </w:r>
      <w:r>
        <w:rPr>
          <w:rFonts w:hint="eastAsia" w:ascii="仿宋" w:hAnsi="仿宋" w:eastAsia="仿宋" w:cs="仿宋"/>
          <w:sz w:val="28"/>
          <w:szCs w:val="28"/>
          <w:lang w:val="en-US" w:eastAsia="zh-CN"/>
        </w:rPr>
        <w:t>芝罘区</w:t>
      </w:r>
      <w:r>
        <w:rPr>
          <w:rFonts w:hint="eastAsia" w:ascii="仿宋" w:hAnsi="仿宋" w:eastAsia="仿宋" w:cs="仿宋"/>
          <w:sz w:val="28"/>
          <w:szCs w:val="28"/>
          <w:lang w:eastAsia="zh-CN"/>
        </w:rPr>
        <w:t>人民法院提起诉讼。</w:t>
      </w:r>
    </w:p>
    <w:p w14:paraId="06D58B8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特此承诺</w:t>
      </w:r>
    </w:p>
    <w:p w14:paraId="019ED876">
      <w:pPr>
        <w:keepNext w:val="0"/>
        <w:keepLines w:val="0"/>
        <w:pageBreakBefore w:val="0"/>
        <w:widowControl/>
        <w:kinsoku/>
        <w:wordWrap/>
        <w:overflowPunct/>
        <w:topLinePunct w:val="0"/>
        <w:autoSpaceDE/>
        <w:autoSpaceDN/>
        <w:bidi w:val="0"/>
        <w:adjustRightInd/>
        <w:snapToGrid/>
        <w:spacing w:line="240" w:lineRule="auto"/>
        <w:ind w:left="2264" w:firstLine="1250" w:firstLineChars="500"/>
        <w:textAlignment w:val="auto"/>
        <w:rPr>
          <w:rFonts w:hint="eastAsia" w:ascii="仿宋" w:hAnsi="仿宋" w:eastAsia="仿宋" w:cs="仿宋"/>
          <w:spacing w:val="-15"/>
          <w:position w:val="26"/>
          <w:sz w:val="28"/>
          <w:szCs w:val="28"/>
        </w:rPr>
      </w:pPr>
    </w:p>
    <w:p w14:paraId="1BF10D5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承诺人 （法人盖章， 自然人签字）：</w:t>
      </w:r>
    </w:p>
    <w:p w14:paraId="71390D7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法定代表人 （签字）：</w:t>
      </w:r>
    </w:p>
    <w:p w14:paraId="38F93DA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代理人 （签字）：</w:t>
      </w:r>
    </w:p>
    <w:p w14:paraId="773F35B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righ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年    月   日</w:t>
      </w:r>
    </w:p>
    <w:p w14:paraId="4E44FC7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right"/>
        <w:textAlignment w:val="auto"/>
        <w:rPr>
          <w:rFonts w:hint="eastAsia" w:ascii="仿宋" w:hAnsi="仿宋" w:eastAsia="仿宋" w:cs="仿宋"/>
          <w:sz w:val="28"/>
          <w:szCs w:val="28"/>
          <w:lang w:eastAsia="zh-CN"/>
        </w:rPr>
      </w:pPr>
    </w:p>
    <w:p w14:paraId="42A6389E">
      <w:pPr>
        <w:rPr>
          <w:rFonts w:hint="eastAsia" w:ascii="仿宋" w:hAnsi="仿宋" w:eastAsia="仿宋" w:cs="仿宋"/>
          <w:lang w:val="en-US" w:eastAsia="zh-CN"/>
        </w:rPr>
      </w:pPr>
      <w:r>
        <w:rPr>
          <w:rFonts w:hint="eastAsia" w:ascii="仿宋" w:hAnsi="仿宋" w:eastAsia="仿宋" w:cs="仿宋"/>
          <w:lang w:val="en-US" w:eastAsia="zh-CN"/>
        </w:rPr>
        <w:br w:type="page"/>
      </w:r>
    </w:p>
    <w:p w14:paraId="5973C148">
      <w:pPr>
        <w:pStyle w:val="3"/>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附件4：</w:t>
      </w:r>
    </w:p>
    <w:p w14:paraId="735BB229">
      <w:pPr>
        <w:spacing w:before="139" w:line="224" w:lineRule="auto"/>
        <w:ind w:left="1743"/>
        <w:rPr>
          <w:rFonts w:hint="eastAsia" w:ascii="仿宋" w:hAnsi="仿宋" w:eastAsia="仿宋" w:cs="仿宋"/>
          <w:sz w:val="35"/>
          <w:szCs w:val="35"/>
        </w:rPr>
      </w:pPr>
      <w:r>
        <w:rPr>
          <w:rFonts w:hint="eastAsia" w:ascii="仿宋" w:hAnsi="仿宋" w:eastAsia="仿宋" w:cs="仿宋"/>
          <w:spacing w:val="18"/>
          <w:sz w:val="35"/>
          <w:szCs w:val="35"/>
          <w14:textOutline w14:w="6537" w14:cap="sq" w14:cmpd="sng">
            <w14:solidFill>
              <w14:srgbClr w14:val="000000"/>
            </w14:solidFill>
            <w14:prstDash w14:val="solid"/>
            <w14:bevel/>
          </w14:textOutline>
        </w:rPr>
        <w:t>法</w:t>
      </w:r>
      <w:r>
        <w:rPr>
          <w:rFonts w:hint="eastAsia" w:ascii="仿宋" w:hAnsi="仿宋" w:eastAsia="仿宋" w:cs="仿宋"/>
          <w:spacing w:val="10"/>
          <w:sz w:val="35"/>
          <w:szCs w:val="35"/>
          <w14:textOutline w14:w="6537" w14:cap="sq" w14:cmpd="sng">
            <w14:solidFill>
              <w14:srgbClr w14:val="000000"/>
            </w14:solidFill>
            <w14:prstDash w14:val="solid"/>
            <w14:bevel/>
          </w14:textOutline>
        </w:rPr>
        <w:t>定</w:t>
      </w:r>
      <w:r>
        <w:rPr>
          <w:rFonts w:hint="eastAsia" w:ascii="仿宋" w:hAnsi="仿宋" w:eastAsia="仿宋" w:cs="仿宋"/>
          <w:spacing w:val="9"/>
          <w:sz w:val="35"/>
          <w:szCs w:val="35"/>
          <w14:textOutline w14:w="6537" w14:cap="sq" w14:cmpd="sng">
            <w14:solidFill>
              <w14:srgbClr w14:val="000000"/>
            </w14:solidFill>
            <w14:prstDash w14:val="solid"/>
            <w14:bevel/>
          </w14:textOutline>
        </w:rPr>
        <w:t>代表人/负责人身份证明书</w:t>
      </w:r>
    </w:p>
    <w:p w14:paraId="20F144EE">
      <w:pPr>
        <w:spacing w:line="308" w:lineRule="auto"/>
        <w:rPr>
          <w:rFonts w:hint="eastAsia" w:ascii="仿宋" w:hAnsi="仿宋" w:eastAsia="仿宋" w:cs="仿宋"/>
          <w:sz w:val="21"/>
        </w:rPr>
      </w:pPr>
    </w:p>
    <w:p w14:paraId="63BD28E4">
      <w:pPr>
        <w:spacing w:line="308" w:lineRule="auto"/>
        <w:rPr>
          <w:rFonts w:hint="eastAsia" w:ascii="仿宋" w:hAnsi="仿宋" w:eastAsia="仿宋" w:cs="仿宋"/>
          <w:sz w:val="21"/>
        </w:rPr>
      </w:pPr>
    </w:p>
    <w:p w14:paraId="7CB3FBB1">
      <w:pPr>
        <w:spacing w:line="308" w:lineRule="auto"/>
        <w:rPr>
          <w:rFonts w:hint="eastAsia" w:ascii="仿宋" w:hAnsi="仿宋" w:eastAsia="仿宋" w:cs="仿宋"/>
          <w:sz w:val="21"/>
        </w:rPr>
      </w:pPr>
    </w:p>
    <w:p w14:paraId="3F608B5C">
      <w:pPr>
        <w:spacing w:before="91" w:line="220" w:lineRule="auto"/>
        <w:ind w:left="28"/>
        <w:rPr>
          <w:rFonts w:hint="eastAsia" w:ascii="仿宋" w:hAnsi="仿宋" w:eastAsia="仿宋" w:cs="仿宋"/>
          <w:sz w:val="28"/>
          <w:szCs w:val="28"/>
        </w:rPr>
      </w:pPr>
      <w:r>
        <w:rPr>
          <w:rFonts w:hint="eastAsia" w:ascii="仿宋" w:hAnsi="仿宋" w:eastAsia="仿宋" w:cs="仿宋"/>
          <w:spacing w:val="-1"/>
          <w:sz w:val="28"/>
          <w:szCs w:val="28"/>
          <w:lang w:eastAsia="zh-CN"/>
        </w:rPr>
        <w:t>山东中电通电缆科技有限公司</w:t>
      </w:r>
      <w:r>
        <w:rPr>
          <w:rFonts w:hint="eastAsia" w:ascii="仿宋" w:hAnsi="仿宋" w:eastAsia="仿宋" w:cs="仿宋"/>
          <w:spacing w:val="-1"/>
          <w:sz w:val="28"/>
          <w:szCs w:val="28"/>
          <w:lang w:val="en-US" w:eastAsia="zh-CN"/>
        </w:rPr>
        <w:t>管理人</w:t>
      </w:r>
      <w:r>
        <w:rPr>
          <w:rFonts w:hint="eastAsia" w:ascii="仿宋" w:hAnsi="仿宋" w:eastAsia="仿宋" w:cs="仿宋"/>
          <w:sz w:val="28"/>
          <w:szCs w:val="28"/>
        </w:rPr>
        <w:t>：</w:t>
      </w:r>
    </w:p>
    <w:p w14:paraId="4F270F77">
      <w:pPr>
        <w:spacing w:line="254" w:lineRule="auto"/>
        <w:rPr>
          <w:rFonts w:hint="eastAsia" w:ascii="仿宋" w:hAnsi="仿宋" w:eastAsia="仿宋" w:cs="仿宋"/>
          <w:sz w:val="21"/>
        </w:rPr>
      </w:pPr>
    </w:p>
    <w:p w14:paraId="31438B15">
      <w:pPr>
        <w:spacing w:line="254" w:lineRule="auto"/>
        <w:rPr>
          <w:rFonts w:hint="eastAsia" w:ascii="仿宋" w:hAnsi="仿宋" w:eastAsia="仿宋" w:cs="仿宋"/>
          <w:sz w:val="21"/>
        </w:rPr>
      </w:pPr>
    </w:p>
    <w:p w14:paraId="63FA5F9D">
      <w:pPr>
        <w:spacing w:before="91" w:line="220" w:lineRule="auto"/>
        <w:ind w:left="588"/>
        <w:rPr>
          <w:rFonts w:hint="eastAsia" w:ascii="仿宋" w:hAnsi="仿宋" w:eastAsia="仿宋" w:cs="仿宋"/>
          <w:sz w:val="28"/>
          <w:szCs w:val="28"/>
        </w:rPr>
      </w:pPr>
      <w:r>
        <w:rPr>
          <w:rFonts w:hint="eastAsia" w:ascii="仿宋" w:hAnsi="仿宋" w:eastAsia="仿宋" w:cs="仿宋"/>
          <w:spacing w:val="-4"/>
          <w:sz w:val="28"/>
          <w:szCs w:val="28"/>
        </w:rPr>
        <w:t>兹证明</w:t>
      </w:r>
      <w:r>
        <w:rPr>
          <w:rFonts w:hint="eastAsia" w:ascii="仿宋" w:hAnsi="仿宋" w:eastAsia="仿宋" w:cs="仿宋"/>
          <w:spacing w:val="-4"/>
          <w:sz w:val="28"/>
          <w:szCs w:val="28"/>
          <w:u w:val="single" w:color="auto"/>
        </w:rPr>
        <w:t xml:space="preserve">       </w:t>
      </w:r>
      <w:r>
        <w:rPr>
          <w:rFonts w:hint="eastAsia" w:ascii="仿宋" w:hAnsi="仿宋" w:eastAsia="仿宋" w:cs="仿宋"/>
          <w:spacing w:val="-3"/>
          <w:sz w:val="28"/>
          <w:szCs w:val="28"/>
          <w:u w:val="single" w:color="auto"/>
        </w:rPr>
        <w:t xml:space="preserve"> </w:t>
      </w:r>
      <w:r>
        <w:rPr>
          <w:rFonts w:hint="eastAsia" w:ascii="仿宋" w:hAnsi="仿宋" w:eastAsia="仿宋" w:cs="仿宋"/>
          <w:spacing w:val="-2"/>
          <w:sz w:val="28"/>
          <w:szCs w:val="28"/>
          <w:u w:val="single" w:color="auto"/>
        </w:rPr>
        <w:t xml:space="preserve">           </w:t>
      </w:r>
      <w:r>
        <w:rPr>
          <w:rFonts w:hint="eastAsia" w:ascii="仿宋" w:hAnsi="仿宋" w:eastAsia="仿宋" w:cs="仿宋"/>
          <w:spacing w:val="-2"/>
          <w:sz w:val="28"/>
          <w:szCs w:val="28"/>
        </w:rPr>
        <w:t>(性别：</w:t>
      </w:r>
      <w:r>
        <w:rPr>
          <w:rFonts w:hint="eastAsia" w:ascii="仿宋" w:hAnsi="仿宋" w:eastAsia="仿宋" w:cs="仿宋"/>
          <w:spacing w:val="-2"/>
          <w:sz w:val="28"/>
          <w:szCs w:val="28"/>
          <w:u w:val="single" w:color="auto"/>
        </w:rPr>
        <w:t xml:space="preserve">            </w:t>
      </w:r>
      <w:r>
        <w:rPr>
          <w:rFonts w:hint="eastAsia" w:ascii="仿宋" w:hAnsi="仿宋" w:eastAsia="仿宋" w:cs="仿宋"/>
          <w:spacing w:val="-2"/>
          <w:sz w:val="28"/>
          <w:szCs w:val="28"/>
        </w:rPr>
        <w:t>，公民身份号</w:t>
      </w:r>
    </w:p>
    <w:p w14:paraId="031DC30A">
      <w:pPr>
        <w:spacing w:line="254" w:lineRule="auto"/>
        <w:rPr>
          <w:rFonts w:hint="eastAsia" w:ascii="仿宋" w:hAnsi="仿宋" w:eastAsia="仿宋" w:cs="仿宋"/>
          <w:sz w:val="21"/>
        </w:rPr>
      </w:pPr>
    </w:p>
    <w:p w14:paraId="4DD9B28E">
      <w:pPr>
        <w:spacing w:line="254" w:lineRule="auto"/>
        <w:rPr>
          <w:rFonts w:hint="eastAsia" w:ascii="仿宋" w:hAnsi="仿宋" w:eastAsia="仿宋" w:cs="仿宋"/>
          <w:sz w:val="21"/>
        </w:rPr>
      </w:pPr>
    </w:p>
    <w:p w14:paraId="4E537AA9">
      <w:pPr>
        <w:spacing w:before="91" w:line="223" w:lineRule="auto"/>
        <w:ind w:left="23"/>
        <w:rPr>
          <w:rFonts w:hint="eastAsia" w:ascii="仿宋" w:hAnsi="仿宋" w:eastAsia="仿宋" w:cs="仿宋"/>
          <w:sz w:val="28"/>
          <w:szCs w:val="28"/>
        </w:rPr>
      </w:pPr>
      <w:r>
        <w:rPr>
          <w:rFonts w:hint="eastAsia" w:ascii="仿宋" w:hAnsi="仿宋" w:eastAsia="仿宋" w:cs="仿宋"/>
          <w:spacing w:val="-14"/>
          <w:sz w:val="28"/>
          <w:szCs w:val="28"/>
        </w:rPr>
        <w:t>码：</w:t>
      </w:r>
      <w:r>
        <w:rPr>
          <w:rFonts w:hint="eastAsia" w:ascii="仿宋" w:hAnsi="仿宋" w:eastAsia="仿宋" w:cs="仿宋"/>
          <w:spacing w:val="-14"/>
          <w:sz w:val="28"/>
          <w:szCs w:val="28"/>
          <w:u w:val="single" w:color="auto"/>
        </w:rPr>
        <w:t xml:space="preserve"> </w:t>
      </w:r>
      <w:r>
        <w:rPr>
          <w:rFonts w:hint="eastAsia" w:ascii="仿宋" w:hAnsi="仿宋" w:eastAsia="仿宋" w:cs="仿宋"/>
          <w:spacing w:val="-12"/>
          <w:sz w:val="28"/>
          <w:szCs w:val="28"/>
          <w:u w:val="single" w:color="auto"/>
        </w:rPr>
        <w:t xml:space="preserve"> </w:t>
      </w:r>
      <w:r>
        <w:rPr>
          <w:rFonts w:hint="eastAsia" w:ascii="仿宋" w:hAnsi="仿宋" w:eastAsia="仿宋" w:cs="仿宋"/>
          <w:spacing w:val="-7"/>
          <w:sz w:val="28"/>
          <w:szCs w:val="28"/>
          <w:u w:val="single" w:color="auto"/>
        </w:rPr>
        <w:t xml:space="preserve">                         </w:t>
      </w:r>
      <w:r>
        <w:rPr>
          <w:rFonts w:hint="eastAsia" w:ascii="仿宋" w:hAnsi="仿宋" w:eastAsia="仿宋" w:cs="仿宋"/>
          <w:spacing w:val="-7"/>
          <w:sz w:val="28"/>
          <w:szCs w:val="28"/>
        </w:rPr>
        <w:t>，联系电话：</w:t>
      </w:r>
      <w:r>
        <w:rPr>
          <w:rFonts w:hint="eastAsia" w:ascii="仿宋" w:hAnsi="仿宋" w:eastAsia="仿宋" w:cs="仿宋"/>
          <w:spacing w:val="-7"/>
          <w:sz w:val="28"/>
          <w:szCs w:val="28"/>
          <w:u w:val="single" w:color="auto"/>
        </w:rPr>
        <w:t xml:space="preserve">                  </w:t>
      </w:r>
      <w:r>
        <w:rPr>
          <w:rFonts w:hint="eastAsia" w:ascii="仿宋" w:hAnsi="仿宋" w:eastAsia="仿宋" w:cs="仿宋"/>
          <w:spacing w:val="-7"/>
          <w:sz w:val="28"/>
          <w:szCs w:val="28"/>
        </w:rPr>
        <w:t>)</w:t>
      </w:r>
    </w:p>
    <w:p w14:paraId="0BDED466">
      <w:pPr>
        <w:spacing w:line="251" w:lineRule="auto"/>
        <w:rPr>
          <w:rFonts w:hint="eastAsia" w:ascii="仿宋" w:hAnsi="仿宋" w:eastAsia="仿宋" w:cs="仿宋"/>
          <w:sz w:val="21"/>
        </w:rPr>
      </w:pPr>
    </w:p>
    <w:p w14:paraId="7CD43E42">
      <w:pPr>
        <w:spacing w:line="252" w:lineRule="auto"/>
        <w:rPr>
          <w:rFonts w:hint="eastAsia" w:ascii="仿宋" w:hAnsi="仿宋" w:eastAsia="仿宋" w:cs="仿宋"/>
          <w:sz w:val="21"/>
        </w:rPr>
      </w:pPr>
    </w:p>
    <w:p w14:paraId="3E0AFB0D">
      <w:pPr>
        <w:spacing w:before="91" w:line="220" w:lineRule="auto"/>
        <w:ind w:left="28"/>
        <w:rPr>
          <w:rFonts w:hint="eastAsia" w:ascii="仿宋" w:hAnsi="仿宋" w:eastAsia="仿宋" w:cs="仿宋"/>
          <w:sz w:val="28"/>
          <w:szCs w:val="28"/>
        </w:rPr>
      </w:pPr>
      <w:r>
        <w:rPr>
          <w:rFonts w:hint="eastAsia" w:ascii="仿宋" w:hAnsi="仿宋" w:eastAsia="仿宋" w:cs="仿宋"/>
          <w:spacing w:val="-8"/>
          <w:sz w:val="28"/>
          <w:szCs w:val="28"/>
        </w:rPr>
        <w:t>为</w:t>
      </w:r>
      <w:r>
        <w:rPr>
          <w:rFonts w:hint="eastAsia" w:ascii="仿宋" w:hAnsi="仿宋" w:eastAsia="仿宋" w:cs="仿宋"/>
          <w:spacing w:val="-5"/>
          <w:sz w:val="28"/>
          <w:szCs w:val="28"/>
        </w:rPr>
        <w:t>我</w:t>
      </w:r>
      <w:r>
        <w:rPr>
          <w:rFonts w:hint="eastAsia" w:ascii="仿宋" w:hAnsi="仿宋" w:eastAsia="仿宋" w:cs="仿宋"/>
          <w:spacing w:val="-4"/>
          <w:sz w:val="28"/>
          <w:szCs w:val="28"/>
        </w:rPr>
        <w:t>公司／单位法定代表人/负责人，在我公司任</w:t>
      </w:r>
      <w:r>
        <w:rPr>
          <w:rFonts w:hint="eastAsia" w:ascii="仿宋" w:hAnsi="仿宋" w:eastAsia="仿宋" w:cs="仿宋"/>
          <w:spacing w:val="-4"/>
          <w:sz w:val="28"/>
          <w:szCs w:val="28"/>
          <w:u w:val="single" w:color="auto"/>
        </w:rPr>
        <w:t xml:space="preserve">           </w:t>
      </w:r>
      <w:r>
        <w:rPr>
          <w:rFonts w:hint="eastAsia" w:ascii="仿宋" w:hAnsi="仿宋" w:eastAsia="仿宋" w:cs="仿宋"/>
          <w:spacing w:val="-4"/>
          <w:sz w:val="28"/>
          <w:szCs w:val="28"/>
        </w:rPr>
        <w:t xml:space="preserve"> 职务。</w:t>
      </w:r>
    </w:p>
    <w:p w14:paraId="759CD2B2">
      <w:pPr>
        <w:spacing w:line="287" w:lineRule="auto"/>
        <w:rPr>
          <w:rFonts w:hint="eastAsia" w:ascii="仿宋" w:hAnsi="仿宋" w:eastAsia="仿宋" w:cs="仿宋"/>
          <w:sz w:val="21"/>
        </w:rPr>
      </w:pPr>
    </w:p>
    <w:p w14:paraId="1BF7D5ED">
      <w:pPr>
        <w:spacing w:line="287" w:lineRule="auto"/>
        <w:rPr>
          <w:rFonts w:hint="eastAsia" w:ascii="仿宋" w:hAnsi="仿宋" w:eastAsia="仿宋" w:cs="仿宋"/>
          <w:sz w:val="21"/>
        </w:rPr>
      </w:pPr>
    </w:p>
    <w:p w14:paraId="7D33122F">
      <w:pPr>
        <w:spacing w:line="288" w:lineRule="auto"/>
        <w:rPr>
          <w:rFonts w:hint="eastAsia" w:ascii="仿宋" w:hAnsi="仿宋" w:eastAsia="仿宋" w:cs="仿宋"/>
          <w:sz w:val="21"/>
        </w:rPr>
      </w:pPr>
    </w:p>
    <w:p w14:paraId="25D9108D">
      <w:pPr>
        <w:spacing w:line="288" w:lineRule="auto"/>
        <w:rPr>
          <w:rFonts w:hint="eastAsia" w:ascii="仿宋" w:hAnsi="仿宋" w:eastAsia="仿宋" w:cs="仿宋"/>
          <w:sz w:val="21"/>
        </w:rPr>
      </w:pPr>
    </w:p>
    <w:p w14:paraId="1B24C299">
      <w:pPr>
        <w:spacing w:line="288" w:lineRule="auto"/>
        <w:rPr>
          <w:rFonts w:hint="eastAsia" w:ascii="仿宋" w:hAnsi="仿宋" w:eastAsia="仿宋" w:cs="仿宋"/>
          <w:sz w:val="21"/>
        </w:rPr>
      </w:pPr>
    </w:p>
    <w:p w14:paraId="010C91C0">
      <w:pPr>
        <w:spacing w:before="91" w:line="219" w:lineRule="auto"/>
        <w:ind w:left="3665"/>
        <w:rPr>
          <w:rFonts w:hint="eastAsia" w:ascii="仿宋" w:hAnsi="仿宋" w:eastAsia="仿宋" w:cs="仿宋"/>
          <w:sz w:val="28"/>
          <w:szCs w:val="28"/>
        </w:rPr>
      </w:pPr>
      <w:r>
        <w:rPr>
          <w:rFonts w:hint="eastAsia" w:ascii="仿宋" w:hAnsi="仿宋" w:eastAsia="仿宋" w:cs="仿宋"/>
          <w:spacing w:val="-6"/>
          <w:sz w:val="28"/>
          <w:szCs w:val="28"/>
        </w:rPr>
        <w:t>证</w:t>
      </w:r>
      <w:r>
        <w:rPr>
          <w:rFonts w:hint="eastAsia" w:ascii="仿宋" w:hAnsi="仿宋" w:eastAsia="仿宋" w:cs="仿宋"/>
          <w:spacing w:val="-3"/>
          <w:sz w:val="28"/>
          <w:szCs w:val="28"/>
        </w:rPr>
        <w:t xml:space="preserve">明人 </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盖章</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w:t>
      </w:r>
    </w:p>
    <w:p w14:paraId="63FB037E">
      <w:pPr>
        <w:spacing w:line="254" w:lineRule="auto"/>
        <w:rPr>
          <w:rFonts w:hint="eastAsia" w:ascii="仿宋" w:hAnsi="仿宋" w:eastAsia="仿宋" w:cs="仿宋"/>
          <w:sz w:val="21"/>
        </w:rPr>
      </w:pPr>
    </w:p>
    <w:p w14:paraId="04A919E7">
      <w:pPr>
        <w:spacing w:line="255" w:lineRule="auto"/>
        <w:rPr>
          <w:rFonts w:hint="eastAsia" w:ascii="仿宋" w:hAnsi="仿宋" w:eastAsia="仿宋" w:cs="仿宋"/>
          <w:sz w:val="21"/>
        </w:rPr>
      </w:pPr>
    </w:p>
    <w:p w14:paraId="7701F551">
      <w:pPr>
        <w:spacing w:before="92" w:line="220" w:lineRule="auto"/>
        <w:ind w:right="61"/>
        <w:jc w:val="right"/>
        <w:rPr>
          <w:rFonts w:hint="eastAsia" w:ascii="仿宋" w:hAnsi="仿宋" w:eastAsia="仿宋" w:cs="仿宋"/>
          <w:sz w:val="28"/>
          <w:szCs w:val="28"/>
        </w:rPr>
      </w:pPr>
      <w:r>
        <w:rPr>
          <w:rFonts w:hint="eastAsia" w:ascii="仿宋" w:hAnsi="仿宋" w:eastAsia="仿宋" w:cs="仿宋"/>
          <w:spacing w:val="7"/>
          <w:sz w:val="28"/>
          <w:szCs w:val="28"/>
        </w:rPr>
        <w:t>年</w:t>
      </w:r>
      <w:r>
        <w:rPr>
          <w:rFonts w:hint="eastAsia" w:ascii="仿宋" w:hAnsi="仿宋" w:eastAsia="仿宋" w:cs="仿宋"/>
          <w:spacing w:val="4"/>
          <w:sz w:val="28"/>
          <w:szCs w:val="28"/>
        </w:rPr>
        <w:t xml:space="preserve">    月    日</w:t>
      </w:r>
    </w:p>
    <w:p w14:paraId="7D3956DB">
      <w:pPr>
        <w:spacing w:line="287" w:lineRule="auto"/>
        <w:rPr>
          <w:rFonts w:hint="eastAsia" w:ascii="仿宋" w:hAnsi="仿宋" w:eastAsia="仿宋" w:cs="仿宋"/>
          <w:sz w:val="21"/>
        </w:rPr>
      </w:pPr>
    </w:p>
    <w:p w14:paraId="6B644C47">
      <w:pPr>
        <w:spacing w:line="287" w:lineRule="auto"/>
        <w:rPr>
          <w:rFonts w:hint="eastAsia" w:ascii="仿宋" w:hAnsi="仿宋" w:eastAsia="仿宋" w:cs="仿宋"/>
          <w:sz w:val="21"/>
        </w:rPr>
      </w:pPr>
    </w:p>
    <w:p w14:paraId="688B5673">
      <w:pPr>
        <w:spacing w:line="288" w:lineRule="auto"/>
        <w:rPr>
          <w:rFonts w:hint="eastAsia" w:ascii="仿宋" w:hAnsi="仿宋" w:eastAsia="仿宋" w:cs="仿宋"/>
          <w:sz w:val="21"/>
        </w:rPr>
      </w:pPr>
    </w:p>
    <w:p w14:paraId="1F61ABC1">
      <w:pPr>
        <w:spacing w:line="288" w:lineRule="auto"/>
        <w:rPr>
          <w:rFonts w:hint="eastAsia" w:ascii="仿宋" w:hAnsi="仿宋" w:eastAsia="仿宋" w:cs="仿宋"/>
          <w:sz w:val="21"/>
        </w:rPr>
      </w:pPr>
    </w:p>
    <w:p w14:paraId="7372D606">
      <w:pPr>
        <w:pStyle w:val="3"/>
        <w:rPr>
          <w:rFonts w:hint="eastAsia" w:ascii="仿宋" w:hAnsi="仿宋" w:eastAsia="仿宋" w:cs="仿宋"/>
        </w:rPr>
      </w:pPr>
    </w:p>
    <w:p w14:paraId="4F69AB02">
      <w:pPr>
        <w:spacing w:before="91" w:line="219" w:lineRule="auto"/>
        <w:ind w:left="46"/>
        <w:rPr>
          <w:rFonts w:hint="eastAsia" w:ascii="仿宋" w:hAnsi="仿宋" w:eastAsia="仿宋" w:cs="仿宋"/>
          <w:sz w:val="28"/>
          <w:szCs w:val="28"/>
        </w:rPr>
      </w:pPr>
      <w:r>
        <w:rPr>
          <w:rFonts w:hint="eastAsia" w:ascii="仿宋" w:hAnsi="仿宋" w:eastAsia="仿宋" w:cs="仿宋"/>
          <w:spacing w:val="-2"/>
          <w:sz w:val="28"/>
          <w:szCs w:val="28"/>
        </w:rPr>
        <w:t>附：法定代表人/</w:t>
      </w:r>
      <w:r>
        <w:rPr>
          <w:rFonts w:hint="eastAsia" w:ascii="仿宋" w:hAnsi="仿宋" w:eastAsia="仿宋" w:cs="仿宋"/>
          <w:spacing w:val="-1"/>
          <w:sz w:val="28"/>
          <w:szCs w:val="28"/>
        </w:rPr>
        <w:t xml:space="preserve">负责人身份证复印件 </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加盖公章</w:t>
      </w:r>
      <w:r>
        <w:rPr>
          <w:rFonts w:hint="eastAsia" w:ascii="仿宋" w:hAnsi="仿宋" w:eastAsia="仿宋" w:cs="仿宋"/>
          <w:spacing w:val="-1"/>
          <w:sz w:val="28"/>
          <w:szCs w:val="28"/>
          <w:lang w:eastAsia="zh-CN"/>
        </w:rPr>
        <w:t>）</w:t>
      </w:r>
    </w:p>
    <w:p w14:paraId="6D76BEE5">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9D069AD">
      <w:pPr>
        <w:pStyle w:val="3"/>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附件5：</w:t>
      </w:r>
    </w:p>
    <w:p w14:paraId="0FC40A11">
      <w:pPr>
        <w:spacing w:before="71" w:line="224" w:lineRule="auto"/>
        <w:ind w:left="3276"/>
        <w:rPr>
          <w:rFonts w:hint="eastAsia" w:ascii="仿宋" w:hAnsi="仿宋" w:eastAsia="仿宋" w:cs="仿宋"/>
          <w:sz w:val="21"/>
        </w:rPr>
      </w:pPr>
      <w:r>
        <w:rPr>
          <w:rFonts w:hint="eastAsia" w:ascii="仿宋" w:hAnsi="仿宋" w:eastAsia="仿宋" w:cs="仿宋"/>
          <w:spacing w:val="10"/>
          <w:sz w:val="35"/>
          <w:szCs w:val="35"/>
          <w14:textOutline w14:w="6537" w14:cap="sq" w14:cmpd="sng">
            <w14:solidFill>
              <w14:srgbClr w14:val="000000"/>
            </w14:solidFill>
            <w14:prstDash w14:val="solid"/>
            <w14:bevel/>
          </w14:textOutline>
        </w:rPr>
        <w:t>授</w:t>
      </w:r>
      <w:r>
        <w:rPr>
          <w:rFonts w:hint="eastAsia" w:ascii="仿宋" w:hAnsi="仿宋" w:eastAsia="仿宋" w:cs="仿宋"/>
          <w:spacing w:val="8"/>
          <w:sz w:val="35"/>
          <w:szCs w:val="35"/>
          <w14:textOutline w14:w="6537" w14:cap="sq" w14:cmpd="sng">
            <w14:solidFill>
              <w14:srgbClr w14:val="000000"/>
            </w14:solidFill>
            <w14:prstDash w14:val="solid"/>
            <w14:bevel/>
          </w14:textOutline>
        </w:rPr>
        <w:t>权委托书</w:t>
      </w:r>
    </w:p>
    <w:p w14:paraId="40DFAE1F">
      <w:pPr>
        <w:keepNext w:val="0"/>
        <w:keepLines w:val="0"/>
        <w:pageBreakBefore w:val="0"/>
        <w:widowControl/>
        <w:kinsoku/>
        <w:wordWrap/>
        <w:overflowPunct/>
        <w:topLinePunct w:val="0"/>
        <w:autoSpaceDE/>
        <w:autoSpaceDN/>
        <w:bidi w:val="0"/>
        <w:adjustRightInd/>
        <w:snapToGrid/>
        <w:spacing w:line="540" w:lineRule="exact"/>
        <w:ind w:left="583"/>
        <w:textAlignment w:val="auto"/>
        <w:rPr>
          <w:rFonts w:hint="eastAsia" w:ascii="仿宋" w:hAnsi="仿宋" w:eastAsia="仿宋" w:cs="仿宋"/>
          <w:spacing w:val="-12"/>
          <w:sz w:val="28"/>
          <w:szCs w:val="28"/>
        </w:rPr>
      </w:pPr>
      <w:r>
        <w:rPr>
          <w:rFonts w:hint="eastAsia" w:ascii="仿宋" w:hAnsi="仿宋" w:eastAsia="仿宋" w:cs="仿宋"/>
          <w:spacing w:val="-12"/>
          <w:sz w:val="28"/>
          <w:szCs w:val="28"/>
        </w:rPr>
        <w:t>兹委托</w:t>
      </w:r>
    </w:p>
    <w:p w14:paraId="798E1AFD">
      <w:pPr>
        <w:keepNext w:val="0"/>
        <w:keepLines w:val="0"/>
        <w:pageBreakBefore w:val="0"/>
        <w:widowControl/>
        <w:kinsoku/>
        <w:wordWrap/>
        <w:overflowPunct/>
        <w:topLinePunct w:val="0"/>
        <w:autoSpaceDE/>
        <w:autoSpaceDN/>
        <w:bidi w:val="0"/>
        <w:adjustRightInd/>
        <w:snapToGrid/>
        <w:spacing w:line="540" w:lineRule="exact"/>
        <w:ind w:left="27" w:right="76" w:firstLine="555"/>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代理人姓名：</w:t>
      </w:r>
    </w:p>
    <w:p w14:paraId="28228D66">
      <w:pPr>
        <w:keepNext w:val="0"/>
        <w:keepLines w:val="0"/>
        <w:pageBreakBefore w:val="0"/>
        <w:widowControl/>
        <w:kinsoku/>
        <w:wordWrap/>
        <w:overflowPunct/>
        <w:topLinePunct w:val="0"/>
        <w:autoSpaceDE/>
        <w:autoSpaceDN/>
        <w:bidi w:val="0"/>
        <w:adjustRightInd/>
        <w:snapToGrid/>
        <w:spacing w:line="540" w:lineRule="exact"/>
        <w:ind w:left="27" w:right="76" w:firstLine="555"/>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律师执业证号/公民身份证号：</w:t>
      </w:r>
    </w:p>
    <w:p w14:paraId="528B52AC">
      <w:pPr>
        <w:keepNext w:val="0"/>
        <w:keepLines w:val="0"/>
        <w:pageBreakBefore w:val="0"/>
        <w:widowControl/>
        <w:kinsoku/>
        <w:wordWrap/>
        <w:overflowPunct/>
        <w:topLinePunct w:val="0"/>
        <w:autoSpaceDE/>
        <w:autoSpaceDN/>
        <w:bidi w:val="0"/>
        <w:adjustRightInd/>
        <w:snapToGrid/>
        <w:spacing w:line="540" w:lineRule="exact"/>
        <w:ind w:left="27" w:right="76" w:firstLine="555"/>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联系电话：</w:t>
      </w:r>
    </w:p>
    <w:p w14:paraId="63987E48">
      <w:pPr>
        <w:keepNext w:val="0"/>
        <w:keepLines w:val="0"/>
        <w:pageBreakBefore w:val="0"/>
        <w:widowControl/>
        <w:kinsoku/>
        <w:wordWrap/>
        <w:overflowPunct/>
        <w:topLinePunct w:val="0"/>
        <w:autoSpaceDE/>
        <w:autoSpaceDN/>
        <w:bidi w:val="0"/>
        <w:adjustRightInd/>
        <w:snapToGrid/>
        <w:spacing w:line="540" w:lineRule="exact"/>
        <w:ind w:left="27" w:right="76" w:firstLine="555"/>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通讯地址：</w:t>
      </w:r>
    </w:p>
    <w:p w14:paraId="097E56AF">
      <w:pPr>
        <w:keepNext w:val="0"/>
        <w:keepLines w:val="0"/>
        <w:pageBreakBefore w:val="0"/>
        <w:widowControl/>
        <w:kinsoku/>
        <w:wordWrap/>
        <w:overflowPunct/>
        <w:topLinePunct w:val="0"/>
        <w:autoSpaceDE/>
        <w:autoSpaceDN/>
        <w:bidi w:val="0"/>
        <w:adjustRightInd/>
        <w:snapToGrid/>
        <w:spacing w:line="540" w:lineRule="exact"/>
        <w:ind w:left="27" w:right="76" w:firstLine="555"/>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代理人姓名：</w:t>
      </w:r>
    </w:p>
    <w:p w14:paraId="39E369DB">
      <w:pPr>
        <w:keepNext w:val="0"/>
        <w:keepLines w:val="0"/>
        <w:pageBreakBefore w:val="0"/>
        <w:widowControl/>
        <w:kinsoku/>
        <w:wordWrap/>
        <w:overflowPunct/>
        <w:topLinePunct w:val="0"/>
        <w:autoSpaceDE/>
        <w:autoSpaceDN/>
        <w:bidi w:val="0"/>
        <w:adjustRightInd/>
        <w:snapToGrid/>
        <w:spacing w:line="540" w:lineRule="exact"/>
        <w:ind w:left="27" w:right="76" w:firstLine="555"/>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律师执业证号/公民身份证号：</w:t>
      </w:r>
    </w:p>
    <w:p w14:paraId="64906D04">
      <w:pPr>
        <w:keepNext w:val="0"/>
        <w:keepLines w:val="0"/>
        <w:pageBreakBefore w:val="0"/>
        <w:widowControl/>
        <w:kinsoku/>
        <w:wordWrap/>
        <w:overflowPunct/>
        <w:topLinePunct w:val="0"/>
        <w:autoSpaceDE/>
        <w:autoSpaceDN/>
        <w:bidi w:val="0"/>
        <w:adjustRightInd/>
        <w:snapToGrid/>
        <w:spacing w:line="540" w:lineRule="exact"/>
        <w:ind w:left="27" w:right="76" w:firstLine="555"/>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联系电话：</w:t>
      </w:r>
    </w:p>
    <w:p w14:paraId="65D63BFA">
      <w:pPr>
        <w:keepNext w:val="0"/>
        <w:keepLines w:val="0"/>
        <w:pageBreakBefore w:val="0"/>
        <w:widowControl/>
        <w:kinsoku/>
        <w:wordWrap/>
        <w:overflowPunct/>
        <w:topLinePunct w:val="0"/>
        <w:autoSpaceDE/>
        <w:autoSpaceDN/>
        <w:bidi w:val="0"/>
        <w:adjustRightInd/>
        <w:snapToGrid/>
        <w:spacing w:line="540" w:lineRule="exact"/>
        <w:ind w:left="27" w:right="76" w:firstLine="555"/>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通讯地址：</w:t>
      </w:r>
    </w:p>
    <w:p w14:paraId="6098D189">
      <w:pPr>
        <w:keepNext w:val="0"/>
        <w:keepLines w:val="0"/>
        <w:pageBreakBefore w:val="0"/>
        <w:widowControl/>
        <w:kinsoku/>
        <w:wordWrap/>
        <w:overflowPunct/>
        <w:topLinePunct w:val="0"/>
        <w:autoSpaceDE/>
        <w:autoSpaceDN/>
        <w:bidi w:val="0"/>
        <w:adjustRightInd/>
        <w:snapToGrid/>
        <w:spacing w:line="540" w:lineRule="exact"/>
        <w:ind w:left="27" w:right="76" w:firstLine="555"/>
        <w:textAlignment w:val="auto"/>
        <w:rPr>
          <w:rFonts w:hint="eastAsia" w:ascii="仿宋" w:hAnsi="仿宋" w:eastAsia="仿宋" w:cs="仿宋"/>
          <w:spacing w:val="2"/>
          <w:sz w:val="28"/>
          <w:szCs w:val="28"/>
        </w:rPr>
      </w:pPr>
      <w:r>
        <w:rPr>
          <w:rFonts w:hint="eastAsia" w:ascii="仿宋" w:hAnsi="仿宋" w:eastAsia="仿宋" w:cs="仿宋"/>
          <w:spacing w:val="-6"/>
          <w:sz w:val="28"/>
          <w:szCs w:val="28"/>
        </w:rPr>
        <w:t>作为我方委托代理人，</w:t>
      </w:r>
      <w:r>
        <w:rPr>
          <w:rFonts w:hint="eastAsia" w:ascii="仿宋" w:hAnsi="仿宋" w:eastAsia="仿宋" w:cs="仿宋"/>
          <w:spacing w:val="2"/>
          <w:sz w:val="28"/>
          <w:szCs w:val="28"/>
        </w:rPr>
        <w:t>代理权限为：</w:t>
      </w:r>
    </w:p>
    <w:p w14:paraId="610E6B2D">
      <w:pPr>
        <w:keepNext w:val="0"/>
        <w:keepLines w:val="0"/>
        <w:pageBreakBefore w:val="0"/>
        <w:widowControl/>
        <w:kinsoku/>
        <w:wordWrap/>
        <w:overflowPunct/>
        <w:topLinePunct w:val="0"/>
        <w:autoSpaceDE/>
        <w:autoSpaceDN/>
        <w:bidi w:val="0"/>
        <w:adjustRightInd/>
        <w:snapToGrid/>
        <w:spacing w:line="540" w:lineRule="exact"/>
        <w:ind w:left="27" w:right="76" w:firstLine="555"/>
        <w:textAlignment w:val="auto"/>
        <w:rPr>
          <w:rFonts w:hint="eastAsia" w:ascii="仿宋" w:hAnsi="仿宋" w:eastAsia="仿宋" w:cs="仿宋"/>
          <w:sz w:val="28"/>
          <w:szCs w:val="28"/>
        </w:rPr>
      </w:pPr>
      <w:r>
        <w:rPr>
          <w:rFonts w:hint="eastAsia" w:ascii="仿宋" w:hAnsi="仿宋" w:eastAsia="仿宋" w:cs="仿宋"/>
          <w:spacing w:val="2"/>
          <w:sz w:val="28"/>
          <w:szCs w:val="28"/>
        </w:rPr>
        <w:t>1</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代</w:t>
      </w:r>
      <w:r>
        <w:rPr>
          <w:rFonts w:hint="eastAsia" w:ascii="仿宋" w:hAnsi="仿宋" w:eastAsia="仿宋" w:cs="仿宋"/>
          <w:spacing w:val="1"/>
          <w:sz w:val="28"/>
          <w:szCs w:val="28"/>
        </w:rPr>
        <w:t>表我方参与</w:t>
      </w:r>
      <w:r>
        <w:rPr>
          <w:rFonts w:hint="eastAsia" w:ascii="仿宋" w:hAnsi="仿宋" w:eastAsia="仿宋" w:cs="仿宋"/>
          <w:spacing w:val="1"/>
          <w:sz w:val="28"/>
          <w:szCs w:val="28"/>
          <w:lang w:val="en-US" w:eastAsia="zh-CN"/>
        </w:rPr>
        <w:t>山东中电通电缆科技有限公司重整</w:t>
      </w:r>
      <w:r>
        <w:rPr>
          <w:rFonts w:hint="eastAsia" w:ascii="仿宋" w:hAnsi="仿宋" w:eastAsia="仿宋" w:cs="仿宋"/>
          <w:spacing w:val="-3"/>
          <w:sz w:val="28"/>
          <w:szCs w:val="28"/>
          <w:lang w:val="en-US" w:eastAsia="zh-CN"/>
        </w:rPr>
        <w:t>/重整</w:t>
      </w:r>
      <w:r>
        <w:rPr>
          <w:rFonts w:hint="eastAsia" w:ascii="仿宋" w:hAnsi="仿宋" w:eastAsia="仿宋" w:cs="仿宋"/>
          <w:spacing w:val="-3"/>
          <w:sz w:val="28"/>
          <w:szCs w:val="28"/>
        </w:rPr>
        <w:t>投资人招募活动，并代表我方</w:t>
      </w:r>
      <w:r>
        <w:rPr>
          <w:rFonts w:hint="eastAsia" w:ascii="仿宋" w:hAnsi="仿宋" w:eastAsia="仿宋" w:cs="仿宋"/>
          <w:spacing w:val="-3"/>
          <w:sz w:val="28"/>
          <w:szCs w:val="28"/>
          <w:lang w:val="en-US" w:eastAsia="zh-CN"/>
        </w:rPr>
        <w:t>提交</w:t>
      </w:r>
      <w:r>
        <w:rPr>
          <w:rFonts w:hint="eastAsia" w:ascii="仿宋" w:hAnsi="仿宋" w:eastAsia="仿宋" w:cs="仿宋"/>
          <w:spacing w:val="-3"/>
          <w:sz w:val="28"/>
          <w:szCs w:val="28"/>
        </w:rPr>
        <w:t>报名</w:t>
      </w:r>
      <w:r>
        <w:rPr>
          <w:rFonts w:hint="eastAsia" w:ascii="仿宋" w:hAnsi="仿宋" w:eastAsia="仿宋" w:cs="仿宋"/>
          <w:spacing w:val="-3"/>
          <w:sz w:val="28"/>
          <w:szCs w:val="28"/>
          <w:lang w:val="en-US" w:eastAsia="zh-CN"/>
        </w:rPr>
        <w:t>材料、</w:t>
      </w:r>
      <w:r>
        <w:rPr>
          <w:rFonts w:hint="eastAsia" w:ascii="仿宋" w:hAnsi="仿宋" w:eastAsia="仿宋" w:cs="仿宋"/>
          <w:spacing w:val="-3"/>
          <w:sz w:val="28"/>
          <w:szCs w:val="28"/>
        </w:rPr>
        <w:t>交纳保证</w:t>
      </w:r>
      <w:r>
        <w:rPr>
          <w:rFonts w:hint="eastAsia" w:ascii="仿宋" w:hAnsi="仿宋" w:eastAsia="仿宋" w:cs="仿宋"/>
          <w:spacing w:val="-2"/>
          <w:sz w:val="28"/>
          <w:szCs w:val="28"/>
        </w:rPr>
        <w:t>金</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签署相关协议</w:t>
      </w:r>
      <w:r>
        <w:rPr>
          <w:rFonts w:hint="eastAsia" w:ascii="仿宋" w:hAnsi="仿宋" w:eastAsia="仿宋" w:cs="仿宋"/>
          <w:spacing w:val="-2"/>
          <w:sz w:val="28"/>
          <w:szCs w:val="28"/>
        </w:rPr>
        <w:t>等</w:t>
      </w:r>
      <w:r>
        <w:rPr>
          <w:rFonts w:hint="eastAsia" w:ascii="仿宋" w:hAnsi="仿宋" w:eastAsia="仿宋" w:cs="仿宋"/>
          <w:spacing w:val="-1"/>
          <w:sz w:val="28"/>
          <w:szCs w:val="28"/>
        </w:rPr>
        <w:t>。</w:t>
      </w:r>
    </w:p>
    <w:p w14:paraId="53FB3DB8">
      <w:pPr>
        <w:keepNext w:val="0"/>
        <w:keepLines w:val="0"/>
        <w:pageBreakBefore w:val="0"/>
        <w:widowControl/>
        <w:kinsoku/>
        <w:wordWrap/>
        <w:overflowPunct/>
        <w:topLinePunct w:val="0"/>
        <w:autoSpaceDE/>
        <w:autoSpaceDN/>
        <w:bidi w:val="0"/>
        <w:adjustRightInd/>
        <w:snapToGrid/>
        <w:spacing w:line="540" w:lineRule="exact"/>
        <w:ind w:left="25" w:firstLine="562"/>
        <w:textAlignment w:val="auto"/>
        <w:rPr>
          <w:rFonts w:hint="eastAsia" w:ascii="仿宋" w:hAnsi="仿宋" w:eastAsia="仿宋" w:cs="仿宋"/>
          <w:sz w:val="28"/>
          <w:szCs w:val="28"/>
        </w:rPr>
      </w:pPr>
      <w:r>
        <w:rPr>
          <w:rFonts w:hint="eastAsia" w:ascii="仿宋" w:hAnsi="仿宋" w:eastAsia="仿宋" w:cs="仿宋"/>
          <w:spacing w:val="2"/>
          <w:sz w:val="28"/>
          <w:szCs w:val="28"/>
        </w:rPr>
        <w:t>2</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代表</w:t>
      </w:r>
      <w:r>
        <w:rPr>
          <w:rFonts w:hint="eastAsia" w:ascii="仿宋" w:hAnsi="仿宋" w:eastAsia="仿宋" w:cs="仿宋"/>
          <w:spacing w:val="1"/>
          <w:sz w:val="28"/>
          <w:szCs w:val="28"/>
        </w:rPr>
        <w:t>我方签收、提交、签署与</w:t>
      </w:r>
      <w:r>
        <w:rPr>
          <w:rFonts w:hint="eastAsia" w:ascii="仿宋" w:hAnsi="仿宋" w:eastAsia="仿宋" w:cs="仿宋"/>
          <w:spacing w:val="1"/>
          <w:sz w:val="28"/>
          <w:szCs w:val="28"/>
          <w:lang w:val="en-US" w:eastAsia="zh-CN"/>
        </w:rPr>
        <w:t>重整/重整</w:t>
      </w:r>
      <w:r>
        <w:rPr>
          <w:rFonts w:hint="eastAsia" w:ascii="仿宋" w:hAnsi="仿宋" w:eastAsia="仿宋" w:cs="仿宋"/>
          <w:spacing w:val="1"/>
          <w:sz w:val="28"/>
          <w:szCs w:val="28"/>
        </w:rPr>
        <w:t>投资人招募及</w:t>
      </w:r>
      <w:r>
        <w:rPr>
          <w:rFonts w:hint="eastAsia" w:ascii="仿宋" w:hAnsi="仿宋" w:eastAsia="仿宋" w:cs="仿宋"/>
          <w:spacing w:val="1"/>
          <w:sz w:val="28"/>
          <w:szCs w:val="28"/>
          <w:lang w:val="en-US" w:eastAsia="zh-CN"/>
        </w:rPr>
        <w:t>重整/重整</w:t>
      </w:r>
      <w:r>
        <w:rPr>
          <w:rFonts w:hint="eastAsia" w:ascii="仿宋" w:hAnsi="仿宋" w:eastAsia="仿宋" w:cs="仿宋"/>
          <w:spacing w:val="1"/>
          <w:sz w:val="28"/>
          <w:szCs w:val="28"/>
        </w:rPr>
        <w:t>事宜相</w:t>
      </w:r>
      <w:r>
        <w:rPr>
          <w:rFonts w:hint="eastAsia" w:ascii="仿宋" w:hAnsi="仿宋" w:eastAsia="仿宋" w:cs="仿宋"/>
          <w:spacing w:val="-6"/>
          <w:sz w:val="28"/>
          <w:szCs w:val="28"/>
        </w:rPr>
        <w:t>关的各项文</w:t>
      </w:r>
      <w:r>
        <w:rPr>
          <w:rFonts w:hint="eastAsia" w:ascii="仿宋" w:hAnsi="仿宋" w:eastAsia="仿宋" w:cs="仿宋"/>
          <w:spacing w:val="-3"/>
          <w:sz w:val="28"/>
          <w:szCs w:val="28"/>
        </w:rPr>
        <w:t>件，积极配合</w:t>
      </w:r>
      <w:r>
        <w:rPr>
          <w:rFonts w:hint="eastAsia" w:ascii="仿宋" w:hAnsi="仿宋" w:eastAsia="仿宋" w:cs="仿宋"/>
          <w:spacing w:val="-3"/>
          <w:sz w:val="28"/>
          <w:szCs w:val="28"/>
          <w:lang w:val="en-US" w:eastAsia="zh-CN"/>
        </w:rPr>
        <w:t>管理人</w:t>
      </w:r>
      <w:r>
        <w:rPr>
          <w:rFonts w:hint="eastAsia" w:ascii="仿宋" w:hAnsi="仿宋" w:eastAsia="仿宋" w:cs="仿宋"/>
          <w:spacing w:val="-3"/>
          <w:sz w:val="28"/>
          <w:szCs w:val="28"/>
        </w:rPr>
        <w:t>审查，如实回答</w:t>
      </w:r>
      <w:r>
        <w:rPr>
          <w:rFonts w:hint="eastAsia" w:ascii="仿宋" w:hAnsi="仿宋" w:eastAsia="仿宋" w:cs="仿宋"/>
          <w:spacing w:val="-3"/>
          <w:sz w:val="28"/>
          <w:szCs w:val="28"/>
          <w:lang w:val="en-US" w:eastAsia="zh-CN"/>
        </w:rPr>
        <w:t>管理人</w:t>
      </w:r>
      <w:r>
        <w:rPr>
          <w:rFonts w:hint="eastAsia" w:ascii="仿宋" w:hAnsi="仿宋" w:eastAsia="仿宋" w:cs="仿宋"/>
          <w:spacing w:val="-3"/>
          <w:sz w:val="28"/>
          <w:szCs w:val="28"/>
        </w:rPr>
        <w:t>的询问，核对</w:t>
      </w:r>
      <w:r>
        <w:rPr>
          <w:rFonts w:hint="eastAsia" w:ascii="仿宋" w:hAnsi="仿宋" w:eastAsia="仿宋" w:cs="仿宋"/>
          <w:spacing w:val="-10"/>
          <w:sz w:val="28"/>
          <w:szCs w:val="28"/>
        </w:rPr>
        <w:t>相关文书及证据。受托人在此过程中所作的承诺或签署、提交的文件</w:t>
      </w:r>
      <w:r>
        <w:rPr>
          <w:rFonts w:hint="eastAsia" w:ascii="仿宋" w:hAnsi="仿宋" w:eastAsia="仿宋" w:cs="仿宋"/>
          <w:spacing w:val="-9"/>
          <w:sz w:val="28"/>
          <w:szCs w:val="28"/>
        </w:rPr>
        <w:t>，</w:t>
      </w:r>
      <w:r>
        <w:rPr>
          <w:rFonts w:hint="eastAsia" w:ascii="仿宋" w:hAnsi="仿宋" w:eastAsia="仿宋" w:cs="仿宋"/>
          <w:spacing w:val="-1"/>
          <w:sz w:val="28"/>
          <w:szCs w:val="28"/>
        </w:rPr>
        <w:t>我方均予以承认，并承担</w:t>
      </w:r>
      <w:r>
        <w:rPr>
          <w:rFonts w:hint="eastAsia" w:ascii="仿宋" w:hAnsi="仿宋" w:eastAsia="仿宋" w:cs="仿宋"/>
          <w:sz w:val="28"/>
          <w:szCs w:val="28"/>
        </w:rPr>
        <w:t>由此所产生的法律后果。</w:t>
      </w:r>
    </w:p>
    <w:p w14:paraId="25F50D1E">
      <w:pPr>
        <w:keepNext w:val="0"/>
        <w:keepLines w:val="0"/>
        <w:pageBreakBefore w:val="0"/>
        <w:widowControl/>
        <w:kinsoku/>
        <w:wordWrap/>
        <w:overflowPunct/>
        <w:topLinePunct w:val="0"/>
        <w:autoSpaceDE/>
        <w:autoSpaceDN/>
        <w:bidi w:val="0"/>
        <w:adjustRightInd/>
        <w:snapToGrid/>
        <w:spacing w:line="540" w:lineRule="exact"/>
        <w:ind w:left="23" w:right="76" w:firstLine="559"/>
        <w:textAlignment w:val="auto"/>
        <w:rPr>
          <w:rFonts w:hint="eastAsia" w:ascii="仿宋" w:hAnsi="仿宋" w:eastAsia="仿宋" w:cs="仿宋"/>
          <w:sz w:val="28"/>
          <w:szCs w:val="28"/>
        </w:rPr>
      </w:pPr>
      <w:r>
        <w:rPr>
          <w:rFonts w:hint="eastAsia" w:ascii="仿宋" w:hAnsi="仿宋" w:eastAsia="仿宋" w:cs="仿宋"/>
          <w:spacing w:val="-6"/>
          <w:sz w:val="28"/>
          <w:szCs w:val="28"/>
        </w:rPr>
        <w:t>委托期限：</w:t>
      </w:r>
      <w:r>
        <w:rPr>
          <w:rFonts w:hint="eastAsia" w:ascii="仿宋" w:hAnsi="仿宋" w:eastAsia="仿宋" w:cs="仿宋"/>
          <w:spacing w:val="-4"/>
          <w:sz w:val="28"/>
          <w:szCs w:val="28"/>
        </w:rPr>
        <w:t>自</w:t>
      </w:r>
      <w:r>
        <w:rPr>
          <w:rFonts w:hint="eastAsia" w:ascii="仿宋" w:hAnsi="仿宋" w:eastAsia="仿宋" w:cs="仿宋"/>
          <w:spacing w:val="-3"/>
          <w:sz w:val="28"/>
          <w:szCs w:val="28"/>
        </w:rPr>
        <w:t>即日起至完成</w:t>
      </w:r>
      <w:r>
        <w:rPr>
          <w:rFonts w:hint="eastAsia" w:ascii="仿宋" w:hAnsi="仿宋" w:eastAsia="仿宋" w:cs="仿宋"/>
          <w:spacing w:val="-3"/>
          <w:sz w:val="28"/>
          <w:szCs w:val="28"/>
          <w:lang w:val="en-US" w:eastAsia="zh-CN"/>
        </w:rPr>
        <w:t>重整/重整</w:t>
      </w:r>
      <w:r>
        <w:rPr>
          <w:rFonts w:hint="eastAsia" w:ascii="仿宋" w:hAnsi="仿宋" w:eastAsia="仿宋" w:cs="仿宋"/>
          <w:spacing w:val="-3"/>
          <w:sz w:val="28"/>
          <w:szCs w:val="28"/>
        </w:rPr>
        <w:t>投资</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或决定放弃</w:t>
      </w:r>
      <w:r>
        <w:rPr>
          <w:rFonts w:hint="eastAsia" w:ascii="仿宋" w:hAnsi="仿宋" w:eastAsia="仿宋" w:cs="仿宋"/>
          <w:spacing w:val="-3"/>
          <w:sz w:val="28"/>
          <w:szCs w:val="28"/>
          <w:lang w:val="en-US" w:eastAsia="zh-CN"/>
        </w:rPr>
        <w:t>重整/重整</w:t>
      </w:r>
      <w:r>
        <w:rPr>
          <w:rFonts w:hint="eastAsia" w:ascii="仿宋" w:hAnsi="仿宋" w:eastAsia="仿宋" w:cs="仿宋"/>
          <w:spacing w:val="-3"/>
          <w:sz w:val="28"/>
          <w:szCs w:val="28"/>
        </w:rPr>
        <w:t>投资并送</w:t>
      </w:r>
      <w:r>
        <w:rPr>
          <w:rFonts w:hint="eastAsia" w:ascii="仿宋" w:hAnsi="仿宋" w:eastAsia="仿宋" w:cs="仿宋"/>
          <w:spacing w:val="-1"/>
          <w:sz w:val="28"/>
          <w:szCs w:val="28"/>
        </w:rPr>
        <w:t>达至</w:t>
      </w:r>
      <w:r>
        <w:rPr>
          <w:rFonts w:hint="eastAsia" w:ascii="仿宋" w:hAnsi="仿宋" w:eastAsia="仿宋" w:cs="仿宋"/>
          <w:spacing w:val="-1"/>
          <w:sz w:val="28"/>
          <w:szCs w:val="28"/>
          <w:lang w:val="en-US" w:eastAsia="zh-CN"/>
        </w:rPr>
        <w:t>管理人/管理人</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之日止</w:t>
      </w:r>
      <w:r>
        <w:rPr>
          <w:rFonts w:hint="eastAsia" w:ascii="仿宋" w:hAnsi="仿宋" w:eastAsia="仿宋" w:cs="仿宋"/>
          <w:sz w:val="28"/>
          <w:szCs w:val="28"/>
        </w:rPr>
        <w:t>。</w:t>
      </w:r>
    </w:p>
    <w:p w14:paraId="3336A7DF">
      <w:pPr>
        <w:keepNext w:val="0"/>
        <w:keepLines w:val="0"/>
        <w:pageBreakBefore w:val="0"/>
        <w:widowControl/>
        <w:kinsoku/>
        <w:wordWrap/>
        <w:overflowPunct/>
        <w:topLinePunct w:val="0"/>
        <w:autoSpaceDE/>
        <w:autoSpaceDN/>
        <w:bidi w:val="0"/>
        <w:adjustRightInd/>
        <w:snapToGrid/>
        <w:spacing w:line="540" w:lineRule="exact"/>
        <w:ind w:left="1709" w:right="1585" w:hanging="6"/>
        <w:textAlignment w:val="auto"/>
        <w:rPr>
          <w:rFonts w:hint="eastAsia" w:ascii="仿宋" w:hAnsi="仿宋" w:eastAsia="仿宋" w:cs="仿宋"/>
          <w:spacing w:val="-14"/>
          <w:sz w:val="28"/>
          <w:szCs w:val="28"/>
        </w:rPr>
      </w:pPr>
    </w:p>
    <w:p w14:paraId="6A2199A3">
      <w:pPr>
        <w:keepNext w:val="0"/>
        <w:keepLines w:val="0"/>
        <w:pageBreakBefore w:val="0"/>
        <w:widowControl/>
        <w:kinsoku/>
        <w:wordWrap/>
        <w:overflowPunct/>
        <w:topLinePunct w:val="0"/>
        <w:autoSpaceDE/>
        <w:autoSpaceDN/>
        <w:bidi w:val="0"/>
        <w:adjustRightInd/>
        <w:snapToGrid/>
        <w:spacing w:line="540" w:lineRule="exact"/>
        <w:ind w:left="1709" w:right="1585" w:hanging="6"/>
        <w:textAlignment w:val="auto"/>
        <w:rPr>
          <w:rFonts w:hint="eastAsia" w:ascii="仿宋" w:hAnsi="仿宋" w:eastAsia="仿宋" w:cs="仿宋"/>
          <w:sz w:val="28"/>
          <w:szCs w:val="28"/>
        </w:rPr>
      </w:pPr>
      <w:r>
        <w:rPr>
          <w:rFonts w:hint="eastAsia" w:ascii="仿宋" w:hAnsi="仿宋" w:eastAsia="仿宋" w:cs="仿宋"/>
          <w:spacing w:val="-14"/>
          <w:sz w:val="28"/>
          <w:szCs w:val="28"/>
        </w:rPr>
        <w:t>委</w:t>
      </w:r>
      <w:r>
        <w:rPr>
          <w:rFonts w:hint="eastAsia" w:ascii="仿宋" w:hAnsi="仿宋" w:eastAsia="仿宋" w:cs="仿宋"/>
          <w:spacing w:val="-10"/>
          <w:sz w:val="28"/>
          <w:szCs w:val="28"/>
        </w:rPr>
        <w:t xml:space="preserve">托人 </w:t>
      </w:r>
      <w:r>
        <w:rPr>
          <w:rFonts w:hint="eastAsia" w:ascii="仿宋" w:hAnsi="仿宋" w:eastAsia="仿宋" w:cs="仿宋"/>
          <w:spacing w:val="-10"/>
          <w:sz w:val="28"/>
          <w:szCs w:val="28"/>
          <w:lang w:eastAsia="zh-CN"/>
        </w:rPr>
        <w:t>（</w:t>
      </w:r>
      <w:r>
        <w:rPr>
          <w:rFonts w:hint="eastAsia" w:ascii="仿宋" w:hAnsi="仿宋" w:eastAsia="仿宋" w:cs="仿宋"/>
          <w:spacing w:val="-10"/>
          <w:sz w:val="28"/>
          <w:szCs w:val="28"/>
        </w:rPr>
        <w:t>法人盖章， 自然人签字按手印</w:t>
      </w:r>
      <w:r>
        <w:rPr>
          <w:rFonts w:hint="eastAsia" w:ascii="仿宋" w:hAnsi="仿宋" w:eastAsia="仿宋" w:cs="仿宋"/>
          <w:spacing w:val="-10"/>
          <w:sz w:val="28"/>
          <w:szCs w:val="28"/>
          <w:lang w:eastAsia="zh-CN"/>
        </w:rPr>
        <w:t>）</w:t>
      </w:r>
      <w:r>
        <w:rPr>
          <w:rFonts w:hint="eastAsia" w:ascii="仿宋" w:hAnsi="仿宋" w:eastAsia="仿宋" w:cs="仿宋"/>
          <w:spacing w:val="-10"/>
          <w:sz w:val="28"/>
          <w:szCs w:val="28"/>
        </w:rPr>
        <w:t>：</w:t>
      </w:r>
      <w:r>
        <w:rPr>
          <w:rFonts w:hint="eastAsia" w:ascii="仿宋" w:hAnsi="仿宋" w:eastAsia="仿宋" w:cs="仿宋"/>
          <w:sz w:val="28"/>
          <w:szCs w:val="28"/>
        </w:rPr>
        <w:t xml:space="preserve"> </w:t>
      </w:r>
      <w:r>
        <w:rPr>
          <w:rFonts w:hint="eastAsia" w:ascii="仿宋" w:hAnsi="仿宋" w:eastAsia="仿宋" w:cs="仿宋"/>
          <w:spacing w:val="-3"/>
          <w:sz w:val="28"/>
          <w:szCs w:val="28"/>
        </w:rPr>
        <w:t xml:space="preserve">受托人 </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自然人签字</w:t>
      </w:r>
      <w:r>
        <w:rPr>
          <w:rFonts w:hint="eastAsia" w:ascii="仿宋" w:hAnsi="仿宋" w:eastAsia="仿宋" w:cs="仿宋"/>
          <w:spacing w:val="-3"/>
          <w:sz w:val="28"/>
          <w:szCs w:val="28"/>
          <w:lang w:eastAsia="zh-CN"/>
        </w:rPr>
        <w:t>）</w:t>
      </w:r>
      <w:r>
        <w:rPr>
          <w:rFonts w:hint="eastAsia" w:ascii="仿宋" w:hAnsi="仿宋" w:eastAsia="仿宋" w:cs="仿宋"/>
          <w:spacing w:val="-2"/>
          <w:sz w:val="28"/>
          <w:szCs w:val="28"/>
        </w:rPr>
        <w:t>：</w:t>
      </w:r>
    </w:p>
    <w:p w14:paraId="512D9B49">
      <w:pPr>
        <w:keepNext w:val="0"/>
        <w:keepLines w:val="0"/>
        <w:pageBreakBefore w:val="0"/>
        <w:widowControl/>
        <w:kinsoku/>
        <w:wordWrap/>
        <w:overflowPunct/>
        <w:topLinePunct w:val="0"/>
        <w:autoSpaceDE/>
        <w:autoSpaceDN/>
        <w:bidi w:val="0"/>
        <w:adjustRightInd/>
        <w:snapToGrid/>
        <w:spacing w:line="540" w:lineRule="exact"/>
        <w:ind w:right="17"/>
        <w:jc w:val="right"/>
        <w:textAlignment w:val="auto"/>
        <w:rPr>
          <w:rFonts w:hint="eastAsia" w:ascii="仿宋" w:hAnsi="仿宋" w:eastAsia="仿宋" w:cs="仿宋"/>
          <w:sz w:val="28"/>
          <w:szCs w:val="28"/>
        </w:rPr>
      </w:pPr>
      <w:r>
        <w:rPr>
          <w:rFonts w:hint="eastAsia" w:ascii="仿宋" w:hAnsi="仿宋" w:eastAsia="仿宋" w:cs="仿宋"/>
          <w:spacing w:val="7"/>
          <w:sz w:val="28"/>
          <w:szCs w:val="28"/>
        </w:rPr>
        <w:t>年</w:t>
      </w:r>
      <w:r>
        <w:rPr>
          <w:rFonts w:hint="eastAsia" w:ascii="仿宋" w:hAnsi="仿宋" w:eastAsia="仿宋" w:cs="仿宋"/>
          <w:spacing w:val="4"/>
          <w:sz w:val="28"/>
          <w:szCs w:val="28"/>
        </w:rPr>
        <w:t xml:space="preserve">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9193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32DB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E32DB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E87CB5"/>
    <w:rsid w:val="0ADA7E28"/>
    <w:rsid w:val="0EF81130"/>
    <w:rsid w:val="12605726"/>
    <w:rsid w:val="15CD4B5C"/>
    <w:rsid w:val="1F9A088B"/>
    <w:rsid w:val="2D940987"/>
    <w:rsid w:val="30E57CC3"/>
    <w:rsid w:val="4C84679B"/>
    <w:rsid w:val="4CD84F3C"/>
    <w:rsid w:val="56E87CB5"/>
    <w:rsid w:val="5CC6692D"/>
    <w:rsid w:val="67220D27"/>
    <w:rsid w:val="69735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00" w:beforeLines="100" w:after="100" w:afterLines="100" w:line="360" w:lineRule="auto"/>
      <w:jc w:val="center"/>
      <w:outlineLvl w:val="0"/>
    </w:pPr>
    <w:rPr>
      <w:rFonts w:asciiTheme="minorAscii" w:hAnsiTheme="minorAscii"/>
      <w:b/>
      <w:kern w:val="44"/>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7888</Words>
  <Characters>8248</Characters>
  <Lines>0</Lines>
  <Paragraphs>0</Paragraphs>
  <TotalTime>28</TotalTime>
  <ScaleCrop>false</ScaleCrop>
  <LinksUpToDate>false</LinksUpToDate>
  <CharactersWithSpaces>8464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2026-05-24T13:23:00Z</dcterms:created>
  <dc:creator>AN.</dc:creator>
  <cp:lastModifiedBy>AN.</cp:lastModifiedBy>
  <cp:lastPrinted>2026-06-26T09:18:51Z</cp:lastPrinted>
  <dcterms:modified xsi:type="dcterms:W3CDTF">2026-06-26T09:44:57Z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595A9379A0C142759F95F3081289EEA8_11</vt:lpwstr>
  </property>
  <property fmtid="{D5CDD505-2E9C-101B-9397-08002B2CF9AE}" pid="4" name="KSOTemplateDocerSaveRecord">
    <vt:lpwstr>eyJoZGlkIjoiMWIyMjJmNWQ1ZTJjMGI3NjQ4MjkzNTgyYTVlZmQxNGQiLCJ1c2VySWQiOiIzMjU5NTg0MTMifQ==</vt:lpwstr>
  </property>
</Properties>
</file>