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AF85D">
      <w:pPr>
        <w:spacing w:line="360" w:lineRule="auto"/>
        <w:ind w:left="0" w:leftChars="0" w:firstLine="0" w:firstLineChars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安徽智慧乐生活家政管理有限公司</w:t>
      </w:r>
    </w:p>
    <w:p w14:paraId="5C774C52">
      <w:pPr>
        <w:spacing w:line="360" w:lineRule="auto"/>
        <w:ind w:left="0" w:leftChars="0" w:firstLine="0" w:firstLineChars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申报债权公告</w:t>
      </w:r>
    </w:p>
    <w:p w14:paraId="237E3AE4">
      <w:pPr>
        <w:spacing w:before="178" w:line="223" w:lineRule="auto"/>
        <w:ind w:left="3229"/>
        <w:jc w:val="right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pacing w:val="-3"/>
          <w:sz w:val="28"/>
          <w:szCs w:val="28"/>
        </w:rPr>
        <w:t>（2026）</w:t>
      </w:r>
      <w:r>
        <w:rPr>
          <w:rFonts w:hint="eastAsia" w:ascii="仿宋" w:hAnsi="仿宋" w:eastAsia="仿宋" w:cs="仿宋"/>
          <w:spacing w:val="-3"/>
          <w:sz w:val="28"/>
          <w:szCs w:val="28"/>
          <w:lang w:val="en-US" w:eastAsia="zh-CN"/>
        </w:rPr>
        <w:t>智慧乐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破管字第</w:t>
      </w:r>
      <w:r>
        <w:rPr>
          <w:rFonts w:hint="eastAsia" w:ascii="仿宋" w:hAnsi="仿宋" w:eastAsia="仿宋" w:cs="仿宋"/>
          <w:spacing w:val="-48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3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pacing w:val="-46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号</w:t>
      </w:r>
    </w:p>
    <w:p w14:paraId="05F533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安徽智慧乐生活家政管理有限公司债权人：</w:t>
      </w:r>
    </w:p>
    <w:p w14:paraId="3F83A0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>安徽省肥东县人民法院根据张道君的申请，于2026年6月11日作出（2026）皖 0122 破申 1 号《民事裁定书》，裁定受理安徽智慧乐生活家政管理有限公司破产清算一案</w:t>
      </w:r>
      <w:r>
        <w:rPr>
          <w:rFonts w:hint="default"/>
          <w:lang w:val="en-US" w:eastAsia="zh-CN"/>
        </w:rPr>
        <w:t>，并于</w:t>
      </w:r>
      <w:r>
        <w:rPr>
          <w:rFonts w:hint="eastAsia"/>
          <w:lang w:val="en-US" w:eastAsia="zh-CN"/>
        </w:rPr>
        <w:t>2026年6月24日作出（2026）皖 0122 破 4 号《决定书》</w:t>
      </w:r>
      <w:r>
        <w:rPr>
          <w:rFonts w:hint="default"/>
          <w:b w:val="0"/>
          <w:bCs w:val="0"/>
          <w:lang w:val="en-US" w:eastAsia="zh-CN"/>
        </w:rPr>
        <w:t>指定北京</w:t>
      </w:r>
      <w:r>
        <w:rPr>
          <w:rFonts w:hint="eastAsia"/>
          <w:b w:val="0"/>
          <w:bCs w:val="0"/>
          <w:lang w:val="en-US" w:eastAsia="zh-CN"/>
        </w:rPr>
        <w:t>中伦文德（</w:t>
      </w:r>
      <w:r>
        <w:rPr>
          <w:rFonts w:hint="default"/>
          <w:b w:val="0"/>
          <w:bCs w:val="0"/>
          <w:lang w:val="en-US" w:eastAsia="zh-CN"/>
        </w:rPr>
        <w:t>合肥</w:t>
      </w:r>
      <w:r>
        <w:rPr>
          <w:rFonts w:hint="eastAsia"/>
          <w:b w:val="0"/>
          <w:bCs w:val="0"/>
          <w:lang w:val="en-US" w:eastAsia="zh-CN"/>
        </w:rPr>
        <w:t>）</w:t>
      </w:r>
      <w:r>
        <w:rPr>
          <w:rFonts w:hint="default"/>
          <w:b w:val="0"/>
          <w:bCs w:val="0"/>
          <w:lang w:val="en-US" w:eastAsia="zh-CN"/>
        </w:rPr>
        <w:t>律师事务所担任</w:t>
      </w:r>
      <w:r>
        <w:rPr>
          <w:rFonts w:hint="eastAsia"/>
          <w:lang w:val="en-US" w:eastAsia="zh-CN"/>
        </w:rPr>
        <w:t>安徽智慧乐生活家政管理有限公司</w:t>
      </w:r>
      <w:r>
        <w:rPr>
          <w:rFonts w:hint="default"/>
          <w:b w:val="0"/>
          <w:bCs w:val="0"/>
          <w:lang w:val="en-US" w:eastAsia="zh-CN"/>
        </w:rPr>
        <w:t>管理人</w:t>
      </w:r>
      <w:r>
        <w:rPr>
          <w:rFonts w:hint="eastAsia"/>
          <w:b w:val="0"/>
          <w:bCs w:val="0"/>
          <w:lang w:val="en-US" w:eastAsia="zh-CN"/>
        </w:rPr>
        <w:t>（以下简称管理人）</w:t>
      </w:r>
      <w:r>
        <w:rPr>
          <w:rFonts w:hint="eastAsia"/>
          <w:b/>
          <w:bCs/>
          <w:lang w:val="en-US" w:eastAsia="zh-CN"/>
        </w:rPr>
        <w:t>。</w:t>
      </w:r>
    </w:p>
    <w:p w14:paraId="04F729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安徽智慧乐生活家政管理有限公司</w:t>
      </w:r>
      <w:r>
        <w:rPr>
          <w:rFonts w:hint="default"/>
          <w:lang w:val="en-US" w:eastAsia="zh-CN"/>
        </w:rPr>
        <w:t>的债权人应在</w:t>
      </w:r>
      <w:r>
        <w:rPr>
          <w:rFonts w:hint="eastAsia"/>
          <w:u w:val="single"/>
          <w:lang w:val="en-US" w:eastAsia="zh-CN"/>
        </w:rPr>
        <w:t>2026年8月7日17：00</w:t>
      </w:r>
      <w:r>
        <w:rPr>
          <w:rFonts w:hint="default"/>
          <w:lang w:val="en-US" w:eastAsia="zh-CN"/>
        </w:rPr>
        <w:t>前向</w:t>
      </w:r>
      <w:r>
        <w:rPr>
          <w:rFonts w:hint="eastAsia"/>
          <w:lang w:val="en-US" w:eastAsia="zh-CN"/>
        </w:rPr>
        <w:t>安徽智慧乐生活家政管理有限公司</w:t>
      </w:r>
      <w:r>
        <w:rPr>
          <w:rFonts w:hint="default"/>
          <w:lang w:val="en-US" w:eastAsia="zh-CN"/>
        </w:rPr>
        <w:t>管理人申报债权。债权人申报债权时应提交债权数额、有无财产担保、以及是否属于连带债权等事项，并提供相关证据材料。未在上述期限内申报债权的，可以在破产财产分配方案提交债权人会议讨论前补充申报，但对此前已进行的分配无权要求补充分配，同时要承担为审查和确认补充申报债权所产生的费用。未申报债权的，不得依照《中华人民共和国</w:t>
      </w:r>
      <w:r>
        <w:rPr>
          <w:rFonts w:hint="eastAsia"/>
          <w:lang w:val="en-US" w:eastAsia="zh-CN"/>
        </w:rPr>
        <w:t>企业</w:t>
      </w:r>
      <w:bookmarkStart w:id="0" w:name="_GoBack"/>
      <w:bookmarkEnd w:id="0"/>
      <w:r>
        <w:rPr>
          <w:rFonts w:hint="default"/>
          <w:lang w:val="en-US" w:eastAsia="zh-CN"/>
        </w:rPr>
        <w:t>破产法》规定的程序行使权利。委托代理人代为申报的，应提交委托人的有效身份证明、授权委托书和债权证明。</w:t>
      </w:r>
      <w:r>
        <w:rPr>
          <w:rFonts w:hint="eastAsia"/>
          <w:lang w:val="en-US" w:eastAsia="zh-CN"/>
        </w:rPr>
        <w:t>安徽智慧乐生活家政管理有限公司</w:t>
      </w:r>
      <w:r>
        <w:rPr>
          <w:rFonts w:hint="default"/>
          <w:lang w:val="en-US" w:eastAsia="zh-CN"/>
        </w:rPr>
        <w:t>的债务人或者财产持有人应当向管理人清偿债务或交付财产。</w:t>
      </w:r>
    </w:p>
    <w:p w14:paraId="2F66D3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第一次债权人会议定于</w:t>
      </w:r>
      <w:r>
        <w:rPr>
          <w:rFonts w:hint="default"/>
          <w:u w:val="single"/>
          <w:lang w:val="en-US" w:eastAsia="zh-CN"/>
        </w:rPr>
        <w:t>2026年</w:t>
      </w:r>
      <w:r>
        <w:rPr>
          <w:rFonts w:hint="eastAsia"/>
          <w:u w:val="single"/>
          <w:lang w:val="en-US" w:eastAsia="zh-CN"/>
        </w:rPr>
        <w:t>8</w:t>
      </w:r>
      <w:r>
        <w:rPr>
          <w:rFonts w:hint="default"/>
          <w:u w:val="single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>13</w:t>
      </w:r>
      <w:r>
        <w:rPr>
          <w:rFonts w:hint="default"/>
          <w:u w:val="single"/>
          <w:lang w:val="en-US" w:eastAsia="zh-CN"/>
        </w:rPr>
        <w:t>日9时30分</w:t>
      </w:r>
      <w:r>
        <w:rPr>
          <w:rFonts w:hint="eastAsia"/>
          <w:u w:val="none"/>
          <w:lang w:val="en-US" w:eastAsia="zh-CN"/>
        </w:rPr>
        <w:t>于</w:t>
      </w:r>
      <w:r>
        <w:rPr>
          <w:rFonts w:hint="eastAsia"/>
          <w:u w:val="single"/>
          <w:lang w:val="en-US" w:eastAsia="zh-CN"/>
        </w:rPr>
        <w:t>肥东</w:t>
      </w:r>
      <w:r>
        <w:rPr>
          <w:rFonts w:hint="default"/>
          <w:u w:val="single"/>
          <w:lang w:val="en-US" w:eastAsia="zh-CN"/>
        </w:rPr>
        <w:t>县人民法院第</w:t>
      </w:r>
      <w:r>
        <w:rPr>
          <w:rFonts w:hint="eastAsia"/>
          <w:u w:val="single"/>
          <w:lang w:val="en-US" w:eastAsia="zh-CN"/>
        </w:rPr>
        <w:t>九</w:t>
      </w:r>
      <w:r>
        <w:rPr>
          <w:rFonts w:hint="default"/>
          <w:u w:val="single"/>
          <w:lang w:val="en-US" w:eastAsia="zh-CN"/>
        </w:rPr>
        <w:t>审判庭</w:t>
      </w:r>
      <w:r>
        <w:rPr>
          <w:rFonts w:hint="default"/>
          <w:lang w:val="en-US" w:eastAsia="zh-CN"/>
        </w:rPr>
        <w:t>召开。依法申报债权的债权人有权参加债权人会议。参加会议时，应提交个人身份证明（如系法人或者其他组织的，应当提交营业执照、法定代表人或负责人身份证明书）；委托代理人出席会议的，应提交授权委托书、委托代理人的身份证件或律师执业证，委托代理人</w:t>
      </w:r>
      <w:r>
        <w:rPr>
          <w:rFonts w:hint="eastAsia"/>
          <w:lang w:val="en-US" w:eastAsia="zh-CN"/>
        </w:rPr>
        <w:t>为</w:t>
      </w:r>
      <w:r>
        <w:rPr>
          <w:rFonts w:hint="default"/>
          <w:lang w:val="en-US" w:eastAsia="zh-CN"/>
        </w:rPr>
        <w:t>律师的应提交律师事务所的公函。</w:t>
      </w:r>
    </w:p>
    <w:p w14:paraId="49C64F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default"/>
          <w:lang w:val="en-US" w:eastAsia="zh-CN"/>
        </w:rPr>
      </w:pPr>
    </w:p>
    <w:p w14:paraId="142B06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特此公告</w:t>
      </w:r>
    </w:p>
    <w:p w14:paraId="360D7C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default"/>
          <w:b/>
          <w:bCs/>
          <w:lang w:val="en-US" w:eastAsia="zh-CN"/>
        </w:rPr>
      </w:pPr>
    </w:p>
    <w:p w14:paraId="52792E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default"/>
          <w:b/>
          <w:bCs/>
          <w:lang w:val="en-US" w:eastAsia="zh-CN"/>
        </w:rPr>
      </w:pPr>
    </w:p>
    <w:p w14:paraId="5CEF26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1" w:firstLineChars="200"/>
        <w:jc w:val="left"/>
        <w:textAlignment w:val="auto"/>
        <w:outlineLvl w:val="9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附管理人通讯地址：</w:t>
      </w:r>
    </w:p>
    <w:p w14:paraId="5A2222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0" w:firstLineChars="200"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合肥市蜀山区蔚蓝商务港E座南门三层北京中伦文德（合肥）律师事务所</w:t>
      </w:r>
    </w:p>
    <w:p w14:paraId="1913D3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0" w:firstLineChars="200"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联系人：沈鹏飞律师 18355188646、方嘉仪律师 19855681669</w:t>
      </w:r>
    </w:p>
    <w:p w14:paraId="056950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0" w:firstLineChars="200"/>
        <w:jc w:val="left"/>
        <w:textAlignment w:val="auto"/>
        <w:outlineLvl w:val="9"/>
        <w:rPr>
          <w:rFonts w:hint="eastAsia"/>
          <w:lang w:val="en-US" w:eastAsia="zh-CN"/>
        </w:rPr>
      </w:pPr>
    </w:p>
    <w:p w14:paraId="7CF64A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0" w:firstLineChars="200"/>
        <w:jc w:val="left"/>
        <w:textAlignment w:val="auto"/>
        <w:outlineLvl w:val="9"/>
        <w:rPr>
          <w:rFonts w:hint="eastAsia"/>
          <w:lang w:val="en-US" w:eastAsia="zh-CN"/>
        </w:rPr>
      </w:pPr>
    </w:p>
    <w:p w14:paraId="7D631C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0" w:firstLineChars="200"/>
        <w:jc w:val="left"/>
        <w:textAlignment w:val="auto"/>
        <w:outlineLvl w:val="9"/>
        <w:rPr>
          <w:rFonts w:hint="eastAsia"/>
          <w:lang w:val="en-US" w:eastAsia="zh-CN"/>
        </w:rPr>
      </w:pPr>
    </w:p>
    <w:p w14:paraId="7160E0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0" w:firstLineChars="200"/>
        <w:jc w:val="righ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管理人：北京中伦文德（合肥）律师事务所</w:t>
      </w:r>
    </w:p>
    <w:p w14:paraId="415A5B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0" w:firstLineChars="200"/>
        <w:jc w:val="right"/>
        <w:textAlignment w:val="auto"/>
        <w:outlineLvl w:val="9"/>
        <w:rPr>
          <w:rFonts w:hint="default"/>
          <w:lang w:val="en-US" w:eastAsia="zh-CN"/>
        </w:rPr>
      </w:pPr>
    </w:p>
    <w:p w14:paraId="35A102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0" w:firstLineChars="200"/>
        <w:jc w:val="righ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二 〇 二 六 年 六 月 三 十 日  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486C2">
    <w:pPr>
      <w:pStyle w:val="6"/>
      <w:ind w:left="0" w:leftChars="0" w:firstLine="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7D07B">
    <w:pPr>
      <w:pStyle w:val="7"/>
      <w:ind w:left="0" w:leftChars="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4YjgyYmVmZjM5Mjc3NjhhMzg3MzVlMGFlZDkwMjAifQ=="/>
  </w:docVars>
  <w:rsids>
    <w:rsidRoot w:val="062355D1"/>
    <w:rsid w:val="00267E13"/>
    <w:rsid w:val="00E34145"/>
    <w:rsid w:val="01010A6C"/>
    <w:rsid w:val="01AD2AB9"/>
    <w:rsid w:val="021509FE"/>
    <w:rsid w:val="03005D5E"/>
    <w:rsid w:val="038F6D6A"/>
    <w:rsid w:val="03D63720"/>
    <w:rsid w:val="03F965F2"/>
    <w:rsid w:val="04011029"/>
    <w:rsid w:val="048445DF"/>
    <w:rsid w:val="048D6B97"/>
    <w:rsid w:val="049B59BC"/>
    <w:rsid w:val="062355D1"/>
    <w:rsid w:val="093A471B"/>
    <w:rsid w:val="09B270E0"/>
    <w:rsid w:val="0A0330B0"/>
    <w:rsid w:val="0A1C1D2E"/>
    <w:rsid w:val="0BBF82E7"/>
    <w:rsid w:val="0BEF4B0C"/>
    <w:rsid w:val="0BF3315B"/>
    <w:rsid w:val="0C8A364A"/>
    <w:rsid w:val="0D2E398B"/>
    <w:rsid w:val="0E643A38"/>
    <w:rsid w:val="0EFD601C"/>
    <w:rsid w:val="0F407DFF"/>
    <w:rsid w:val="16F21AF1"/>
    <w:rsid w:val="179E3DF4"/>
    <w:rsid w:val="17B81C96"/>
    <w:rsid w:val="17DFEF89"/>
    <w:rsid w:val="1B3830BB"/>
    <w:rsid w:val="1C8310FB"/>
    <w:rsid w:val="1CA07723"/>
    <w:rsid w:val="1CAF2330"/>
    <w:rsid w:val="1D2E5FAD"/>
    <w:rsid w:val="1E5A6C83"/>
    <w:rsid w:val="200C3B18"/>
    <w:rsid w:val="202F6E73"/>
    <w:rsid w:val="20782E6D"/>
    <w:rsid w:val="211C69C9"/>
    <w:rsid w:val="22396826"/>
    <w:rsid w:val="22AF553F"/>
    <w:rsid w:val="237343C6"/>
    <w:rsid w:val="2375744D"/>
    <w:rsid w:val="24317567"/>
    <w:rsid w:val="25774B48"/>
    <w:rsid w:val="26857D65"/>
    <w:rsid w:val="27BE0A85"/>
    <w:rsid w:val="2A263B90"/>
    <w:rsid w:val="2AD856F0"/>
    <w:rsid w:val="2C546153"/>
    <w:rsid w:val="2D0C6CDA"/>
    <w:rsid w:val="2DB435B4"/>
    <w:rsid w:val="2DC7091E"/>
    <w:rsid w:val="2E7B31A4"/>
    <w:rsid w:val="30B564E3"/>
    <w:rsid w:val="32F44EA3"/>
    <w:rsid w:val="32FB0F4C"/>
    <w:rsid w:val="33532CC9"/>
    <w:rsid w:val="337756E7"/>
    <w:rsid w:val="344D55D2"/>
    <w:rsid w:val="35645510"/>
    <w:rsid w:val="36232F76"/>
    <w:rsid w:val="371D4CDE"/>
    <w:rsid w:val="38350DFC"/>
    <w:rsid w:val="385E4632"/>
    <w:rsid w:val="3B941A03"/>
    <w:rsid w:val="3BFD1387"/>
    <w:rsid w:val="3D692D2B"/>
    <w:rsid w:val="3DFF058E"/>
    <w:rsid w:val="3DFF0D39"/>
    <w:rsid w:val="3E406BD9"/>
    <w:rsid w:val="3F3D01FA"/>
    <w:rsid w:val="3F454513"/>
    <w:rsid w:val="3F750ED8"/>
    <w:rsid w:val="3FFCB5DE"/>
    <w:rsid w:val="40A874D2"/>
    <w:rsid w:val="41DF4128"/>
    <w:rsid w:val="427A660A"/>
    <w:rsid w:val="44F0099B"/>
    <w:rsid w:val="45747588"/>
    <w:rsid w:val="46D47CEF"/>
    <w:rsid w:val="478A2719"/>
    <w:rsid w:val="47C9BADE"/>
    <w:rsid w:val="47E41533"/>
    <w:rsid w:val="481D667B"/>
    <w:rsid w:val="492C54FF"/>
    <w:rsid w:val="49A507E2"/>
    <w:rsid w:val="49F971FA"/>
    <w:rsid w:val="4A1E25AD"/>
    <w:rsid w:val="4A485DA4"/>
    <w:rsid w:val="4A78572D"/>
    <w:rsid w:val="4CCB01EB"/>
    <w:rsid w:val="4E3E0A54"/>
    <w:rsid w:val="4F38340A"/>
    <w:rsid w:val="51142845"/>
    <w:rsid w:val="53BD2ACB"/>
    <w:rsid w:val="53DB290E"/>
    <w:rsid w:val="541F63B1"/>
    <w:rsid w:val="54C82C8C"/>
    <w:rsid w:val="54D108A2"/>
    <w:rsid w:val="54EB5C67"/>
    <w:rsid w:val="55903B0C"/>
    <w:rsid w:val="55996F89"/>
    <w:rsid w:val="560F7151"/>
    <w:rsid w:val="57731B4A"/>
    <w:rsid w:val="5898319B"/>
    <w:rsid w:val="589A7EDC"/>
    <w:rsid w:val="59A01F70"/>
    <w:rsid w:val="5AE71DB6"/>
    <w:rsid w:val="5C6B3885"/>
    <w:rsid w:val="5D89542E"/>
    <w:rsid w:val="5F091567"/>
    <w:rsid w:val="5F77226D"/>
    <w:rsid w:val="60C1494C"/>
    <w:rsid w:val="61F16800"/>
    <w:rsid w:val="62405990"/>
    <w:rsid w:val="65566452"/>
    <w:rsid w:val="665C627E"/>
    <w:rsid w:val="66773D4B"/>
    <w:rsid w:val="67982F75"/>
    <w:rsid w:val="68386721"/>
    <w:rsid w:val="68880983"/>
    <w:rsid w:val="68B158B8"/>
    <w:rsid w:val="697B7FF0"/>
    <w:rsid w:val="69E0135D"/>
    <w:rsid w:val="6B1703FE"/>
    <w:rsid w:val="6B650159"/>
    <w:rsid w:val="6BED4961"/>
    <w:rsid w:val="6BEF5092"/>
    <w:rsid w:val="6CD40589"/>
    <w:rsid w:val="6CF6110E"/>
    <w:rsid w:val="6EBA3D09"/>
    <w:rsid w:val="6F1376C8"/>
    <w:rsid w:val="6FE90AF8"/>
    <w:rsid w:val="70F372F7"/>
    <w:rsid w:val="71825D86"/>
    <w:rsid w:val="724B2823"/>
    <w:rsid w:val="733D4A13"/>
    <w:rsid w:val="73DC293F"/>
    <w:rsid w:val="753E29F7"/>
    <w:rsid w:val="75866BA6"/>
    <w:rsid w:val="75E5480D"/>
    <w:rsid w:val="76D000BE"/>
    <w:rsid w:val="78BBEE2A"/>
    <w:rsid w:val="78F12C25"/>
    <w:rsid w:val="79FC1E5D"/>
    <w:rsid w:val="7A1F42FD"/>
    <w:rsid w:val="7B7D2AE3"/>
    <w:rsid w:val="7B85274B"/>
    <w:rsid w:val="7C3753CE"/>
    <w:rsid w:val="7EBA104A"/>
    <w:rsid w:val="7FFF8367"/>
    <w:rsid w:val="9DFF541A"/>
    <w:rsid w:val="A7DF9234"/>
    <w:rsid w:val="BEFF11D4"/>
    <w:rsid w:val="C96B911C"/>
    <w:rsid w:val="D6FF2990"/>
    <w:rsid w:val="F77F111C"/>
    <w:rsid w:val="FA6F8BA0"/>
    <w:rsid w:val="FCD56B17"/>
    <w:rsid w:val="FF5FD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  <w:ind w:firstLine="562" w:firstLineChars="200"/>
      <w:jc w:val="both"/>
    </w:pPr>
    <w:rPr>
      <w:rFonts w:ascii="华文仿宋" w:hAnsi="华文仿宋" w:eastAsia="华文仿宋" w:cs="华文仿宋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spacing w:before="0" w:beforeAutospacing="0" w:after="0" w:afterAutospacing="0"/>
      <w:jc w:val="left"/>
      <w:outlineLvl w:val="0"/>
    </w:pPr>
    <w:rPr>
      <w:rFonts w:hint="eastAsia" w:ascii="华文仿宋" w:hAnsi="华文仿宋" w:eastAsia="华文仿宋" w:cs="华文仿宋"/>
      <w:b/>
      <w:bCs/>
      <w:color w:val="000000" w:themeColor="text1"/>
      <w:kern w:val="44"/>
      <w:sz w:val="28"/>
      <w:szCs w:val="28"/>
      <w:lang w:bidi="ar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0"/>
    <w:unhideWhenUsed/>
    <w:qFormat/>
    <w:uiPriority w:val="0"/>
    <w:pPr>
      <w:spacing w:before="0" w:beforeAutospacing="0" w:after="0" w:afterAutospacing="0" w:line="240" w:lineRule="auto"/>
      <w:jc w:val="left"/>
      <w:outlineLvl w:val="1"/>
    </w:pPr>
    <w:rPr>
      <w:rFonts w:hint="eastAsia"/>
      <w:b/>
      <w:bCs/>
      <w:color w:val="000000" w:themeColor="text1"/>
      <w:kern w:val="0"/>
      <w:lang w:bidi="ar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0" w:after="0" w:afterAutospacing="0" w:line="480" w:lineRule="exact"/>
      <w:jc w:val="left"/>
      <w:outlineLvl w:val="2"/>
    </w:pPr>
    <w:rPr>
      <w:rFonts w:hint="eastAsia" w:ascii="华文仿宋" w:hAnsi="华文仿宋" w:eastAsia="华文仿宋" w:cs="华文仿宋"/>
      <w:b/>
      <w:bCs/>
      <w:kern w:val="0"/>
      <w:sz w:val="28"/>
      <w:szCs w:val="28"/>
      <w:lang w:bidi="ar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3"/>
    </w:pPr>
    <w:rPr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0">
    <w:name w:val="标题 2 Char"/>
    <w:link w:val="3"/>
    <w:qFormat/>
    <w:uiPriority w:val="0"/>
    <w:rPr>
      <w:rFonts w:ascii="华文仿宋" w:hAnsi="华文仿宋" w:eastAsia="华文仿宋" w:cs="华文仿宋"/>
      <w:b/>
      <w:bCs/>
      <w:sz w:val="28"/>
      <w:szCs w:val="28"/>
    </w:rPr>
  </w:style>
  <w:style w:type="character" w:customStyle="1" w:styleId="11">
    <w:name w:val="标题 1 Char"/>
    <w:link w:val="2"/>
    <w:qFormat/>
    <w:uiPriority w:val="0"/>
    <w:rPr>
      <w:rFonts w:ascii="华文仿宋" w:hAnsi="华文仿宋" w:eastAsia="华文仿宋" w:cs="华文仿宋"/>
      <w:b/>
      <w:color w:val="000000" w:themeColor="text1"/>
      <w:kern w:val="44"/>
      <w:sz w:val="28"/>
      <w:szCs w:val="28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746</Words>
  <Characters>799</Characters>
  <Lines>0</Lines>
  <Paragraphs>0</Paragraphs>
  <TotalTime>7</TotalTime>
  <ScaleCrop>false</ScaleCrop>
  <LinksUpToDate>false</LinksUpToDate>
  <CharactersWithSpaces>822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2023-04-17T21:47:00Z</dcterms:created>
  <dc:creator>王成律师</dc:creator>
  <cp:lastModifiedBy>丁晓倩</cp:lastModifiedBy>
  <dcterms:modified xsi:type="dcterms:W3CDTF">2026-06-30T01:50:52Z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17AB4BA4699C421E822C3045A5D8C08D_13</vt:lpwstr>
  </property>
  <property fmtid="{D5CDD505-2E9C-101B-9397-08002B2CF9AE}" pid="4" name="KSOTemplateDocerSaveRecord">
    <vt:lpwstr>eyJoZGlkIjoiYWJmNTAxYTA0NTllZTU0OWY5NWY0MWNlMzBjNGU2OTYiLCJ1c2VySWQiOiIzNjg5NTI5NjcifQ==</vt:lpwstr>
  </property>
</Properties>
</file>