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7C2DC9" w14:textId="77777777" w:rsidR="00184452" w:rsidRDefault="00000000">
      <w:pPr>
        <w:jc w:val="center"/>
        <w:rPr>
          <w:rFonts w:ascii="仿宋" w:eastAsia="仿宋" w:hAnsi="仿宋" w:cs="仿宋"/>
          <w:kern w:val="44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44"/>
          <w:sz w:val="44"/>
          <w:szCs w:val="44"/>
        </w:rPr>
        <w:t>授权委托书</w:t>
      </w:r>
    </w:p>
    <w:p w14:paraId="059A8C97" w14:textId="12BDAF53" w:rsidR="00184452" w:rsidRDefault="00000000">
      <w:pPr>
        <w:jc w:val="center"/>
        <w:rPr>
          <w:rFonts w:ascii="仿宋" w:eastAsia="仿宋" w:hAnsi="仿宋" w:cs="仿宋"/>
          <w:kern w:val="44"/>
          <w:sz w:val="32"/>
          <w:szCs w:val="32"/>
        </w:rPr>
      </w:pPr>
      <w:r>
        <w:rPr>
          <w:rFonts w:ascii="仿宋" w:eastAsia="仿宋" w:hAnsi="仿宋" w:cs="仿宋" w:hint="eastAsia"/>
          <w:kern w:val="44"/>
          <w:sz w:val="32"/>
          <w:szCs w:val="32"/>
        </w:rPr>
        <w:t>（单位）</w:t>
      </w:r>
    </w:p>
    <w:p w14:paraId="683F5349" w14:textId="77777777" w:rsidR="00184452" w:rsidRDefault="00000000">
      <w:pPr>
        <w:ind w:firstLineChars="200" w:firstLine="562"/>
        <w:jc w:val="left"/>
        <w:rPr>
          <w:rFonts w:ascii="仿宋" w:eastAsia="仿宋" w:hAnsi="仿宋" w:cs="仿宋"/>
          <w:b/>
          <w:bCs/>
          <w:kern w:val="4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44"/>
          <w:sz w:val="28"/>
          <w:szCs w:val="28"/>
        </w:rPr>
        <w:t xml:space="preserve">委托人： </w:t>
      </w:r>
    </w:p>
    <w:p w14:paraId="34DE797F" w14:textId="77777777" w:rsidR="00184452" w:rsidRDefault="00000000">
      <w:pPr>
        <w:ind w:firstLineChars="200" w:firstLine="560"/>
        <w:jc w:val="left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 xml:space="preserve">统一社会信用代码： </w:t>
      </w:r>
    </w:p>
    <w:p w14:paraId="4270CD6D" w14:textId="77777777" w:rsidR="00184452" w:rsidRDefault="00000000">
      <w:pPr>
        <w:ind w:firstLineChars="200" w:firstLine="560"/>
        <w:jc w:val="left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 xml:space="preserve">法定代表人： </w:t>
      </w:r>
    </w:p>
    <w:p w14:paraId="2CD63139" w14:textId="77777777" w:rsidR="00184452" w:rsidRDefault="00000000">
      <w:pPr>
        <w:ind w:firstLineChars="200" w:firstLine="562"/>
        <w:jc w:val="left"/>
        <w:rPr>
          <w:rFonts w:ascii="仿宋" w:eastAsia="仿宋" w:hAnsi="仿宋" w:cs="仿宋"/>
          <w:b/>
          <w:bCs/>
          <w:kern w:val="4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44"/>
          <w:sz w:val="28"/>
          <w:szCs w:val="28"/>
        </w:rPr>
        <w:t xml:space="preserve">受托人： </w:t>
      </w:r>
    </w:p>
    <w:p w14:paraId="559AFC66" w14:textId="77777777" w:rsidR="00184452" w:rsidRDefault="00000000">
      <w:pPr>
        <w:ind w:firstLineChars="200" w:firstLine="560"/>
        <w:jc w:val="left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 xml:space="preserve">职务： </w:t>
      </w:r>
    </w:p>
    <w:p w14:paraId="61469DFC" w14:textId="77777777" w:rsidR="00184452" w:rsidRDefault="00000000">
      <w:pPr>
        <w:ind w:firstLineChars="200" w:firstLine="560"/>
        <w:jc w:val="left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 xml:space="preserve">身份证号： </w:t>
      </w:r>
    </w:p>
    <w:p w14:paraId="759B3AB1" w14:textId="77777777" w:rsidR="00184452" w:rsidRDefault="00000000">
      <w:pPr>
        <w:ind w:firstLineChars="200" w:firstLine="560"/>
        <w:jc w:val="left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 xml:space="preserve">受托人联系电话： </w:t>
      </w:r>
    </w:p>
    <w:p w14:paraId="0181F9D2" w14:textId="77777777" w:rsidR="00184452" w:rsidRDefault="00000000">
      <w:pPr>
        <w:ind w:firstLineChars="200" w:firstLine="560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>在贵阳第一建筑工程集团股份有限公司破产清算案中，兹委托上列受托人担任委托人的委托代理人，参加本案的破产清算程序。授权期限：委托日起至破产程序终结之日止。授权范围包括以下各项：</w:t>
      </w:r>
    </w:p>
    <w:p w14:paraId="1813BF72" w14:textId="77777777" w:rsidR="00184452" w:rsidRDefault="00000000">
      <w:pPr>
        <w:ind w:firstLineChars="200" w:firstLine="560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>1.代为申报债权、提交相关证明文件及债权申报材料、与管理人核对债权（代为承认、变更、放弃债权）；2.代为签署、签收、递交和转送有关本案破产清算程序的各项法律文书及其他文件资料；3.代为出席、参加债权人会议，行使异议权和表决权；4.代为行使债权人的其他权利，代为履行债权人的其他义务；5.处理与本案相关的其他法律事务。</w:t>
      </w:r>
    </w:p>
    <w:p w14:paraId="0C45DFD1" w14:textId="77777777" w:rsidR="00184452" w:rsidRDefault="00000000">
      <w:pPr>
        <w:wordWrap w:val="0"/>
        <w:jc w:val="right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 xml:space="preserve">委托人（盖章）：                   </w:t>
      </w:r>
    </w:p>
    <w:p w14:paraId="45277F02" w14:textId="77777777" w:rsidR="00184452" w:rsidRDefault="00000000">
      <w:pPr>
        <w:jc w:val="center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 xml:space="preserve">          法定代表人（签字）：          </w:t>
      </w:r>
    </w:p>
    <w:p w14:paraId="2BFF550D" w14:textId="77777777" w:rsidR="00184452" w:rsidRDefault="00000000">
      <w:pPr>
        <w:jc w:val="right"/>
        <w:rPr>
          <w:rFonts w:ascii="仿宋" w:eastAsia="仿宋" w:hAnsi="仿宋" w:cs="仿宋"/>
          <w:kern w:val="44"/>
          <w:sz w:val="28"/>
          <w:szCs w:val="28"/>
        </w:rPr>
      </w:pPr>
      <w:r>
        <w:rPr>
          <w:rFonts w:ascii="仿宋" w:eastAsia="仿宋" w:hAnsi="仿宋" w:cs="仿宋" w:hint="eastAsia"/>
          <w:kern w:val="44"/>
          <w:sz w:val="28"/>
          <w:szCs w:val="28"/>
        </w:rPr>
        <w:t>年    月    日</w:t>
      </w:r>
    </w:p>
    <w:p w14:paraId="03378FD4" w14:textId="77777777" w:rsidR="00184452" w:rsidRDefault="00000000">
      <w:pPr>
        <w:jc w:val="left"/>
      </w:pPr>
      <w:r>
        <w:rPr>
          <w:rFonts w:ascii="仿宋" w:eastAsia="仿宋" w:hAnsi="仿宋" w:cs="仿宋" w:hint="eastAsia"/>
          <w:kern w:val="44"/>
          <w:sz w:val="28"/>
          <w:szCs w:val="28"/>
        </w:rPr>
        <w:t>附：受托人身份证复印件等身份证明材料</w:t>
      </w:r>
    </w:p>
    <w:sectPr w:rsidR="00184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FEF1D97"/>
    <w:rsid w:val="00184452"/>
    <w:rsid w:val="00703FAC"/>
    <w:rsid w:val="00D10A7E"/>
    <w:rsid w:val="0FE99729"/>
    <w:rsid w:val="1FFFC61F"/>
    <w:rsid w:val="577FD32D"/>
    <w:rsid w:val="7ACF339B"/>
    <w:rsid w:val="AFEF1D97"/>
    <w:rsid w:val="D8796D3D"/>
    <w:rsid w:val="DBB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8A997F6"/>
  <w15:docId w15:val="{4B8919AD-6990-F746-A28A-C7B2ECBF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潘文浩</dc:creator>
  <cp:lastModifiedBy>文浩 潘</cp:lastModifiedBy>
  <cp:revision>2</cp:revision>
  <dcterms:created xsi:type="dcterms:W3CDTF">2026-07-09T21:09:00Z</dcterms:created>
  <dcterms:modified xsi:type="dcterms:W3CDTF">2026-07-09T10:58:00Z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D9094404008D4FB5ED2C4F6A7D985B24_41</vt:lpwstr>
  </property>
</Properties>
</file>