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BBADD">
      <w:pPr>
        <w:spacing w:before="83" w:line="225" w:lineRule="auto"/>
        <w:ind w:left="750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鹰潭市华森房地产开发有限公司破产清算案</w:t>
      </w:r>
    </w:p>
    <w:p w14:paraId="7315B629">
      <w:pPr>
        <w:spacing w:before="54" w:line="223" w:lineRule="auto"/>
        <w:ind w:left="256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意向投资人招募公告</w:t>
      </w:r>
    </w:p>
    <w:p w14:paraId="4BA31F3F">
      <w:pPr>
        <w:spacing w:line="246" w:lineRule="auto"/>
        <w:rPr>
          <w:rFonts w:ascii="Arial"/>
          <w:sz w:val="21"/>
        </w:rPr>
      </w:pPr>
    </w:p>
    <w:p w14:paraId="35F1A417">
      <w:pPr>
        <w:spacing w:line="246" w:lineRule="auto"/>
        <w:rPr>
          <w:rFonts w:ascii="Arial"/>
          <w:sz w:val="21"/>
        </w:rPr>
      </w:pPr>
    </w:p>
    <w:p w14:paraId="729F26C2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鹰潭市华森房地产开发有限公司（以下简称“华森公司”）因不能清偿到期债务，鹰潭市中级人民法院于2018 年 7 月 9 日作出（2018）赣 06 破 1 号民事裁定书，裁定受理华森公司破产清算一案，并于同日指定江西华星律师事务所担任华森公司破产管理人。2018 年 9 月 28 日，鹰潭市中级人民法院作出（2018）赣 06 破 1-13 号民事裁定书，裁定受理华森公司与鹰潭市碧海蓝天物业管理有限公司（以下简称“物业公司”）、鹰潭市华森信业商业运营有限公司（以下简称“信业公司”）合并破产清算一案。</w:t>
      </w:r>
    </w:p>
    <w:p w14:paraId="4A3B83C6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为尽快变现破产资产，顺利推进破产有关工作，现管理人特向社会公开招募意向投资人，有关事项公告如下：</w:t>
      </w:r>
    </w:p>
    <w:p w14:paraId="417DD74A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一、华森公司基本信息</w:t>
      </w:r>
    </w:p>
    <w:p w14:paraId="7951A789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华森公司设立于2011年01月17日，注册资本2300万元，住所地鹰潭市月湖区体育馆，法定代表人为胡文辉，统一社会信用代码 91360600568652044B。经营范围：房地产开发、经营。</w:t>
      </w:r>
    </w:p>
    <w:p w14:paraId="4B3CEB71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物业公司、信业公司系华森公司的全资子公司。</w:t>
      </w:r>
    </w:p>
    <w:p w14:paraId="278930E6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二、华森公司主要资产状况</w:t>
      </w:r>
    </w:p>
    <w:p w14:paraId="5B0531F3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华森公司的资产主要是开发的碧海蓝天项目，项目占地面积75154.9平方米，</w:t>
      </w:r>
      <w:r>
        <w:rPr>
          <w:rFonts w:hint="eastAsia"/>
          <w:spacing w:val="-4"/>
        </w:rPr>
        <w:t>项目房产共计2870套，总建筑面积为136,235.28㎡，其中酒店（1号楼）26714.18㎡；商业综合楼（2号楼）109521.1㎡，另有加建的未完成工程建设未办理产权登记的电影院，建筑面积</w:t>
      </w:r>
      <w:r>
        <w:rPr>
          <w:rFonts w:hint="eastAsia"/>
          <w:spacing w:val="-4"/>
          <w:lang w:val="en-US" w:eastAsia="zh-CN"/>
        </w:rPr>
        <w:t>约</w:t>
      </w:r>
      <w:r>
        <w:rPr>
          <w:rFonts w:hint="eastAsia"/>
          <w:spacing w:val="-4"/>
        </w:rPr>
        <w:t>为1,693.7㎡，合计总建筑面积为137,928.98㎡</w:t>
      </w:r>
      <w:r>
        <w:rPr>
          <w:spacing w:val="-4"/>
        </w:rPr>
        <w:t>，已售出房屋约325套，未售出房产面积约为12万平方米。（以上数据以最终核实的为准）</w:t>
      </w:r>
      <w:bookmarkStart w:id="0" w:name="_GoBack"/>
      <w:bookmarkEnd w:id="0"/>
    </w:p>
    <w:p w14:paraId="4A498CFD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华森公司开发的碧海蓝天项目系鹰潭市大型商业综合体，</w:t>
      </w:r>
      <w:r>
        <w:rPr>
          <w:rFonts w:hint="eastAsia"/>
          <w:spacing w:val="-4"/>
          <w:lang w:val="en-US" w:eastAsia="zh-CN"/>
        </w:rPr>
        <w:t>位置处于城市中心区域，周边人口聚集，紧邻多个大型住宅区，配套设施完善，交通便利。该项目在2013年</w:t>
      </w:r>
      <w:r>
        <w:rPr>
          <w:spacing w:val="-4"/>
        </w:rPr>
        <w:t>基本</w:t>
      </w:r>
      <w:r>
        <w:rPr>
          <w:rFonts w:hint="eastAsia"/>
          <w:spacing w:val="-4"/>
          <w:lang w:val="en-US" w:eastAsia="zh-CN"/>
        </w:rPr>
        <w:t>建设</w:t>
      </w:r>
      <w:r>
        <w:rPr>
          <w:spacing w:val="-4"/>
        </w:rPr>
        <w:t>完工</w:t>
      </w:r>
      <w:r>
        <w:rPr>
          <w:rFonts w:hint="eastAsia"/>
          <w:spacing w:val="-4"/>
          <w:lang w:eastAsia="zh-CN"/>
        </w:rPr>
        <w:t>，</w:t>
      </w:r>
      <w:r>
        <w:rPr>
          <w:rFonts w:hint="eastAsia"/>
          <w:spacing w:val="-4"/>
          <w:lang w:val="en-US" w:eastAsia="zh-CN"/>
        </w:rPr>
        <w:t>因常年未投入使用，现基础设施残缺</w:t>
      </w:r>
      <w:r>
        <w:rPr>
          <w:spacing w:val="-4"/>
        </w:rPr>
        <w:t>。</w:t>
      </w:r>
    </w:p>
    <w:p w14:paraId="2B9B651A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三、华森公司负债情况</w:t>
      </w:r>
    </w:p>
    <w:p w14:paraId="2AA3A5FE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rFonts w:hint="eastAsia"/>
          <w:spacing w:val="-4"/>
          <w:lang w:val="en-US" w:eastAsia="zh-CN"/>
        </w:rPr>
        <w:t>投资人对华森公司债务不承担责任，需要了解华森公司债务具体情况的</w:t>
      </w:r>
      <w:r>
        <w:rPr>
          <w:spacing w:val="-4"/>
        </w:rPr>
        <w:t>意向投资人，可向管理人了解。</w:t>
      </w:r>
    </w:p>
    <w:p w14:paraId="53A1A60F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四、报名时间即日起至202</w:t>
      </w:r>
      <w:r>
        <w:rPr>
          <w:rFonts w:hint="eastAsia"/>
          <w:spacing w:val="-4"/>
          <w:lang w:val="en-US" w:eastAsia="zh-CN"/>
        </w:rPr>
        <w:t>6</w:t>
      </w:r>
      <w:r>
        <w:rPr>
          <w:spacing w:val="-4"/>
        </w:rPr>
        <w:t>年</w:t>
      </w:r>
      <w:r>
        <w:rPr>
          <w:rFonts w:hint="eastAsia"/>
          <w:spacing w:val="-4"/>
          <w:lang w:val="en-US" w:eastAsia="zh-CN"/>
        </w:rPr>
        <w:t>10</w:t>
      </w:r>
      <w:r>
        <w:rPr>
          <w:spacing w:val="-4"/>
        </w:rPr>
        <w:t>月31日。</w:t>
      </w:r>
    </w:p>
    <w:p w14:paraId="4435CA2B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五、意向投资人的报名条件</w:t>
      </w:r>
    </w:p>
    <w:p w14:paraId="6336BFD6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1、具有较高的社会责任感和良好的商业信誉，同时未被人民法院列入失信名单或被采取限制高消费措施；</w:t>
      </w:r>
    </w:p>
    <w:p w14:paraId="527ED3BA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2、拥有足够的资金实力进行投资，并能出具相应的资信证明或其他履约能力证明；</w:t>
      </w:r>
    </w:p>
    <w:p w14:paraId="1BCA9C6F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3、具有收购碧海蓝天项目资产的实力，或者具备与碧海蓝天项目相适应的经营和管理能力。</w:t>
      </w:r>
    </w:p>
    <w:p w14:paraId="1C4FD3F6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4、两个或两个以上的意向投资者可联合参与投资，但至少一个意向投资者需符合上述条件。</w:t>
      </w:r>
    </w:p>
    <w:p w14:paraId="13CF1A56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六、报名时需提交的材料</w:t>
      </w:r>
    </w:p>
    <w:p w14:paraId="79C75F77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1、参与投资的意向书；</w:t>
      </w:r>
    </w:p>
    <w:p w14:paraId="7536C971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2、意向投资人简介</w:t>
      </w:r>
      <w:r>
        <w:rPr>
          <w:rFonts w:hint="eastAsia"/>
          <w:spacing w:val="-4"/>
          <w:lang w:eastAsia="zh-CN"/>
        </w:rPr>
        <w:t>（</w:t>
      </w:r>
      <w:r>
        <w:rPr>
          <w:spacing w:val="-4"/>
        </w:rPr>
        <w:t>含主体资格、股权结构、主营业务、历史沿革、组织机构、资产负债等信息</w:t>
      </w:r>
      <w:r>
        <w:rPr>
          <w:rFonts w:hint="eastAsia"/>
          <w:spacing w:val="-4"/>
          <w:lang w:eastAsia="zh-CN"/>
        </w:rPr>
        <w:t>；</w:t>
      </w:r>
      <w:r>
        <w:rPr>
          <w:spacing w:val="-4"/>
        </w:rPr>
        <w:t>如为联合投资人</w:t>
      </w:r>
      <w:r>
        <w:rPr>
          <w:rFonts w:hint="eastAsia"/>
          <w:spacing w:val="-4"/>
          <w:lang w:eastAsia="zh-CN"/>
        </w:rPr>
        <w:t>，</w:t>
      </w:r>
      <w:r>
        <w:rPr>
          <w:spacing w:val="-4"/>
        </w:rPr>
        <w:t>需说明各主体的角色分工、权利义务等</w:t>
      </w:r>
      <w:r>
        <w:rPr>
          <w:rFonts w:hint="eastAsia"/>
          <w:spacing w:val="-4"/>
          <w:lang w:eastAsia="zh-CN"/>
        </w:rPr>
        <w:t>，</w:t>
      </w:r>
      <w:r>
        <w:rPr>
          <w:spacing w:val="-4"/>
        </w:rPr>
        <w:t>联合投资人相互之间应承担连带责任</w:t>
      </w:r>
      <w:r>
        <w:rPr>
          <w:rFonts w:hint="eastAsia"/>
          <w:spacing w:val="-4"/>
          <w:lang w:eastAsia="zh-CN"/>
        </w:rPr>
        <w:t>）</w:t>
      </w:r>
      <w:r>
        <w:rPr>
          <w:spacing w:val="-4"/>
        </w:rPr>
        <w:t>;</w:t>
      </w:r>
    </w:p>
    <w:p w14:paraId="100D4B00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3、意向投资人的营业执照复印件、法定代表人/负责人身份证明书原件、自然人身份证。</w:t>
      </w:r>
    </w:p>
    <w:p w14:paraId="6C529B78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七、其他事项</w:t>
      </w:r>
    </w:p>
    <w:p w14:paraId="4522A7DC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本公告由华森公司管理人编制</w:t>
      </w:r>
      <w:r>
        <w:rPr>
          <w:rFonts w:hint="eastAsia"/>
          <w:spacing w:val="-4"/>
          <w:lang w:eastAsia="zh-CN"/>
        </w:rPr>
        <w:t>，</w:t>
      </w:r>
      <w:r>
        <w:rPr>
          <w:spacing w:val="-4"/>
        </w:rPr>
        <w:t>解释权归属管理人。</w:t>
      </w:r>
    </w:p>
    <w:p w14:paraId="5BA9F8AE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热忱欢迎各地单位、各界人士报名参与碧海蓝天项目投资。</w:t>
      </w:r>
    </w:p>
    <w:p w14:paraId="6E6C5741">
      <w:pPr>
        <w:pStyle w:val="2"/>
        <w:spacing w:before="98" w:line="295" w:lineRule="auto"/>
        <w:ind w:left="35" w:firstLine="597"/>
        <w:jc w:val="both"/>
        <w:rPr>
          <w:rFonts w:hint="default" w:eastAsia="仿宋"/>
          <w:spacing w:val="-4"/>
          <w:lang w:val="en-US" w:eastAsia="zh-CN"/>
        </w:rPr>
      </w:pPr>
      <w:r>
        <w:rPr>
          <w:spacing w:val="-4"/>
        </w:rPr>
        <w:t>联系人</w:t>
      </w:r>
      <w:r>
        <w:rPr>
          <w:rFonts w:hint="eastAsia"/>
          <w:spacing w:val="-4"/>
          <w:lang w:eastAsia="zh-CN"/>
        </w:rPr>
        <w:t>：</w:t>
      </w:r>
      <w:r>
        <w:rPr>
          <w:spacing w:val="-4"/>
        </w:rPr>
        <w:t>陈律师</w:t>
      </w:r>
      <w:r>
        <w:rPr>
          <w:rFonts w:hint="eastAsia"/>
          <w:spacing w:val="-4"/>
          <w:lang w:val="en-US" w:eastAsia="zh-CN"/>
        </w:rPr>
        <w:t>13607017759</w:t>
      </w:r>
    </w:p>
    <w:p w14:paraId="4CF3D5EE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联系地点</w:t>
      </w:r>
      <w:r>
        <w:rPr>
          <w:rFonts w:hint="eastAsia"/>
          <w:spacing w:val="-4"/>
          <w:lang w:eastAsia="zh-CN"/>
        </w:rPr>
        <w:t>：</w:t>
      </w:r>
      <w:r>
        <w:rPr>
          <w:spacing w:val="-4"/>
        </w:rPr>
        <w:t>鹰潭市月湖区梅园社区鹰雄大道1号江西华星律师事务所</w:t>
      </w:r>
    </w:p>
    <w:p w14:paraId="2DEA8563">
      <w:pPr>
        <w:pStyle w:val="2"/>
        <w:spacing w:before="98" w:line="295" w:lineRule="auto"/>
        <w:ind w:left="35" w:firstLine="597"/>
        <w:jc w:val="both"/>
        <w:rPr>
          <w:spacing w:val="-4"/>
        </w:rPr>
      </w:pPr>
    </w:p>
    <w:p w14:paraId="2957CC19">
      <w:pPr>
        <w:pStyle w:val="2"/>
        <w:spacing w:before="98" w:line="295" w:lineRule="auto"/>
        <w:ind w:left="35" w:firstLine="597"/>
        <w:jc w:val="both"/>
        <w:rPr>
          <w:spacing w:val="-4"/>
        </w:rPr>
      </w:pPr>
    </w:p>
    <w:p w14:paraId="6AEBAAB5">
      <w:pPr>
        <w:pStyle w:val="2"/>
        <w:spacing w:before="98" w:line="295" w:lineRule="auto"/>
        <w:ind w:left="35" w:firstLine="597"/>
        <w:jc w:val="both"/>
        <w:rPr>
          <w:spacing w:val="-4"/>
        </w:rPr>
      </w:pPr>
    </w:p>
    <w:p w14:paraId="4DC9A696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鹰潭市华森房地产开发有限公司管理人</w:t>
      </w:r>
    </w:p>
    <w:p w14:paraId="5E75CBCB">
      <w:pPr>
        <w:pStyle w:val="2"/>
        <w:spacing w:before="98" w:line="295" w:lineRule="auto"/>
        <w:ind w:left="35" w:firstLine="597"/>
        <w:jc w:val="both"/>
        <w:rPr>
          <w:spacing w:val="-4"/>
        </w:rPr>
      </w:pPr>
      <w:r>
        <w:rPr>
          <w:spacing w:val="-4"/>
        </w:rPr>
        <w:t>202</w:t>
      </w:r>
      <w:r>
        <w:rPr>
          <w:rFonts w:hint="eastAsia"/>
          <w:spacing w:val="-4"/>
          <w:lang w:val="en-US" w:eastAsia="zh-CN"/>
        </w:rPr>
        <w:t>6</w:t>
      </w:r>
      <w:r>
        <w:rPr>
          <w:spacing w:val="-4"/>
        </w:rPr>
        <w:t>年</w:t>
      </w:r>
      <w:r>
        <w:rPr>
          <w:rFonts w:hint="eastAsia"/>
          <w:spacing w:val="-4"/>
          <w:lang w:val="en-US" w:eastAsia="zh-CN"/>
        </w:rPr>
        <w:t>8</w:t>
      </w:r>
      <w:r>
        <w:rPr>
          <w:spacing w:val="-4"/>
        </w:rPr>
        <w:t>月3日</w:t>
      </w:r>
    </w:p>
    <w:p w14:paraId="3D646DED">
      <w:pPr>
        <w:pStyle w:val="2"/>
        <w:spacing w:before="98" w:line="295" w:lineRule="auto"/>
        <w:ind w:left="35" w:firstLine="597"/>
        <w:jc w:val="both"/>
        <w:rPr>
          <w:spacing w:val="-4"/>
        </w:rPr>
      </w:pPr>
    </w:p>
    <w:sectPr>
      <w:footerReference r:id="rId5" w:type="default"/>
      <w:pgSz w:w="11906" w:h="16839"/>
      <w:pgMar w:top="1431" w:right="1750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0E9E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B0386A"/>
    <w:rsid w:val="5C8E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6abfd433-ea95-4e60-be26-1cc4a83e5cee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6336BFD6</paraID>
      <start>0</start>
      <end>2</end>
      <status>ignored</status>
      <modifiedWord/>
      <trackRevisions>false</trackRevisions>
    </reviewItem>
    <reviewItem>
      <errorID>4f2b5c5b-a4fa-4753-b778-b1947b6ef41b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527ED3BA</paraID>
      <start>0</start>
      <end>2</end>
      <status>ignored</status>
      <modifiedWord/>
      <trackRevisions>false</trackRevisions>
    </reviewItem>
    <reviewItem>
      <errorID>6b16c563-29ab-4826-9933-98f65e50d4dd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1BCA9C6F</paraID>
      <start>0</start>
      <end>2</end>
      <status>ignored</status>
      <modifiedWord/>
      <trackRevisions>false</trackRevisions>
    </reviewItem>
    <reviewItem>
      <errorID>4c2c322b-0f4c-471b-99d0-16b9e131cacb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1C4FD3F6</paraID>
      <start>0</start>
      <end>2</end>
      <status>ignored</status>
      <modifiedWord/>
      <trackRevisions>false</trackRevisions>
    </reviewItem>
    <reviewItem>
      <errorID>9fa3dc0e-49eb-428f-b2fa-57bae2a33dbd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79C75F77</paraID>
      <start>0</start>
      <end>2</end>
      <status>ignored</status>
      <modifiedWord/>
      <trackRevisions>false</trackRevisions>
    </reviewItem>
    <reviewItem>
      <errorID>02c0ee78-0ddf-411b-9616-32e99f26241b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7536C971</paraID>
      <start>0</start>
      <end>2</end>
      <status>ignored</status>
      <modifiedWord/>
      <trackRevisions>false</trackRevisions>
    </reviewItem>
    <reviewItem>
      <errorID>43bf40ec-bb8b-4b5e-a254-86be0539b0b2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7536C971</paraID>
      <start>9</start>
      <end>10</end>
      <status>modified</status>
      <modifiedWord>（</modifiedWord>
      <trackRevisions>false</trackRevisions>
    </reviewItem>
    <reviewItem>
      <errorID>0b172ab3-69f8-44ac-bd2b-bc21a26d78a0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7536C971</paraID>
      <start>43</start>
      <end>44</end>
      <status>modified</status>
      <modifiedWord>；</modifiedWord>
      <trackRevisions>false</trackRevisions>
    </reviewItem>
    <reviewItem>
      <errorID>910abf9b-fd68-47d9-ae46-84cb2825e3d7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7536C971</paraID>
      <start>51</start>
      <end>52</end>
      <status>modified</status>
      <modifiedWord>，</modifiedWord>
      <trackRevisions>false</trackRevisions>
    </reviewItem>
    <reviewItem>
      <errorID>1e5eba5e-d996-496f-8dc0-068c9517a9ac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7536C971</paraID>
      <start>69</start>
      <end>70</end>
      <status>modified</status>
      <modifiedWord>，</modifiedWord>
      <trackRevisions>false</trackRevisions>
    </reviewItem>
    <reviewItem>
      <errorID>495d6b4e-e9f9-4b5d-a0b7-63ff3e26cafe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7536C971</paraID>
      <start>86</start>
      <end>87</end>
      <status>modified</status>
      <modifiedWord>）</modifiedWord>
      <trackRevisions>false</trackRevisions>
    </reviewItem>
    <reviewItem>
      <errorID>8560a6b8-748d-44c7-a21e-76c4a1ccc621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100D4B00</paraID>
      <start>0</start>
      <end>2</end>
      <status>ignored</status>
      <modifiedWord/>
      <trackRevisions>false</trackRevisions>
    </reviewItem>
    <reviewItem>
      <errorID>f3dcaea5-e96f-481b-a409-b0aa29ff1197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4522A7DC</paraID>
      <start>13</start>
      <end>14</end>
      <status>modified</status>
      <modifiedWord>，</modifiedWord>
      <trackRevisions>false</trackRevisions>
    </reviewItem>
    <reviewItem>
      <errorID>d353cc86-97b6-4708-9be5-1e9ba0d5694d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6E6C5741</paraID>
      <start>3</start>
      <end>4</end>
      <status>modified</status>
      <modifiedWord>：</modifiedWord>
      <trackRevisions>false</trackRevisions>
    </reviewItem>
    <reviewItem>
      <errorID>58129886-bee9-4025-8e1c-b56b241a27f8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4CF3D5EE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69fcb58-3a0d-4eac-ac91-850a656a33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1108</Words>
  <Characters>1202</Characters>
  <TotalTime>2</TotalTime>
  <ScaleCrop>false</ScaleCrop>
  <LinksUpToDate>false</LinksUpToDate>
  <CharactersWithSpaces>1248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2020-07-13T16:41:00Z</dcterms:created>
  <dc:creator>NING MEI</dc:creator>
  <cp:lastModifiedBy>寒塘孤蛙</cp:lastModifiedBy>
  <dcterms:modified xsi:type="dcterms:W3CDTF">2026-08-04T01:17:19Z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2026-08-03T18:34:34Z</vt:filetime>
  </property>
  <property fmtid="{D5CDD505-2E9C-101B-9397-08002B2CF9AE}" pid="4" name="KSOTemplateDocerSaveRecord">
    <vt:lpwstr>eyJoZGlkIjoiYWJhZTRhY2ViM2E1YWQ3YjM5NjkzNDZmNjI0ZmM4NmQiLCJ1c2VySWQiOiIzOTQ1NTc5NzYifQ==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CBC426E0231E4DD4A3F5D62DB71D578A_12</vt:lpwstr>
  </property>
</Properties>
</file>