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323BE">
      <w:pPr>
        <w:spacing w:before="0" w:after="0" w:line="560" w:lineRule="exact"/>
        <w:jc w:val="left"/>
        <w:rPr>
          <w:rFonts w:hint="eastAsia" w:ascii="黑体" w:hAnsi="黑体" w:eastAsia="黑体" w:cs="黑体"/>
        </w:rPr>
      </w:pPr>
      <w:r>
        <w:rPr>
          <w:rFonts w:hint="eastAsia" w:ascii="黑体" w:hAnsi="黑体" w:eastAsia="黑体" w:cs="黑体"/>
          <w:b w:val="0"/>
          <w:sz w:val="32"/>
        </w:rPr>
        <w:t>附件一</w:t>
      </w:r>
    </w:p>
    <w:p w14:paraId="77E56969">
      <w:pPr>
        <w:spacing w:before="0" w:after="0" w:line="560" w:lineRule="exac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val="0"/>
          <w:sz w:val="44"/>
        </w:rPr>
        <w:t>确认报名函</w:t>
      </w:r>
    </w:p>
    <w:p w14:paraId="1F472A93">
      <w:pPr>
        <w:spacing w:line="560" w:lineRule="exact"/>
      </w:pPr>
    </w:p>
    <w:p w14:paraId="247256EF">
      <w:pPr>
        <w:spacing w:before="0" w:after="0" w:line="560" w:lineRule="exact"/>
        <w:ind w:firstLine="640" w:firstLineChars="200"/>
        <w:jc w:val="both"/>
      </w:pPr>
      <w:r>
        <w:rPr>
          <w:rFonts w:ascii="仿宋-GB2312" w:hAnsi="仿宋-GB2312" w:eastAsia="仿宋-GB2312"/>
          <w:b w:val="0"/>
          <w:sz w:val="32"/>
        </w:rPr>
        <w:t>我司已详细阅读《</w:t>
      </w:r>
      <w:r>
        <w:rPr>
          <w:rFonts w:hint="eastAsia" w:ascii="仿宋-GB2312" w:hAnsi="仿宋-GB2312" w:eastAsia="仿宋-GB2312"/>
          <w:b w:val="0"/>
          <w:sz w:val="32"/>
        </w:rPr>
        <w:t>关于</w:t>
      </w:r>
      <w:bookmarkStart w:id="0" w:name="_GoBack"/>
      <w:bookmarkEnd w:id="0"/>
      <w:r>
        <w:rPr>
          <w:rFonts w:hint="eastAsia" w:ascii="仿宋-GB2312" w:hAnsi="仿宋-GB2312" w:eastAsia="仿宋-GB2312"/>
          <w:b w:val="0"/>
          <w:sz w:val="32"/>
        </w:rPr>
        <w:t>张家口市地鑫房地产开发有限公司等二十八家公司合并预重整案信托服务机构公开招募公告</w:t>
      </w:r>
      <w:r>
        <w:rPr>
          <w:rFonts w:ascii="仿宋-GB2312" w:hAnsi="仿宋-GB2312" w:eastAsia="仿宋-GB2312"/>
          <w:b w:val="0"/>
          <w:sz w:val="32"/>
        </w:rPr>
        <w:t>》全部内容（包括有关附件），对此均无异议。现确定参与本次信托服务机构的公开招募，我司将按照招募公告的要求及时提交材料参与本次招募。我司基本信息如下：</w:t>
      </w:r>
    </w:p>
    <w:p w14:paraId="11A75387">
      <w:pPr>
        <w:spacing w:before="0" w:after="0" w:line="560" w:lineRule="exact"/>
        <w:jc w:val="both"/>
      </w:pPr>
      <w:r>
        <w:rPr>
          <w:rFonts w:ascii="仿宋-GB2312" w:hAnsi="仿宋-GB2312" w:eastAsia="仿宋-GB2312"/>
          <w:b w:val="0"/>
          <w:sz w:val="32"/>
        </w:rPr>
        <w:t>（若为联合体报名的，应分别提交报名确认函，并向管理人出具确认联合体牵头方的确认函件，联合体各方均应盖章。）</w:t>
      </w:r>
    </w:p>
    <w:p w14:paraId="2B552078">
      <w:pPr>
        <w:spacing w:line="560" w:lineRule="exact"/>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4FC7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1FE178BE">
            <w:pPr>
              <w:spacing w:after="0" w:line="560" w:lineRule="exact"/>
            </w:pPr>
            <w:r>
              <w:rPr>
                <w:rFonts w:ascii="仿宋-GB2312" w:hAnsi="仿宋-GB2312" w:eastAsia="仿宋-GB2312"/>
                <w:sz w:val="32"/>
              </w:rPr>
              <w:t>名称（全称）</w:t>
            </w:r>
          </w:p>
        </w:tc>
        <w:tc>
          <w:tcPr>
            <w:tcW w:w="4320" w:type="dxa"/>
          </w:tcPr>
          <w:p w14:paraId="0E77BA25">
            <w:pPr>
              <w:spacing w:after="0" w:line="560" w:lineRule="exact"/>
            </w:pPr>
          </w:p>
        </w:tc>
      </w:tr>
      <w:tr w14:paraId="4DFD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71A707D5">
            <w:pPr>
              <w:spacing w:after="0" w:line="560" w:lineRule="exact"/>
            </w:pPr>
            <w:r>
              <w:rPr>
                <w:rFonts w:ascii="仿宋-GB2312" w:hAnsi="仿宋-GB2312" w:eastAsia="仿宋-GB2312"/>
                <w:sz w:val="32"/>
              </w:rPr>
              <w:t>地址</w:t>
            </w:r>
          </w:p>
        </w:tc>
        <w:tc>
          <w:tcPr>
            <w:tcW w:w="4320" w:type="dxa"/>
          </w:tcPr>
          <w:p w14:paraId="74BF917B">
            <w:pPr>
              <w:spacing w:after="0" w:line="560" w:lineRule="exact"/>
            </w:pPr>
          </w:p>
        </w:tc>
      </w:tr>
      <w:tr w14:paraId="6DB8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715E19B6">
            <w:pPr>
              <w:spacing w:after="0" w:line="560" w:lineRule="exact"/>
            </w:pPr>
            <w:r>
              <w:rPr>
                <w:rFonts w:ascii="仿宋-GB2312" w:hAnsi="仿宋-GB2312" w:eastAsia="仿宋-GB2312"/>
                <w:sz w:val="32"/>
              </w:rPr>
              <w:t>委托代理人</w:t>
            </w:r>
          </w:p>
        </w:tc>
        <w:tc>
          <w:tcPr>
            <w:tcW w:w="4320" w:type="dxa"/>
          </w:tcPr>
          <w:p w14:paraId="42DBB1D7">
            <w:pPr>
              <w:spacing w:after="0" w:line="560" w:lineRule="exact"/>
            </w:pPr>
          </w:p>
        </w:tc>
      </w:tr>
      <w:tr w14:paraId="0794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14550B9C">
            <w:pPr>
              <w:spacing w:after="0" w:line="560" w:lineRule="exact"/>
            </w:pPr>
            <w:r>
              <w:rPr>
                <w:rFonts w:ascii="仿宋-GB2312" w:hAnsi="仿宋-GB2312" w:eastAsia="仿宋-GB2312"/>
                <w:sz w:val="32"/>
              </w:rPr>
              <w:t>委托代理人联系方式</w:t>
            </w:r>
          </w:p>
        </w:tc>
        <w:tc>
          <w:tcPr>
            <w:tcW w:w="4320" w:type="dxa"/>
          </w:tcPr>
          <w:p w14:paraId="7A7DC302">
            <w:pPr>
              <w:spacing w:after="0" w:line="560" w:lineRule="exact"/>
            </w:pPr>
          </w:p>
        </w:tc>
      </w:tr>
      <w:tr w14:paraId="2506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0" w:type="dxa"/>
          </w:tcPr>
          <w:p w14:paraId="034B580C">
            <w:pPr>
              <w:spacing w:after="0" w:line="560" w:lineRule="exact"/>
            </w:pPr>
            <w:r>
              <w:rPr>
                <w:rFonts w:ascii="仿宋-GB2312" w:hAnsi="仿宋-GB2312" w:eastAsia="仿宋-GB2312"/>
                <w:sz w:val="32"/>
              </w:rPr>
              <w:t>电子邮箱</w:t>
            </w:r>
          </w:p>
        </w:tc>
        <w:tc>
          <w:tcPr>
            <w:tcW w:w="4320" w:type="dxa"/>
          </w:tcPr>
          <w:p w14:paraId="345A4DC6">
            <w:pPr>
              <w:spacing w:after="0" w:line="560" w:lineRule="exact"/>
            </w:pPr>
          </w:p>
        </w:tc>
      </w:tr>
    </w:tbl>
    <w:p w14:paraId="79DA3213">
      <w:pPr>
        <w:spacing w:line="560" w:lineRule="exact"/>
      </w:pPr>
    </w:p>
    <w:p w14:paraId="53FD7E56">
      <w:pPr>
        <w:spacing w:before="0" w:after="0" w:line="560" w:lineRule="exact"/>
        <w:jc w:val="both"/>
      </w:pPr>
      <w:r>
        <w:rPr>
          <w:rFonts w:ascii="仿宋-GB2312" w:hAnsi="仿宋-GB2312" w:eastAsia="仿宋-GB2312"/>
          <w:b w:val="0"/>
          <w:sz w:val="32"/>
        </w:rPr>
        <w:t>单位盖章：</w:t>
      </w:r>
    </w:p>
    <w:p w14:paraId="52603439">
      <w:pPr>
        <w:spacing w:before="0" w:after="0" w:line="560" w:lineRule="exact"/>
        <w:jc w:val="both"/>
      </w:pPr>
      <w:r>
        <w:rPr>
          <w:rFonts w:ascii="仿宋-GB2312" w:hAnsi="仿宋-GB2312" w:eastAsia="仿宋-GB2312"/>
          <w:b w:val="0"/>
          <w:sz w:val="32"/>
        </w:rPr>
        <w:t>法定代表人/负责人（签章）：</w:t>
      </w:r>
    </w:p>
    <w:p w14:paraId="7307C2DC">
      <w:pPr>
        <w:spacing w:line="560" w:lineRule="exact"/>
      </w:pPr>
    </w:p>
    <w:p w14:paraId="49EC6FEA">
      <w:pPr>
        <w:spacing w:before="0" w:after="0" w:line="560" w:lineRule="exact"/>
        <w:jc w:val="right"/>
      </w:pPr>
      <w:r>
        <w:rPr>
          <w:rFonts w:ascii="仿宋-GB2312" w:hAnsi="仿宋-GB2312" w:eastAsia="仿宋-GB2312"/>
          <w:b w:val="0"/>
          <w:sz w:val="32"/>
        </w:rPr>
        <w:t>二〇二六年    月    日</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F6C60B-E10D-4344-9128-6CDBF1E595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424C8967-F9BF-4EE6-B1EA-2F251C880498}"/>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embedRegular r:id="rId3" w:fontKey="{2FC9F001-580B-4FD1-A448-21AC428E6F1C}"/>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GBK">
    <w:altName w:val="宋体"/>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embedRegular r:id="rId4" w:fontKey="{E6261F2D-C646-476E-A52E-3D061F7008EB}"/>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方正小标宋_GBK">
    <w:panose1 w:val="02000000000000000000"/>
    <w:charset w:val="86"/>
    <w:family w:val="auto"/>
    <w:pitch w:val="default"/>
    <w:sig w:usb0="A00002BF" w:usb1="38CF7CFA" w:usb2="00082016" w:usb3="00000000" w:csb0="00040001" w:csb1="00000000"/>
    <w:embedRegular r:id="rId5" w:fontKey="{BCFA5C99-2D71-4CE3-A5AE-5B7AB5E365E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D2B18B9"/>
    <w:rsid w:val="2DF464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GB2312" w:hAnsi="仿宋-GB2312" w:eastAsia="仿宋-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251</Words>
  <Characters>251</Characters>
  <Lines>0</Lines>
  <Paragraphs>0</Paragraphs>
  <TotalTime>1</TotalTime>
  <ScaleCrop>false</ScaleCrop>
  <LinksUpToDate>false</LinksUpToDate>
  <CharactersWithSpaces>259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SPV</cp:lastModifiedBy>
  <dcterms:modified xsi:type="dcterms:W3CDTF">2026-08-13T05:47:46Z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eyJoZGlkIjoiMTRhNWJkNzAzYTJjMzY2MWRmNzEyZTRlYjcyYjE2NDMiLCJ1c2VySWQiOiIzODA4MTY5NjUifQ==</vt:lpwstr>
  </property>
  <property fmtid="{D5CDD505-2E9C-101B-9397-08002B2CF9AE}" pid="3" name="KSOProductBuildVer">
    <vt:lpwstr>2052-12.1.0.20305</vt:lpwstr>
  </property>
  <property fmtid="{D5CDD505-2E9C-101B-9397-08002B2CF9AE}" pid="4" name="ICV">
    <vt:lpwstr>1B387F749A3F466AB2A2F4A272ADC5B5_12</vt:lpwstr>
  </property>
</Properties>
</file>