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30A8B">
      <w:pPr>
        <w:widowControl/>
        <w:shd w:val="clear" w:color="auto" w:fill="FFFFFF"/>
        <w:jc w:val="center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福建省沪胜商贸有限公司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破产清算案</w:t>
      </w:r>
    </w:p>
    <w:p w14:paraId="6872618D">
      <w:pPr>
        <w:widowControl/>
        <w:shd w:val="clear" w:color="auto" w:fill="FFFFFF"/>
        <w:jc w:val="center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 授权委托书</w:t>
      </w:r>
    </w:p>
    <w:p w14:paraId="07155450">
      <w:pPr>
        <w:widowControl/>
        <w:shd w:val="clear" w:color="auto" w:fill="FFFFFF"/>
        <w:spacing w:line="500" w:lineRule="exac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委托人：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                           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                 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               </w:t>
      </w:r>
    </w:p>
    <w:p w14:paraId="58503EBA">
      <w:pPr>
        <w:widowControl/>
        <w:shd w:val="clear" w:color="auto" w:fill="FFFFFF"/>
        <w:spacing w:line="500" w:lineRule="exac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公民身份号码：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                          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                  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  </w:t>
      </w:r>
    </w:p>
    <w:p w14:paraId="19835238">
      <w:pPr>
        <w:widowControl/>
        <w:shd w:val="clear" w:color="auto" w:fill="FFFFFF"/>
        <w:spacing w:line="500" w:lineRule="exac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联系地址、电话: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                          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                  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  </w:t>
      </w:r>
    </w:p>
    <w:p w14:paraId="5DF5F05B">
      <w:pPr>
        <w:widowControl/>
        <w:shd w:val="clear" w:color="auto" w:fill="FFFFFF"/>
        <w:spacing w:line="500" w:lineRule="exac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受托人：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                                     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       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  </w:t>
      </w:r>
    </w:p>
    <w:p w14:paraId="3F12ADDF">
      <w:pPr>
        <w:widowControl/>
        <w:shd w:val="clear" w:color="auto" w:fill="FFFFFF"/>
        <w:spacing w:line="500" w:lineRule="exac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公民身份号码：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                   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  </w:t>
      </w:r>
    </w:p>
    <w:p w14:paraId="4AA5238C">
      <w:pPr>
        <w:widowControl/>
        <w:shd w:val="clear" w:color="auto" w:fill="FFFFFF"/>
        <w:spacing w:line="500" w:lineRule="exac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联系地址、电话：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                                            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 </w:t>
      </w:r>
    </w:p>
    <w:p w14:paraId="1D105EBB">
      <w:pPr>
        <w:widowControl/>
        <w:shd w:val="clear" w:color="auto" w:fill="FFFFFF"/>
        <w:spacing w:line="500" w:lineRule="exact"/>
        <w:ind w:firstLine="56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委托人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        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公司破产清算（重整、和解）案，特委托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>        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作为代理人参加破产程序。受托人的代理权限为特别授权，包括但不限于：</w:t>
      </w:r>
    </w:p>
    <w:p w14:paraId="180EF045">
      <w:pPr>
        <w:widowControl/>
        <w:shd w:val="clear" w:color="auto" w:fill="FFFFFF"/>
        <w:spacing w:line="500" w:lineRule="exact"/>
        <w:ind w:firstLine="56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1.债权申报、变更、放弃，提交相关证明文件、材料、与管理人审核、复核、确认债权、提出异议等与债权申报审核有关的事项；</w:t>
      </w:r>
    </w:p>
    <w:p w14:paraId="102453B9">
      <w:pPr>
        <w:widowControl/>
        <w:shd w:val="clear" w:color="auto" w:fill="FFFFFF"/>
        <w:spacing w:line="500" w:lineRule="exact"/>
        <w:ind w:firstLine="56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2.提出取回权申请；</w:t>
      </w:r>
    </w:p>
    <w:p w14:paraId="5CAC8CB7">
      <w:pPr>
        <w:widowControl/>
        <w:shd w:val="clear" w:color="auto" w:fill="FFFFFF"/>
        <w:spacing w:line="500" w:lineRule="exact"/>
        <w:ind w:firstLine="56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3.参加债权人会议并行使异议权、表决权；</w:t>
      </w:r>
    </w:p>
    <w:p w14:paraId="629F1E46">
      <w:pPr>
        <w:widowControl/>
        <w:shd w:val="clear" w:color="auto" w:fill="FFFFFF"/>
        <w:spacing w:line="500" w:lineRule="exact"/>
        <w:ind w:firstLine="56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4.签署、递交、接收和传递与本案相关的法律文件；</w:t>
      </w:r>
    </w:p>
    <w:p w14:paraId="0D593C73">
      <w:pPr>
        <w:widowControl/>
        <w:shd w:val="clear" w:color="auto" w:fill="FFFFFF"/>
        <w:spacing w:line="500" w:lineRule="exact"/>
        <w:ind w:firstLine="56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5.办理受领分配款的有关手续；</w:t>
      </w:r>
    </w:p>
    <w:p w14:paraId="3370B329">
      <w:pPr>
        <w:widowControl/>
        <w:shd w:val="clear" w:color="auto" w:fill="FFFFFF"/>
        <w:spacing w:line="500" w:lineRule="exact"/>
        <w:ind w:firstLine="56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6.代为办理与本案有关的其他事项。</w:t>
      </w:r>
    </w:p>
    <w:p w14:paraId="05960C42">
      <w:pPr>
        <w:widowControl/>
        <w:shd w:val="clear" w:color="auto" w:fill="FFFFFF"/>
        <w:spacing w:line="500" w:lineRule="exact"/>
        <w:ind w:firstLine="588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</w:t>
      </w:r>
    </w:p>
    <w:p w14:paraId="6860E3B7">
      <w:pPr>
        <w:widowControl/>
        <w:shd w:val="clear" w:color="auto" w:fill="FFFFFF"/>
        <w:spacing w:line="500" w:lineRule="exact"/>
        <w:ind w:firstLine="54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u w:val="single"/>
        </w:rPr>
        <w:t>说明：该文本仅供参考，申报人可另行制作授权委托书。</w:t>
      </w:r>
    </w:p>
    <w:p w14:paraId="680CD5F8">
      <w:pPr>
        <w:widowControl/>
        <w:shd w:val="clear" w:color="auto" w:fill="FFFFFF"/>
        <w:ind w:firstLine="588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</w:t>
      </w:r>
    </w:p>
    <w:p w14:paraId="4F7979E9">
      <w:pPr>
        <w:widowControl/>
        <w:shd w:val="clear" w:color="auto" w:fill="FFFFFF"/>
        <w:ind w:firstLine="3840" w:firstLineChars="1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委托人（签字或盖章）： </w:t>
      </w:r>
    </w:p>
    <w:p w14:paraId="0246D24A">
      <w:pPr>
        <w:widowControl/>
        <w:shd w:val="clear" w:color="auto" w:fill="FFFFFF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                                        </w:t>
      </w:r>
    </w:p>
    <w:p w14:paraId="3829D1E8">
      <w:pPr>
        <w:widowControl/>
        <w:shd w:val="clear" w:color="auto" w:fill="FFFFFF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                                                  年   月   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3D"/>
    <w:rsid w:val="0022419F"/>
    <w:rsid w:val="00502BEE"/>
    <w:rsid w:val="0066753D"/>
    <w:rsid w:val="006757A5"/>
    <w:rsid w:val="00CF21B2"/>
    <w:rsid w:val="00E1327E"/>
    <w:rsid w:val="00E27069"/>
    <w:rsid w:val="00E54938"/>
    <w:rsid w:val="1EB95B27"/>
    <w:rsid w:val="34165C47"/>
    <w:rsid w:val="4B31193E"/>
    <w:rsid w:val="50A3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294</Words>
  <Characters>300</Characters>
  <Lines>16</Lines>
  <Paragraphs>14</Paragraphs>
  <TotalTime>0</TotalTime>
  <ScaleCrop>false</ScaleCrop>
  <LinksUpToDate>false</LinksUpToDate>
  <CharactersWithSpaces>750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2022-09-03T08:46:00Z</dcterms:created>
  <dc:creator>Shinelon</dc:creator>
  <cp:lastModifiedBy>鹿林</cp:lastModifiedBy>
  <dcterms:modified xsi:type="dcterms:W3CDTF">2026-08-10T22:15:04Z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eyJoZGlkIjoiZWYyZGMxNmE1YTcwODE4ZDA2YzdjZjMzYTRmOTc2MTIiLCJ1c2VySWQiOiIxODc2NTMxNjYzIn0=</vt:lpwstr>
  </property>
  <property fmtid="{D5CDD505-2E9C-101B-9397-08002B2CF9AE}" pid="3" name="KSOProductBuildVer">
    <vt:lpwstr>2052-12.1.0.28043</vt:lpwstr>
  </property>
  <property fmtid="{D5CDD505-2E9C-101B-9397-08002B2CF9AE}" pid="4" name="ICV">
    <vt:lpwstr>2EB4730D6DFB45E98545B35659326CCF_13</vt:lpwstr>
  </property>
</Properties>
</file>