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38D8EF">
      <w:pPr>
        <w:pStyle w:val="8"/>
        <w:spacing w:before="0" w:after="0"/>
        <w:rPr>
          <w:rFonts w:hint="eastAsia"/>
          <w:kern w:val="0"/>
        </w:rPr>
      </w:pPr>
      <w:r>
        <w:rPr>
          <w:rFonts w:hint="eastAsia"/>
          <w:kern w:val="0"/>
          <w:lang w:eastAsia="zh-Hans"/>
        </w:rPr>
        <w:t>常州金武汽车工业有限公司破产</w:t>
      </w:r>
      <w:r>
        <w:rPr>
          <w:rFonts w:hint="eastAsia"/>
          <w:kern w:val="0"/>
        </w:rPr>
        <w:t>管理人</w:t>
      </w:r>
    </w:p>
    <w:p w14:paraId="2B38D8F0">
      <w:pPr>
        <w:jc w:val="center"/>
        <w:outlineLvl w:val="0"/>
        <w:rPr>
          <w:rFonts w:hint="eastAsia" w:ascii="等线 Light" w:hAnsi="等线 Light" w:eastAsia="等线 Light" w:cs="Times New Roman"/>
          <w:b/>
          <w:bCs/>
          <w:kern w:val="0"/>
          <w:sz w:val="32"/>
          <w:szCs w:val="32"/>
        </w:rPr>
      </w:pPr>
      <w:r>
        <w:rPr>
          <w:rFonts w:hint="eastAsia" w:ascii="等线 Light" w:hAnsi="等线 Light" w:eastAsia="等线 Light" w:cs="Times New Roman"/>
          <w:b/>
          <w:bCs/>
          <w:kern w:val="0"/>
          <w:sz w:val="32"/>
          <w:szCs w:val="32"/>
        </w:rPr>
        <w:t>通知书</w:t>
      </w:r>
    </w:p>
    <w:p w14:paraId="2B38D8F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760" w:lineRule="exact"/>
        <w:jc w:val="center"/>
        <w:textAlignment w:val="baseline"/>
        <w:rPr>
          <w:rFonts w:hint="eastAsia" w:cs="Times New Roman" w:asciiTheme="minorEastAsia" w:hAnsiTheme="minorEastAsia"/>
          <w:kern w:val="0"/>
          <w:sz w:val="28"/>
          <w:szCs w:val="28"/>
        </w:rPr>
      </w:pPr>
      <w:r>
        <w:rPr>
          <w:rFonts w:hint="eastAsia" w:cs="Times New Roman" w:asciiTheme="minorEastAsia" w:hAnsiTheme="minorEastAsia"/>
          <w:kern w:val="0"/>
          <w:sz w:val="28"/>
          <w:szCs w:val="28"/>
        </w:rPr>
        <w:t xml:space="preserve">                                   </w:t>
      </w:r>
      <w:r>
        <w:rPr>
          <w:rFonts w:cs="Times New Roman" w:asciiTheme="minorEastAsia" w:hAnsiTheme="minorEastAsia"/>
          <w:kern w:val="0"/>
          <w:sz w:val="28"/>
          <w:szCs w:val="28"/>
        </w:rPr>
        <w:t xml:space="preserve"> </w:t>
      </w:r>
      <w:r>
        <w:rPr>
          <w:rFonts w:hint="eastAsia" w:cs="Times New Roman" w:asciiTheme="minorEastAsia" w:hAnsiTheme="minorEastAsia"/>
          <w:kern w:val="0"/>
          <w:sz w:val="28"/>
          <w:szCs w:val="28"/>
        </w:rPr>
        <w:t>（2026）</w:t>
      </w:r>
      <w:r>
        <w:rPr>
          <w:rFonts w:hint="eastAsia" w:cs="Times New Roman" w:asciiTheme="minorEastAsia" w:hAnsiTheme="minorEastAsia"/>
          <w:kern w:val="0"/>
          <w:sz w:val="28"/>
          <w:szCs w:val="28"/>
          <w:lang w:eastAsia="zh-Hans"/>
        </w:rPr>
        <w:t>金武</w:t>
      </w:r>
      <w:r>
        <w:rPr>
          <w:rFonts w:hint="eastAsia" w:cs="Times New Roman" w:asciiTheme="minorEastAsia" w:hAnsiTheme="minorEastAsia"/>
          <w:kern w:val="0"/>
          <w:sz w:val="28"/>
          <w:szCs w:val="28"/>
        </w:rPr>
        <w:t>破管字第</w:t>
      </w:r>
      <w:r>
        <w:rPr>
          <w:rFonts w:cs="Times New Roman" w:asciiTheme="minorEastAsia" w:hAnsiTheme="minorEastAsia"/>
          <w:kern w:val="0"/>
          <w:sz w:val="28"/>
          <w:szCs w:val="28"/>
        </w:rPr>
        <w:t>0001</w:t>
      </w:r>
      <w:r>
        <w:rPr>
          <w:rFonts w:hint="eastAsia" w:cs="Times New Roman" w:asciiTheme="minorEastAsia" w:hAnsiTheme="minorEastAsia"/>
          <w:kern w:val="0"/>
          <w:sz w:val="28"/>
          <w:szCs w:val="28"/>
        </w:rPr>
        <w:t>号</w:t>
      </w:r>
    </w:p>
    <w:p w14:paraId="2B38D8F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20" w:lineRule="exact"/>
        <w:textAlignment w:val="baseline"/>
        <w:rPr>
          <w:rFonts w:hint="eastAsia" w:ascii="等线" w:hAnsi="等线" w:eastAsia="等线" w:cs="Times New Roman"/>
          <w:b/>
          <w:bCs/>
          <w:kern w:val="0"/>
          <w:sz w:val="28"/>
          <w:szCs w:val="28"/>
        </w:rPr>
      </w:pPr>
      <w:r>
        <w:rPr>
          <w:rFonts w:hint="eastAsia" w:ascii="等线" w:hAnsi="等线" w:eastAsia="等线" w:cs="Times New Roman"/>
          <w:b/>
          <w:bCs/>
          <w:kern w:val="0"/>
          <w:sz w:val="28"/>
          <w:szCs w:val="28"/>
          <w:u w:val="single"/>
          <w:lang w:eastAsia="zh-Hans"/>
        </w:rPr>
        <w:t>常州金武汽车工业有限公司</w:t>
      </w:r>
      <w:r>
        <w:rPr>
          <w:rFonts w:hint="eastAsia" w:ascii="等线" w:hAnsi="等线" w:eastAsia="等线" w:cs="Times New Roman"/>
          <w:b/>
          <w:bCs/>
          <w:kern w:val="0"/>
          <w:sz w:val="28"/>
          <w:szCs w:val="28"/>
          <w:u w:val="single"/>
        </w:rPr>
        <w:t>债权人</w:t>
      </w:r>
      <w:r>
        <w:rPr>
          <w:rFonts w:hint="eastAsia" w:ascii="等线" w:hAnsi="等线" w:eastAsia="等线" w:cs="Times New Roman"/>
          <w:b/>
          <w:bCs/>
          <w:kern w:val="0"/>
          <w:sz w:val="28"/>
          <w:szCs w:val="28"/>
        </w:rPr>
        <w:t>：</w:t>
      </w:r>
    </w:p>
    <w:p w14:paraId="2B38D8F3">
      <w:pPr>
        <w:spacing w:line="620" w:lineRule="exact"/>
        <w:ind w:firstLine="546" w:firstLineChars="195"/>
        <w:textAlignment w:val="baseline"/>
        <w:rPr>
          <w:rFonts w:hint="eastAsia" w:ascii="等线" w:hAnsi="等线" w:eastAsia="等线" w:cs="Times New Roman"/>
          <w:kern w:val="0"/>
          <w:sz w:val="28"/>
          <w:szCs w:val="28"/>
          <w:lang w:eastAsia="zh-Hans"/>
        </w:rPr>
      </w:pPr>
      <w:r>
        <w:rPr>
          <w:rFonts w:hint="eastAsia" w:ascii="等线" w:hAnsi="等线" w:eastAsia="等线" w:cs="Times New Roman"/>
          <w:kern w:val="0"/>
          <w:sz w:val="28"/>
          <w:szCs w:val="28"/>
        </w:rPr>
        <w:t>20</w:t>
      </w:r>
      <w:r>
        <w:rPr>
          <w:rFonts w:ascii="等线" w:hAnsi="等线" w:eastAsia="等线" w:cs="Times New Roman"/>
          <w:kern w:val="0"/>
          <w:sz w:val="28"/>
          <w:szCs w:val="28"/>
        </w:rPr>
        <w:t>2</w:t>
      </w:r>
      <w:r>
        <w:rPr>
          <w:rFonts w:hint="eastAsia" w:ascii="等线" w:hAnsi="等线" w:eastAsia="等线" w:cs="Times New Roman"/>
          <w:kern w:val="0"/>
          <w:sz w:val="28"/>
          <w:szCs w:val="28"/>
        </w:rPr>
        <w:t>6年8月19日，常州</w:t>
      </w:r>
      <w:r>
        <w:rPr>
          <w:rFonts w:hint="eastAsia" w:ascii="等线" w:hAnsi="等线" w:eastAsia="等线" w:cs="Times New Roman"/>
          <w:kern w:val="0"/>
          <w:sz w:val="28"/>
          <w:szCs w:val="28"/>
          <w:lang w:eastAsia="zh-Hans"/>
        </w:rPr>
        <w:t>市金坛区</w:t>
      </w:r>
      <w:r>
        <w:rPr>
          <w:rFonts w:hint="eastAsia" w:ascii="等线" w:hAnsi="等线" w:eastAsia="等线" w:cs="Times New Roman"/>
          <w:kern w:val="0"/>
          <w:sz w:val="28"/>
          <w:szCs w:val="28"/>
        </w:rPr>
        <w:t>人民法院（以下简称金坛法院）</w:t>
      </w:r>
      <w:r>
        <w:rPr>
          <w:rFonts w:hint="eastAsia" w:ascii="等线" w:hAnsi="等线" w:eastAsia="等线" w:cs="Times New Roman"/>
          <w:kern w:val="0"/>
          <w:sz w:val="28"/>
          <w:szCs w:val="28"/>
          <w:lang w:eastAsia="zh-Hans"/>
        </w:rPr>
        <w:t>依</w:t>
      </w:r>
      <w:r>
        <w:rPr>
          <w:rFonts w:ascii="等线" w:hAnsi="等线" w:eastAsia="等线" w:cs="Times New Roman"/>
          <w:kern w:val="0"/>
          <w:sz w:val="28"/>
          <w:szCs w:val="28"/>
          <w:lang w:eastAsia="zh-Hans"/>
        </w:rPr>
        <w:t>大乘汽车集团有限公司管理人</w:t>
      </w:r>
      <w:r>
        <w:rPr>
          <w:rFonts w:hint="eastAsia" w:ascii="等线" w:hAnsi="等线" w:eastAsia="等线" w:cs="Times New Roman"/>
          <w:kern w:val="0"/>
          <w:sz w:val="28"/>
          <w:szCs w:val="28"/>
          <w:lang w:eastAsia="zh-Hans"/>
        </w:rPr>
        <w:t>、江苏金坛绿能新能源科技有限公司管理人、江苏三能动力总成有限公司管理人的申请，</w:t>
      </w:r>
      <w:r>
        <w:rPr>
          <w:rFonts w:hint="eastAsia" w:ascii="等线" w:hAnsi="等线" w:eastAsia="等线" w:cs="Times New Roman"/>
          <w:kern w:val="0"/>
          <w:sz w:val="28"/>
          <w:szCs w:val="28"/>
        </w:rPr>
        <w:t>依法裁定受理对</w:t>
      </w:r>
      <w:r>
        <w:rPr>
          <w:rFonts w:hint="eastAsia" w:ascii="等线" w:hAnsi="等线" w:eastAsia="等线" w:cs="Times New Roman"/>
          <w:kern w:val="0"/>
          <w:sz w:val="28"/>
          <w:szCs w:val="28"/>
          <w:lang w:eastAsia="zh-Hans"/>
        </w:rPr>
        <w:t>常州金武汽车工业有限公司（以下简称金武公司）的</w:t>
      </w:r>
      <w:r>
        <w:rPr>
          <w:rFonts w:hint="eastAsia" w:ascii="等线" w:hAnsi="等线" w:eastAsia="等线" w:cs="Times New Roman"/>
          <w:kern w:val="0"/>
          <w:sz w:val="28"/>
          <w:szCs w:val="28"/>
        </w:rPr>
        <w:t>破产清算申请，并于2026年8月</w:t>
      </w:r>
      <w:r>
        <w:rPr>
          <w:rFonts w:ascii="等线" w:hAnsi="等线" w:eastAsia="等线" w:cs="Times New Roman"/>
          <w:kern w:val="0"/>
          <w:sz w:val="28"/>
          <w:szCs w:val="28"/>
        </w:rPr>
        <w:t>2</w:t>
      </w:r>
      <w:r>
        <w:rPr>
          <w:rFonts w:hint="eastAsia" w:ascii="等线" w:hAnsi="等线" w:eastAsia="等线" w:cs="Times New Roman"/>
          <w:kern w:val="0"/>
          <w:sz w:val="28"/>
          <w:szCs w:val="28"/>
        </w:rPr>
        <w:t>1日作出决定，指定变更为江苏乐天律师事务所</w:t>
      </w:r>
      <w:r>
        <w:rPr>
          <w:rFonts w:hint="eastAsia" w:ascii="等线" w:hAnsi="等线" w:eastAsia="等线" w:cs="Times New Roman"/>
          <w:kern w:val="0"/>
          <w:sz w:val="28"/>
          <w:szCs w:val="28"/>
          <w:lang w:eastAsia="zh-Hans"/>
        </w:rPr>
        <w:t>、</w:t>
      </w:r>
      <w:r>
        <w:rPr>
          <w:rFonts w:hint="eastAsia" w:ascii="等线" w:hAnsi="等线" w:eastAsia="等线" w:cs="Times New Roman"/>
          <w:kern w:val="0"/>
          <w:sz w:val="28"/>
          <w:szCs w:val="28"/>
        </w:rPr>
        <w:t>常州汇丰会计师事务所有限公司担任金武公司的破产管理人（以下简称管理人）。现就有关债权申报事项通知如下：</w:t>
      </w:r>
    </w:p>
    <w:p w14:paraId="2B38D8F4">
      <w:pPr>
        <w:pStyle w:val="27"/>
        <w:numPr>
          <w:ilvl w:val="0"/>
          <w:numId w:val="2"/>
        </w:numPr>
        <w:spacing w:line="620" w:lineRule="exact"/>
        <w:ind w:left="0" w:firstLine="560"/>
        <w:textAlignment w:val="baseline"/>
        <w:rPr>
          <w:rFonts w:hint="eastAsia" w:ascii="等线" w:hAnsi="等线" w:eastAsia="等线" w:cs="Times New Roman"/>
          <w:kern w:val="0"/>
          <w:sz w:val="28"/>
          <w:szCs w:val="28"/>
        </w:rPr>
      </w:pPr>
      <w:r>
        <w:rPr>
          <w:rFonts w:hint="eastAsia" w:ascii="等线" w:hAnsi="等线" w:eastAsia="等线" w:cs="Times New Roman"/>
          <w:kern w:val="0"/>
          <w:sz w:val="28"/>
          <w:szCs w:val="28"/>
        </w:rPr>
        <w:t>收到本通知书后填写债权申报书，请于</w:t>
      </w:r>
      <w:r>
        <w:rPr>
          <w:rFonts w:hint="eastAsia" w:ascii="等线" w:hAnsi="等线" w:eastAsia="等线" w:cs="Times New Roman"/>
          <w:b/>
          <w:bCs/>
          <w:color w:val="4472C4" w:themeColor="accent1"/>
          <w:kern w:val="0"/>
          <w:sz w:val="28"/>
          <w:szCs w:val="28"/>
          <w:u w:val="single"/>
          <w14:textFill>
            <w14:solidFill>
              <w14:schemeClr w14:val="accent1"/>
            </w14:solidFill>
          </w14:textFill>
        </w:rPr>
        <w:t>2026</w:t>
      </w:r>
      <w:r>
        <w:rPr>
          <w:rFonts w:hint="eastAsia" w:ascii="等线" w:hAnsi="等线" w:eastAsia="等线" w:cs="Times New Roman"/>
          <w:b/>
          <w:bCs/>
          <w:color w:val="4472C4" w:themeColor="accent1"/>
          <w:kern w:val="0"/>
          <w:sz w:val="28"/>
          <w:szCs w:val="28"/>
          <w14:textFill>
            <w14:solidFill>
              <w14:schemeClr w14:val="accent1"/>
            </w14:solidFill>
          </w14:textFill>
        </w:rPr>
        <w:t>年</w:t>
      </w:r>
      <w:r>
        <w:rPr>
          <w:rFonts w:hint="eastAsia" w:ascii="等线" w:hAnsi="等线" w:eastAsia="等线" w:cs="Times New Roman"/>
          <w:b/>
          <w:bCs/>
          <w:color w:val="4472C4" w:themeColor="accent1"/>
          <w:kern w:val="0"/>
          <w:sz w:val="28"/>
          <w:szCs w:val="28"/>
          <w:u w:val="single"/>
          <w14:textFill>
            <w14:solidFill>
              <w14:schemeClr w14:val="accent1"/>
            </w14:solidFill>
          </w14:textFill>
        </w:rPr>
        <w:t>10</w:t>
      </w:r>
      <w:r>
        <w:rPr>
          <w:rFonts w:hint="eastAsia" w:ascii="等线" w:hAnsi="等线" w:eastAsia="等线" w:cs="Times New Roman"/>
          <w:b/>
          <w:bCs/>
          <w:color w:val="4472C4" w:themeColor="accent1"/>
          <w:kern w:val="0"/>
          <w:sz w:val="28"/>
          <w:szCs w:val="28"/>
          <w14:textFill>
            <w14:solidFill>
              <w14:schemeClr w14:val="accent1"/>
            </w14:solidFill>
          </w14:textFill>
        </w:rPr>
        <w:t>月</w:t>
      </w:r>
      <w:r>
        <w:rPr>
          <w:rFonts w:hint="eastAsia" w:ascii="等线" w:hAnsi="等线" w:eastAsia="等线" w:cs="Times New Roman"/>
          <w:b/>
          <w:bCs/>
          <w:color w:val="4472C4" w:themeColor="accent1"/>
          <w:kern w:val="0"/>
          <w:sz w:val="28"/>
          <w:szCs w:val="28"/>
          <w:u w:val="single"/>
          <w14:textFill>
            <w14:solidFill>
              <w14:schemeClr w14:val="accent1"/>
            </w14:solidFill>
          </w14:textFill>
        </w:rPr>
        <w:t>9</w:t>
      </w:r>
      <w:r>
        <w:rPr>
          <w:rFonts w:hint="eastAsia" w:ascii="等线" w:hAnsi="等线" w:eastAsia="等线" w:cs="Times New Roman"/>
          <w:b/>
          <w:bCs/>
          <w:color w:val="4472C4" w:themeColor="accent1"/>
          <w:kern w:val="0"/>
          <w:sz w:val="28"/>
          <w:szCs w:val="28"/>
          <w14:textFill>
            <w14:solidFill>
              <w14:schemeClr w14:val="accent1"/>
            </w14:solidFill>
          </w14:textFill>
        </w:rPr>
        <w:t>日</w:t>
      </w:r>
      <w:r>
        <w:rPr>
          <w:rFonts w:hint="eastAsia" w:ascii="等线" w:hAnsi="等线" w:eastAsia="等线" w:cs="Times New Roman"/>
          <w:kern w:val="0"/>
          <w:sz w:val="28"/>
          <w:szCs w:val="28"/>
        </w:rPr>
        <w:t>前向管理人申报债权，说明有无财产担保，并提交有关证明材料。逾期未申报债权的，自行承担相应法律后果。申报债权方式：邮寄申报或现场申报均可。如邮寄申报的，请债权人直接将债权申报材料邮寄给债权申报地址所列收件人；如到现场申报，请到</w:t>
      </w:r>
      <w:r>
        <w:rPr>
          <w:rFonts w:ascii="等线" w:hAnsi="等线" w:eastAsia="等线" w:cs="Times New Roman"/>
          <w:kern w:val="0"/>
          <w:sz w:val="28"/>
          <w:szCs w:val="28"/>
        </w:rPr>
        <w:t>金武</w:t>
      </w:r>
      <w:r>
        <w:rPr>
          <w:rFonts w:hint="eastAsia" w:ascii="等线" w:hAnsi="等线" w:eastAsia="等线" w:cs="Times New Roman"/>
          <w:kern w:val="0"/>
          <w:sz w:val="28"/>
          <w:szCs w:val="28"/>
        </w:rPr>
        <w:t>公司债权申报地址申报。</w:t>
      </w:r>
    </w:p>
    <w:p w14:paraId="2B38D8F5">
      <w:pPr>
        <w:spacing w:line="620" w:lineRule="exact"/>
        <w:ind w:firstLine="560" w:firstLineChars="200"/>
        <w:textAlignment w:val="baseline"/>
        <w:rPr>
          <w:rFonts w:hint="eastAsia" w:ascii="等线" w:hAnsi="等线" w:eastAsia="等线" w:cs="Times New Roman"/>
          <w:kern w:val="0"/>
          <w:sz w:val="28"/>
          <w:szCs w:val="28"/>
        </w:rPr>
      </w:pPr>
      <w:r>
        <w:rPr>
          <w:rFonts w:hint="eastAsia" w:ascii="等线" w:hAnsi="等线" w:eastAsia="等线" w:cs="Times New Roman"/>
          <w:b/>
          <w:bCs/>
          <w:kern w:val="0"/>
          <w:sz w:val="28"/>
          <w:szCs w:val="28"/>
        </w:rPr>
        <w:t>债权申报地址：</w:t>
      </w:r>
      <w:r>
        <w:rPr>
          <w:rFonts w:hint="eastAsia" w:ascii="等线" w:hAnsi="等线" w:eastAsia="等线" w:cs="Times New Roman"/>
          <w:b/>
          <w:bCs/>
          <w:color w:val="4472C4" w:themeColor="accent1"/>
          <w:kern w:val="0"/>
          <w:sz w:val="28"/>
          <w:szCs w:val="28"/>
          <w14:textFill>
            <w14:solidFill>
              <w14:schemeClr w14:val="accent1"/>
            </w14:solidFill>
          </w14:textFill>
        </w:rPr>
        <w:t>江苏省常州市新北区龙锦路1259-1号16楼江苏乐天律师事务所（常州金武汽车工业有限公司破产管理人办公处）</w:t>
      </w:r>
      <w:r>
        <w:rPr>
          <w:rFonts w:ascii="等线" w:hAnsi="等线" w:eastAsia="等线" w:cs="Times New Roman"/>
          <w:kern w:val="0"/>
          <w:sz w:val="28"/>
          <w:szCs w:val="28"/>
        </w:rPr>
        <w:t>，</w:t>
      </w:r>
      <w:r>
        <w:rPr>
          <w:rFonts w:ascii="等线" w:hAnsi="等线" w:eastAsia="等线" w:cs="Times New Roman"/>
          <w:b/>
          <w:bCs/>
          <w:i/>
          <w:iCs/>
          <w:kern w:val="0"/>
          <w:sz w:val="28"/>
          <w:szCs w:val="28"/>
          <w:u w:val="single"/>
        </w:rPr>
        <w:t>邮寄请务必备注：（2021）苏0413破46号</w:t>
      </w:r>
      <w:r>
        <w:rPr>
          <w:rFonts w:hint="eastAsia" w:ascii="等线" w:hAnsi="等线" w:eastAsia="等线" w:cs="Times New Roman"/>
          <w:b/>
          <w:bCs/>
          <w:i/>
          <w:iCs/>
          <w:kern w:val="0"/>
          <w:sz w:val="28"/>
          <w:szCs w:val="28"/>
          <w:u w:val="single"/>
          <w:lang w:eastAsia="zh-Hans"/>
        </w:rPr>
        <w:t>金武</w:t>
      </w:r>
      <w:r>
        <w:rPr>
          <w:rFonts w:ascii="等线" w:hAnsi="等线" w:eastAsia="等线" w:cs="Times New Roman"/>
          <w:b/>
          <w:bCs/>
          <w:i/>
          <w:iCs/>
          <w:kern w:val="0"/>
          <w:sz w:val="28"/>
          <w:szCs w:val="28"/>
          <w:u w:val="single"/>
        </w:rPr>
        <w:t>公司破产债权申报材料</w:t>
      </w:r>
      <w:r>
        <w:rPr>
          <w:rFonts w:ascii="等线" w:hAnsi="等线" w:eastAsia="等线" w:cs="Times New Roman"/>
          <w:kern w:val="0"/>
          <w:sz w:val="28"/>
          <w:szCs w:val="28"/>
        </w:rPr>
        <w:t>。</w:t>
      </w:r>
    </w:p>
    <w:p w14:paraId="2B38D8F7">
      <w:pPr>
        <w:spacing w:line="620" w:lineRule="exact"/>
        <w:ind w:left="279" w:leftChars="133" w:firstLine="420" w:firstLineChars="150"/>
        <w:textAlignment w:val="baseline"/>
        <w:rPr>
          <w:rFonts w:hint="eastAsia" w:ascii="等线" w:hAnsi="等线" w:eastAsia="等线" w:cs="Times New Roman"/>
          <w:kern w:val="0"/>
          <w:sz w:val="28"/>
          <w:szCs w:val="28"/>
        </w:rPr>
      </w:pPr>
      <w:r>
        <w:rPr>
          <w:rFonts w:hint="eastAsia" w:ascii="等线" w:hAnsi="等线" w:eastAsia="等线" w:cs="Times New Roman"/>
          <w:b/>
          <w:bCs/>
          <w:kern w:val="0"/>
          <w:sz w:val="28"/>
          <w:szCs w:val="28"/>
        </w:rPr>
        <w:t>收件人：</w:t>
      </w:r>
      <w:r>
        <w:rPr>
          <w:rFonts w:hint="eastAsia" w:ascii="等线" w:hAnsi="等线" w:eastAsia="等线" w:cs="Times New Roman"/>
          <w:kern w:val="0"/>
          <w:sz w:val="28"/>
          <w:szCs w:val="28"/>
        </w:rPr>
        <w:t>黄晔18168846811，曹盈13861025660，戴敏婕</w:t>
      </w:r>
      <w:r>
        <w:rPr>
          <w:rFonts w:ascii="等线" w:hAnsi="等线" w:eastAsia="等线" w:cs="Times New Roman"/>
          <w:kern w:val="0"/>
          <w:sz w:val="28"/>
          <w:szCs w:val="28"/>
        </w:rPr>
        <w:t>15716146314</w:t>
      </w:r>
      <w:r>
        <w:rPr>
          <w:rFonts w:hint="eastAsia" w:ascii="等线" w:hAnsi="等线" w:eastAsia="等线" w:cs="Times New Roman"/>
          <w:kern w:val="0"/>
          <w:sz w:val="28"/>
          <w:szCs w:val="28"/>
        </w:rPr>
        <w:t>，李健健 18961160970。</w:t>
      </w:r>
      <w:r>
        <w:rPr>
          <w:rFonts w:hint="eastAsia" w:ascii="等线" w:hAnsi="等线" w:eastAsia="等线" w:cs="Times New Roman"/>
          <w:b/>
          <w:bCs/>
          <w:kern w:val="0"/>
          <w:sz w:val="28"/>
          <w:szCs w:val="28"/>
        </w:rPr>
        <w:t>邮编：</w:t>
      </w:r>
      <w:r>
        <w:rPr>
          <w:rFonts w:hint="eastAsia" w:ascii="等线" w:hAnsi="等线" w:eastAsia="等线" w:cs="Times New Roman"/>
          <w:kern w:val="0"/>
          <w:sz w:val="28"/>
          <w:szCs w:val="28"/>
        </w:rPr>
        <w:t>213000。</w:t>
      </w:r>
    </w:p>
    <w:p w14:paraId="2B38D8F8">
      <w:pPr>
        <w:pStyle w:val="27"/>
        <w:numPr>
          <w:ilvl w:val="0"/>
          <w:numId w:val="2"/>
        </w:numPr>
        <w:spacing w:line="620" w:lineRule="exact"/>
        <w:ind w:left="0" w:firstLine="560"/>
        <w:textAlignment w:val="baseline"/>
        <w:rPr>
          <w:rFonts w:hint="eastAsia" w:ascii="等线" w:hAnsi="等线" w:eastAsia="等线" w:cs="Times New Roman"/>
          <w:kern w:val="0"/>
          <w:sz w:val="28"/>
          <w:szCs w:val="28"/>
        </w:rPr>
      </w:pPr>
      <w:r>
        <w:rPr>
          <w:rFonts w:hint="eastAsia" w:ascii="等线" w:hAnsi="等线" w:eastAsia="等线" w:cs="Times New Roman"/>
          <w:b/>
          <w:bCs/>
          <w:kern w:val="0"/>
          <w:sz w:val="28"/>
          <w:szCs w:val="28"/>
        </w:rPr>
        <w:t>申报债权应当提交合法有效的身份证明</w:t>
      </w:r>
      <w:r>
        <w:rPr>
          <w:rFonts w:hint="eastAsia" w:ascii="等线" w:hAnsi="等线" w:eastAsia="等线" w:cs="Times New Roman"/>
          <w:kern w:val="0"/>
          <w:sz w:val="28"/>
          <w:szCs w:val="28"/>
        </w:rPr>
        <w:t>：债权人系自然人的，应提交身份证明；债权人系法人或者其他组织的，应提交营业执照、法定代表人或负责人身份证明书。如委托代理人的，应提交特别授权委托书和受托人身份证明，委托代理人是律师的，还应提交律师事务所的指派函、律师证复印件。</w:t>
      </w:r>
    </w:p>
    <w:p w14:paraId="25B91E90">
      <w:pPr>
        <w:pStyle w:val="27"/>
        <w:numPr>
          <w:ilvl w:val="0"/>
          <w:numId w:val="2"/>
        </w:numPr>
        <w:spacing w:line="620" w:lineRule="exact"/>
        <w:ind w:left="0" w:firstLine="560"/>
        <w:textAlignment w:val="baseline"/>
        <w:rPr>
          <w:rFonts w:hint="eastAsia" w:ascii="等线" w:hAnsi="等线" w:eastAsia="等线" w:cs="Times New Roman"/>
          <w:kern w:val="0"/>
          <w:sz w:val="28"/>
          <w:szCs w:val="28"/>
        </w:rPr>
      </w:pPr>
      <w:r>
        <w:rPr>
          <w:rFonts w:hint="eastAsia" w:ascii="等线" w:hAnsi="等线" w:eastAsia="等线" w:cs="Times New Roman"/>
          <w:kern w:val="0"/>
          <w:sz w:val="28"/>
          <w:szCs w:val="28"/>
        </w:rPr>
        <w:t>如债权人知晓或掌握金武公司财产（包括但不限于股东注册资本的出资不实或未到位、股东抽逃出资、行为人挪用资产、行为人侵占财产、公司或其股东等行为人无偿处分公司财产、应收款等）线索，均可向金坛法院和管理人提供有价值线索，管理人将视情况根据债务人财产最大化、债权人利益最大化、成本与收益匹配原则依法处置。</w:t>
      </w:r>
    </w:p>
    <w:p w14:paraId="2B38D8F9">
      <w:pPr>
        <w:spacing w:line="620" w:lineRule="exact"/>
        <w:jc w:val="right"/>
        <w:textAlignment w:val="baseline"/>
        <w:rPr>
          <w:rFonts w:ascii="等线" w:hAnsi="等线" w:eastAsia="等线" w:cs="Times New Roman"/>
          <w:kern w:val="0"/>
          <w:sz w:val="28"/>
          <w:szCs w:val="28"/>
        </w:rPr>
      </w:pPr>
      <w:r>
        <w:rPr>
          <w:rFonts w:hint="eastAsia" w:ascii="等线" w:hAnsi="等线" w:eastAsia="等线" w:cs="Times New Roman"/>
          <w:kern w:val="0"/>
          <w:sz w:val="28"/>
          <w:szCs w:val="28"/>
          <w:lang w:eastAsia="zh-Hans"/>
        </w:rPr>
        <w:t>常州金武汽车工业有限公司破产</w:t>
      </w:r>
      <w:r>
        <w:rPr>
          <w:rFonts w:hint="eastAsia" w:ascii="等线" w:hAnsi="等线" w:eastAsia="等线" w:cs="Times New Roman"/>
          <w:kern w:val="0"/>
          <w:sz w:val="28"/>
          <w:szCs w:val="28"/>
        </w:rPr>
        <w:t>管理人</w:t>
      </w:r>
    </w:p>
    <w:p w14:paraId="2F4F6EFD">
      <w:pPr>
        <w:spacing w:line="620" w:lineRule="exact"/>
        <w:jc w:val="right"/>
        <w:textAlignment w:val="baseline"/>
        <w:rPr>
          <w:rFonts w:hint="eastAsia" w:ascii="等线" w:hAnsi="等线" w:eastAsia="等线" w:cs="Times New Roman"/>
          <w:kern w:val="0"/>
          <w:sz w:val="28"/>
          <w:szCs w:val="28"/>
        </w:rPr>
      </w:pPr>
      <w:r>
        <w:rPr>
          <w:rFonts w:hint="eastAsia" w:ascii="等线" w:hAnsi="等线" w:eastAsia="等线" w:cs="Times New Roman"/>
          <w:kern w:val="0"/>
          <w:sz w:val="28"/>
          <w:szCs w:val="28"/>
        </w:rPr>
        <w:t>二〇二六年八月二十五日</w:t>
      </w:r>
    </w:p>
    <w:p w14:paraId="07D1EB20">
      <w:pPr>
        <w:spacing w:line="340" w:lineRule="exact"/>
        <w:ind w:left="980" w:hanging="980" w:hangingChars="350"/>
        <w:rPr>
          <w:rFonts w:hint="eastAsia" w:ascii="等线" w:hAnsi="等线" w:eastAsia="等线" w:cs="Times New Roman"/>
          <w:b/>
          <w:bCs/>
          <w:kern w:val="0"/>
          <w:sz w:val="28"/>
          <w:szCs w:val="28"/>
        </w:rPr>
      </w:pPr>
    </w:p>
    <w:p w14:paraId="2B38D8FB">
      <w:pPr>
        <w:spacing w:line="340" w:lineRule="exact"/>
        <w:ind w:left="980" w:hanging="980" w:hangingChars="350"/>
        <w:rPr>
          <w:rFonts w:hint="eastAsia" w:ascii="等线" w:hAnsi="等线" w:eastAsia="等线" w:cs="Times New Roman"/>
          <w:b/>
          <w:bCs/>
          <w:kern w:val="0"/>
          <w:sz w:val="28"/>
          <w:szCs w:val="28"/>
        </w:rPr>
      </w:pPr>
      <w:r>
        <w:rPr>
          <w:rFonts w:hint="eastAsia" w:ascii="等线" w:hAnsi="等线" w:eastAsia="等线" w:cs="Times New Roman"/>
          <w:b/>
          <w:bCs/>
          <w:kern w:val="0"/>
          <w:sz w:val="28"/>
          <w:szCs w:val="28"/>
        </w:rPr>
        <w:t>附：</w:t>
      </w:r>
    </w:p>
    <w:p w14:paraId="2B38D8FC">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lang w:eastAsia="zh-Hans"/>
        </w:rPr>
        <w:t>常州市金坛区</w:t>
      </w:r>
      <w:r>
        <w:rPr>
          <w:rFonts w:hint="eastAsia" w:ascii="等线" w:hAnsi="等线" w:eastAsia="等线" w:cs="Times New Roman"/>
          <w:kern w:val="0"/>
          <w:sz w:val="28"/>
          <w:szCs w:val="28"/>
        </w:rPr>
        <w:t>人民法院</w:t>
      </w:r>
      <w:r>
        <w:rPr>
          <w:rFonts w:ascii="等线" w:hAnsi="等线" w:eastAsia="等线" w:cs="Times New Roman"/>
          <w:kern w:val="0"/>
          <w:sz w:val="28"/>
          <w:szCs w:val="28"/>
        </w:rPr>
        <w:t>（2026）苏0413破申53号</w:t>
      </w:r>
      <w:r>
        <w:rPr>
          <w:rFonts w:hint="eastAsia" w:ascii="等线" w:hAnsi="等线" w:eastAsia="等线" w:cs="Times New Roman"/>
          <w:kern w:val="0"/>
          <w:sz w:val="28"/>
          <w:szCs w:val="28"/>
        </w:rPr>
        <w:t>民事裁定书一份；</w:t>
      </w:r>
    </w:p>
    <w:p w14:paraId="36366ACE">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lang w:eastAsia="zh-Hans"/>
        </w:rPr>
        <w:t>常州市金坛区</w:t>
      </w:r>
      <w:r>
        <w:rPr>
          <w:rFonts w:hint="eastAsia" w:ascii="等线" w:hAnsi="等线" w:eastAsia="等线" w:cs="Times New Roman"/>
          <w:kern w:val="0"/>
          <w:sz w:val="28"/>
          <w:szCs w:val="28"/>
        </w:rPr>
        <w:t>民法院</w:t>
      </w:r>
      <w:r>
        <w:rPr>
          <w:rFonts w:hint="eastAsia" w:ascii="等线" w:hAnsi="等线" w:eastAsia="等线" w:cs="Times New Roman"/>
          <w:kern w:val="0"/>
          <w:sz w:val="28"/>
          <w:szCs w:val="28"/>
          <w:lang w:eastAsia="zh-CN"/>
        </w:rPr>
        <w:t>（2026）苏0413破45号通知书；</w:t>
      </w:r>
    </w:p>
    <w:p w14:paraId="2B38D8FD">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lang w:eastAsia="zh-CN"/>
        </w:rPr>
        <w:t>（2026）苏0413破45号之一决定书</w:t>
      </w:r>
      <w:r>
        <w:rPr>
          <w:rFonts w:hint="eastAsia" w:ascii="等线" w:hAnsi="等线" w:eastAsia="等线" w:cs="Times New Roman"/>
          <w:kern w:val="0"/>
          <w:sz w:val="28"/>
          <w:szCs w:val="28"/>
        </w:rPr>
        <w:t>；</w:t>
      </w:r>
    </w:p>
    <w:p w14:paraId="2B38D8FF">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破产债权申报说明一份；</w:t>
      </w:r>
    </w:p>
    <w:p w14:paraId="2B38D900">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债权申报表（空白）一份；</w:t>
      </w:r>
    </w:p>
    <w:p w14:paraId="2B38D901">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债权申报人递交证据材料</w:t>
      </w:r>
      <w:r>
        <w:rPr>
          <w:rFonts w:ascii="等线" w:hAnsi="等线" w:eastAsia="等线" w:cs="Times New Roman"/>
          <w:kern w:val="0"/>
          <w:sz w:val="28"/>
          <w:szCs w:val="28"/>
        </w:rPr>
        <w:t>/文件清单及其确认送达地址</w:t>
      </w:r>
      <w:r>
        <w:rPr>
          <w:rFonts w:hint="eastAsia" w:ascii="等线" w:hAnsi="等线" w:eastAsia="等线" w:cs="Times New Roman"/>
          <w:kern w:val="0"/>
          <w:sz w:val="28"/>
          <w:szCs w:val="28"/>
        </w:rPr>
        <w:t>（空白）一份；</w:t>
      </w:r>
    </w:p>
    <w:p w14:paraId="2B38D902">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债权申报书（空白）一份；</w:t>
      </w:r>
    </w:p>
    <w:p w14:paraId="2B38D903">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授权委托书（空白）一份；</w:t>
      </w:r>
    </w:p>
    <w:p w14:paraId="2B38D904">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无虚假申报破产债权承诺书一份；</w:t>
      </w:r>
    </w:p>
    <w:p w14:paraId="2B38D905">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法定代表人身份证明书（空白）一份【仅单位适用，自然人申报债权无需提供】；</w:t>
      </w:r>
    </w:p>
    <w:p w14:paraId="2B38D906">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债权人送达地址等相关信息确认书（空白）一份；</w:t>
      </w:r>
    </w:p>
    <w:p w14:paraId="2B38D907">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举报涉黑涉恶线索告知书一份；</w:t>
      </w:r>
    </w:p>
    <w:p w14:paraId="484594B4">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债务人应收款</w:t>
      </w:r>
      <w:r>
        <w:rPr>
          <w:rFonts w:ascii="等线" w:hAnsi="等线" w:eastAsia="等线" w:cs="Times New Roman"/>
          <w:kern w:val="0"/>
          <w:sz w:val="28"/>
          <w:szCs w:val="28"/>
        </w:rPr>
        <w:t>/财产线索征集表</w:t>
      </w:r>
      <w:r>
        <w:rPr>
          <w:rFonts w:hint="eastAsia" w:ascii="等线" w:hAnsi="等线" w:eastAsia="等线" w:cs="Times New Roman"/>
          <w:kern w:val="0"/>
          <w:sz w:val="28"/>
          <w:szCs w:val="28"/>
        </w:rPr>
        <w:t>；</w:t>
      </w:r>
    </w:p>
    <w:p w14:paraId="2B38D908">
      <w:pPr>
        <w:numPr>
          <w:ilvl w:val="0"/>
          <w:numId w:val="3"/>
        </w:numPr>
        <w:spacing w:line="340" w:lineRule="exact"/>
        <w:rPr>
          <w:rFonts w:hint="eastAsia" w:ascii="等线" w:hAnsi="等线" w:eastAsia="等线" w:cs="Times New Roman"/>
          <w:kern w:val="0"/>
          <w:sz w:val="28"/>
          <w:szCs w:val="28"/>
        </w:rPr>
      </w:pPr>
      <w:r>
        <w:rPr>
          <w:rFonts w:hint="eastAsia" w:ascii="等线" w:hAnsi="等线" w:eastAsia="等线" w:cs="Times New Roman"/>
          <w:kern w:val="0"/>
          <w:sz w:val="28"/>
          <w:szCs w:val="28"/>
        </w:rPr>
        <w:t>送达回证（空白）一份。</w:t>
      </w:r>
    </w:p>
    <w:p w14:paraId="2B38D909">
      <w:pPr>
        <w:adjustRightInd w:val="0"/>
        <w:snapToGrid w:val="0"/>
        <w:spacing w:line="480" w:lineRule="auto"/>
        <w:contextualSpacing/>
        <w:jc w:val="right"/>
        <w:rPr>
          <w:rFonts w:hint="eastAsia" w:cs="Times New Roman" w:asciiTheme="minorEastAsia" w:hAnsiTheme="minorEastAsia"/>
          <w:bCs/>
          <w:kern w:val="0"/>
          <w:sz w:val="28"/>
          <w:szCs w:val="28"/>
        </w:rPr>
      </w:pPr>
    </w:p>
    <w:p w14:paraId="2B38D90A">
      <w:pPr>
        <w:pStyle w:val="18"/>
        <w:adjustRightInd w:val="0"/>
        <w:snapToGrid w:val="0"/>
        <w:spacing w:line="480" w:lineRule="auto"/>
        <w:ind w:firstLine="0" w:firstLineChars="0"/>
        <w:contextualSpacing/>
        <w:jc w:val="right"/>
        <w:rPr>
          <w:rFonts w:hint="eastAsia" w:cs="Times New Roman" w:asciiTheme="minorEastAsia" w:hAnsiTheme="minorEastAsia"/>
          <w:bCs/>
          <w:kern w:val="0"/>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51" w:right="1174" w:bottom="1527" w:left="1659" w:header="882" w:footer="988" w:gutter="0"/>
          <w:cols w:space="720" w:num="1"/>
        </w:sectPr>
      </w:pPr>
    </w:p>
    <w:p w14:paraId="2B38D90B">
      <w:pPr>
        <w:spacing w:before="240" w:after="60"/>
        <w:jc w:val="center"/>
        <w:outlineLvl w:val="0"/>
        <w:rPr>
          <w:rFonts w:hint="eastAsia" w:asciiTheme="majorHAnsi" w:hAnsiTheme="majorHAnsi" w:eastAsiaTheme="majorEastAsia" w:cstheme="majorBidi"/>
          <w:b/>
          <w:bCs/>
          <w:kern w:val="0"/>
          <w:sz w:val="32"/>
          <w:szCs w:val="32"/>
        </w:rPr>
      </w:pPr>
      <w:r>
        <w:rPr>
          <w:rFonts w:hint="eastAsia" w:asciiTheme="majorHAnsi" w:hAnsiTheme="majorHAnsi" w:eastAsiaTheme="majorEastAsia" w:cstheme="majorBidi"/>
          <w:b/>
          <w:bCs/>
          <w:kern w:val="0"/>
          <w:sz w:val="32"/>
          <w:szCs w:val="32"/>
        </w:rPr>
        <w:t>破产</w:t>
      </w:r>
      <w:r>
        <w:rPr>
          <w:rFonts w:asciiTheme="majorHAnsi" w:hAnsiTheme="majorHAnsi" w:eastAsiaTheme="majorEastAsia" w:cstheme="majorBidi"/>
          <w:b/>
          <w:bCs/>
          <w:kern w:val="0"/>
          <w:sz w:val="32"/>
          <w:szCs w:val="32"/>
        </w:rPr>
        <w:t xml:space="preserve">债权申报说明 </w:t>
      </w:r>
    </w:p>
    <w:p w14:paraId="2B38D90C">
      <w:pPr>
        <w:adjustRightInd w:val="0"/>
        <w:snapToGrid w:val="0"/>
        <w:spacing w:line="360" w:lineRule="auto"/>
        <w:rPr>
          <w:rFonts w:hint="eastAsia" w:asciiTheme="minorEastAsia" w:hAnsiTheme="minorEastAsia"/>
          <w:b/>
          <w:bCs/>
          <w:kern w:val="0"/>
          <w:sz w:val="24"/>
          <w:szCs w:val="24"/>
        </w:rPr>
      </w:pPr>
      <w:r>
        <w:rPr>
          <w:rFonts w:asciiTheme="minorEastAsia" w:hAnsiTheme="minorEastAsia"/>
          <w:b/>
          <w:bCs/>
          <w:kern w:val="0"/>
          <w:sz w:val="24"/>
          <w:szCs w:val="24"/>
        </w:rPr>
        <w:t>敬启者：</w:t>
      </w:r>
      <w:r>
        <w:rPr>
          <w:rFonts w:cs="Times New Roman" w:asciiTheme="minorEastAsia" w:hAnsiTheme="minorEastAsia"/>
          <w:b/>
          <w:bCs/>
          <w:kern w:val="0"/>
          <w:sz w:val="24"/>
          <w:szCs w:val="24"/>
        </w:rPr>
        <w:t xml:space="preserve"> </w:t>
      </w:r>
    </w:p>
    <w:p w14:paraId="2B38D90D">
      <w:pPr>
        <w:adjustRightInd w:val="0"/>
        <w:snapToGrid w:val="0"/>
        <w:spacing w:line="360" w:lineRule="auto"/>
        <w:ind w:firstLine="480" w:firstLineChars="200"/>
        <w:rPr>
          <w:rFonts w:hint="eastAsia" w:asciiTheme="minorEastAsia" w:hAnsiTheme="minorEastAsia"/>
          <w:kern w:val="0"/>
          <w:sz w:val="24"/>
          <w:szCs w:val="24"/>
        </w:rPr>
      </w:pPr>
      <w:r>
        <w:rPr>
          <w:rFonts w:asciiTheme="minorEastAsia" w:hAnsiTheme="minorEastAsia"/>
          <w:kern w:val="0"/>
          <w:sz w:val="24"/>
          <w:szCs w:val="24"/>
        </w:rPr>
        <w:t>申请人大乘汽车集团有限公司（以下简称大乘公司）</w:t>
      </w:r>
      <w:r>
        <w:rPr>
          <w:rFonts w:hint="eastAsia" w:asciiTheme="minorEastAsia" w:hAnsiTheme="minorEastAsia"/>
          <w:kern w:val="0"/>
          <w:sz w:val="24"/>
          <w:szCs w:val="24"/>
        </w:rPr>
        <w:t>管理人、江苏金坛绿能新能源科技有限公司（以下简称绿能公司) 管理人、江苏三能动力总成有限公司（以下简称三能公司) 管理人申请法院裁定受理常州金武汽车工业有限公司（以下简称金武公司）破产清算，并将该公司与大乘公司、绿能公司、三能公司合并破产清算。常州市金坛区人民法院（以下简称金坛法院）于2026年7月31日立案审查。金坛法院依法向金武公司送达了异议通知书，告知金武公司：如对破产申请有异议，可在7日内向本院提出异议。金坛法院查明：金武公司成立于2014年5月7日，注册资本1亿元，股东为吴建全、柳海波。金武公司的经营范围：汽车零部件的研究、生产、销售；自营和代理各类商品及技术的进出口业务。金武公司登记的住所地与大乘公司、绿能公司登记的住所地一致。大乘公司、绿能公司、三能公司、金武公司的经营范围均与汽车研发、生产、制作、销售相关。根据大乘公司破产管理人提供的金武公司与大乘公司的银行流水可知，金武公司向大乘公司多次支付大额款项，存在财务混同情形。另查明：常州市金坛经济开发区经济实业有限公司于2026年7月16日向本院提交《破产清算申请书》，申请对金武公司进行破产清算。该申请书载明，金武公司欠常州市金坛经济开发区经济实业有限公司借款本金12亿元且借款期限已届满。金武公司对上述欠款未提出异议。金坛法院认为：金武公司的住所地在本院管辖范围内，本院对本案有管辖权。《中华人民共和国企业破产法》第二条第一款规定，企业法人不能清偿到期债务，并且资产不足以清偿全部债务或者明显缺乏清偿能力的，依照本法规定清理债务。《全国法院破产审判工作会议纪要》关于关联企业破产明确：人民法院审理关联企业破产案件时，要立足于破产关联企业之间的具体关系模式，采取不同方式予以处理。既要通过实质合并审理方式处理法人人格高度混同的关联关系，确保全体债权人公平清偿，也要避免不当采用实质合并审理方式损害相关利益主体的合法权益。该纪要第32条规定关联企业实质合并破产的审慎使用：人民法院审理企业破产案件时，应当尊重企业法人人格的独立性，以对关联企业成员的破产原因进行单独判断并适用单个破产程序为基本原则。当关联企业成员之间存在法人人格高度混同、区分各关联企业成员财产的成本过高、严重损害债权人公平清偿利益时，可例外使用关联企业实质合并破产方式进行审理。本案中，金武公司不能清偿到期债务，且明显缺乏清偿能力。金武公司与大乘公司存在经营地址一致、财务混同、人员混同，已构成高度人格混同。故对大乘公司管理人、绿能公司管理人、三能公司管理人申请金武公司破产清算本院予以准许，前述四家公司应当实质合并破产。综上，依照《中华人民共和国企业破产法》第二条第一款、第三条、第十条第一款之规定，裁定如下：受理大乘公司管理人、绿能公司管理人、三能公司管理人对金武公司的破产清算申请；大乘公司、绿能公司、三能公司、金武</w:t>
      </w:r>
      <w:r>
        <w:rPr>
          <w:rFonts w:asciiTheme="minorEastAsia" w:hAnsiTheme="minorEastAsia"/>
          <w:kern w:val="0"/>
          <w:sz w:val="24"/>
          <w:szCs w:val="24"/>
        </w:rPr>
        <w:t>公司实质合并破产</w:t>
      </w:r>
      <w:r>
        <w:rPr>
          <w:rFonts w:hint="eastAsia" w:asciiTheme="minorEastAsia" w:hAnsiTheme="minorEastAsia"/>
          <w:kern w:val="0"/>
          <w:sz w:val="24"/>
          <w:szCs w:val="24"/>
        </w:rPr>
        <w:t>清算</w:t>
      </w:r>
      <w:r>
        <w:rPr>
          <w:rFonts w:hint="eastAsia" w:asciiTheme="minorEastAsia" w:hAnsiTheme="minorEastAsia"/>
          <w:kern w:val="0"/>
          <w:sz w:val="24"/>
          <w:szCs w:val="24"/>
          <w:lang w:eastAsia="zh-Hans"/>
        </w:rPr>
        <w:t>。</w:t>
      </w:r>
    </w:p>
    <w:p w14:paraId="2B38D90E">
      <w:pPr>
        <w:adjustRightInd w:val="0"/>
        <w:snapToGrid w:val="0"/>
        <w:spacing w:line="360" w:lineRule="auto"/>
        <w:ind w:firstLine="480" w:firstLineChars="200"/>
        <w:rPr>
          <w:rFonts w:hint="eastAsia" w:asciiTheme="minorEastAsia" w:hAnsiTheme="minorEastAsia"/>
          <w:kern w:val="0"/>
          <w:sz w:val="24"/>
          <w:szCs w:val="24"/>
        </w:rPr>
      </w:pPr>
      <w:r>
        <w:rPr>
          <w:rFonts w:hint="eastAsia" w:asciiTheme="minorEastAsia" w:hAnsiTheme="minorEastAsia"/>
          <w:kern w:val="0"/>
          <w:sz w:val="24"/>
          <w:szCs w:val="24"/>
        </w:rPr>
        <w:t>2026年8月</w:t>
      </w:r>
      <w:r>
        <w:rPr>
          <w:rFonts w:asciiTheme="minorEastAsia" w:hAnsiTheme="minorEastAsia"/>
          <w:kern w:val="0"/>
          <w:sz w:val="24"/>
          <w:szCs w:val="24"/>
        </w:rPr>
        <w:t>2</w:t>
      </w:r>
      <w:r>
        <w:rPr>
          <w:rFonts w:hint="eastAsia" w:asciiTheme="minorEastAsia" w:hAnsiTheme="minorEastAsia"/>
          <w:kern w:val="0"/>
          <w:sz w:val="24"/>
          <w:szCs w:val="24"/>
        </w:rPr>
        <w:t>1日</w:t>
      </w:r>
      <w:r>
        <w:rPr>
          <w:rFonts w:asciiTheme="minorEastAsia" w:hAnsiTheme="minorEastAsia"/>
          <w:kern w:val="0"/>
          <w:sz w:val="24"/>
          <w:szCs w:val="24"/>
        </w:rPr>
        <w:t>，</w:t>
      </w:r>
      <w:r>
        <w:rPr>
          <w:rFonts w:hint="eastAsia" w:asciiTheme="minorEastAsia" w:hAnsiTheme="minorEastAsia"/>
          <w:kern w:val="0"/>
          <w:sz w:val="24"/>
          <w:szCs w:val="24"/>
          <w:lang w:eastAsia="zh-Hans"/>
        </w:rPr>
        <w:t>金坛</w:t>
      </w:r>
      <w:r>
        <w:rPr>
          <w:rFonts w:asciiTheme="minorEastAsia" w:hAnsiTheme="minorEastAsia"/>
          <w:kern w:val="0"/>
          <w:sz w:val="24"/>
          <w:szCs w:val="24"/>
        </w:rPr>
        <w:t>法院作出</w:t>
      </w:r>
      <w:r>
        <w:rPr>
          <w:rFonts w:hint="eastAsia" w:asciiTheme="minorEastAsia" w:hAnsiTheme="minorEastAsia"/>
          <w:kern w:val="0"/>
          <w:sz w:val="24"/>
          <w:szCs w:val="24"/>
          <w:lang w:eastAsia="zh-Hans"/>
        </w:rPr>
        <w:t>（</w:t>
      </w:r>
      <w:r>
        <w:rPr>
          <w:rFonts w:hint="eastAsia" w:asciiTheme="minorEastAsia" w:hAnsiTheme="minorEastAsia"/>
          <w:kern w:val="0"/>
          <w:sz w:val="24"/>
          <w:szCs w:val="24"/>
        </w:rPr>
        <w:t>2026</w:t>
      </w:r>
      <w:r>
        <w:rPr>
          <w:rFonts w:hint="eastAsia" w:asciiTheme="minorEastAsia" w:hAnsiTheme="minorEastAsia"/>
          <w:kern w:val="0"/>
          <w:sz w:val="24"/>
          <w:szCs w:val="24"/>
          <w:lang w:eastAsia="zh-Hans"/>
        </w:rPr>
        <w:t>）</w:t>
      </w:r>
      <w:r>
        <w:rPr>
          <w:rFonts w:hint="eastAsia" w:asciiTheme="minorEastAsia" w:hAnsiTheme="minorEastAsia"/>
          <w:kern w:val="0"/>
          <w:sz w:val="24"/>
          <w:szCs w:val="24"/>
        </w:rPr>
        <w:t>苏0413破45号</w:t>
      </w:r>
      <w:r>
        <w:rPr>
          <w:rFonts w:asciiTheme="minorEastAsia" w:hAnsiTheme="minorEastAsia"/>
          <w:kern w:val="0"/>
          <w:sz w:val="24"/>
          <w:szCs w:val="24"/>
        </w:rPr>
        <w:t>决定书</w:t>
      </w:r>
      <w:r>
        <w:rPr>
          <w:rFonts w:hint="eastAsia" w:asciiTheme="minorEastAsia" w:hAnsiTheme="minorEastAsia"/>
          <w:kern w:val="0"/>
          <w:sz w:val="24"/>
          <w:szCs w:val="24"/>
        </w:rPr>
        <w:t>，指定江苏乐天律师事务所</w:t>
      </w:r>
      <w:r>
        <w:rPr>
          <w:rFonts w:hint="eastAsia" w:asciiTheme="minorEastAsia" w:hAnsiTheme="minorEastAsia"/>
          <w:kern w:val="0"/>
          <w:sz w:val="24"/>
          <w:szCs w:val="24"/>
          <w:lang w:eastAsia="zh-Hans"/>
        </w:rPr>
        <w:t>（以下简称乐天所）</w:t>
      </w:r>
      <w:r>
        <w:rPr>
          <w:rFonts w:hint="eastAsia" w:asciiTheme="minorEastAsia" w:hAnsiTheme="minorEastAsia"/>
          <w:kern w:val="0"/>
          <w:sz w:val="24"/>
          <w:szCs w:val="24"/>
        </w:rPr>
        <w:t>和常州汇丰会计师事务所有限公司</w:t>
      </w:r>
      <w:r>
        <w:rPr>
          <w:rFonts w:hint="eastAsia" w:asciiTheme="minorEastAsia" w:hAnsiTheme="minorEastAsia"/>
          <w:kern w:val="0"/>
          <w:sz w:val="24"/>
          <w:szCs w:val="24"/>
          <w:lang w:eastAsia="zh-Hans"/>
        </w:rPr>
        <w:t>（以下简称汇丰所）担任</w:t>
      </w:r>
      <w:r>
        <w:rPr>
          <w:rFonts w:hint="eastAsia" w:asciiTheme="minorEastAsia" w:hAnsiTheme="minorEastAsia"/>
          <w:kern w:val="0"/>
          <w:sz w:val="24"/>
          <w:szCs w:val="24"/>
        </w:rPr>
        <w:t>金武公司的破产管理人。</w:t>
      </w:r>
    </w:p>
    <w:p w14:paraId="2B38D90F">
      <w:pPr>
        <w:adjustRightInd w:val="0"/>
        <w:snapToGrid w:val="0"/>
        <w:spacing w:line="360" w:lineRule="auto"/>
        <w:ind w:firstLine="480" w:firstLineChars="200"/>
        <w:rPr>
          <w:rFonts w:hint="eastAsia" w:asciiTheme="minorEastAsia" w:hAnsiTheme="minorEastAsia"/>
          <w:kern w:val="0"/>
          <w:sz w:val="24"/>
          <w:szCs w:val="24"/>
        </w:rPr>
      </w:pPr>
      <w:r>
        <w:rPr>
          <w:rFonts w:asciiTheme="minorEastAsia" w:hAnsiTheme="minorEastAsia"/>
          <w:kern w:val="0"/>
          <w:sz w:val="24"/>
          <w:szCs w:val="24"/>
        </w:rPr>
        <w:t>根据</w:t>
      </w:r>
      <w:r>
        <w:rPr>
          <w:rFonts w:hint="eastAsia" w:asciiTheme="minorEastAsia" w:hAnsiTheme="minorEastAsia"/>
          <w:kern w:val="0"/>
          <w:sz w:val="24"/>
          <w:szCs w:val="24"/>
        </w:rPr>
        <w:t>（2026）苏0413破申53号</w:t>
      </w:r>
      <w:r>
        <w:rPr>
          <w:rFonts w:asciiTheme="minorEastAsia" w:hAnsiTheme="minorEastAsia"/>
          <w:kern w:val="0"/>
          <w:sz w:val="24"/>
          <w:szCs w:val="24"/>
        </w:rPr>
        <w:t>民事裁定书及</w:t>
      </w:r>
      <w:r>
        <w:rPr>
          <w:rFonts w:hint="eastAsia" w:asciiTheme="minorEastAsia" w:hAnsiTheme="minorEastAsia"/>
          <w:kern w:val="0"/>
          <w:sz w:val="24"/>
          <w:szCs w:val="24"/>
        </w:rPr>
        <w:t>（2026）苏0413破45号</w:t>
      </w:r>
      <w:r>
        <w:rPr>
          <w:rFonts w:asciiTheme="minorEastAsia" w:hAnsiTheme="minorEastAsia"/>
          <w:kern w:val="0"/>
          <w:sz w:val="24"/>
          <w:szCs w:val="24"/>
        </w:rPr>
        <w:t>决定书，</w:t>
      </w:r>
      <w:r>
        <w:rPr>
          <w:rFonts w:hint="eastAsia" w:asciiTheme="minorEastAsia" w:hAnsiTheme="minorEastAsia"/>
          <w:kern w:val="0"/>
          <w:sz w:val="24"/>
          <w:szCs w:val="24"/>
          <w:lang w:eastAsia="zh-Hans"/>
        </w:rPr>
        <w:t>金武</w:t>
      </w:r>
      <w:r>
        <w:rPr>
          <w:rFonts w:asciiTheme="minorEastAsia" w:hAnsiTheme="minorEastAsia"/>
          <w:kern w:val="0"/>
          <w:sz w:val="24"/>
          <w:szCs w:val="24"/>
        </w:rPr>
        <w:t>公司已经进入破产清算程序，</w:t>
      </w:r>
      <w:r>
        <w:rPr>
          <w:rFonts w:hint="eastAsia" w:asciiTheme="minorEastAsia" w:hAnsiTheme="minorEastAsia"/>
          <w:kern w:val="0"/>
          <w:sz w:val="24"/>
          <w:szCs w:val="24"/>
          <w:lang w:eastAsia="zh-Hans"/>
        </w:rPr>
        <w:t>金坛</w:t>
      </w:r>
      <w:r>
        <w:rPr>
          <w:rFonts w:asciiTheme="minorEastAsia" w:hAnsiTheme="minorEastAsia"/>
          <w:kern w:val="0"/>
          <w:sz w:val="24"/>
          <w:szCs w:val="24"/>
        </w:rPr>
        <w:t>法院指定乐天所、</w:t>
      </w:r>
      <w:r>
        <w:rPr>
          <w:rFonts w:hint="eastAsia" w:asciiTheme="minorEastAsia" w:hAnsiTheme="minorEastAsia"/>
          <w:kern w:val="0"/>
          <w:sz w:val="24"/>
          <w:szCs w:val="24"/>
          <w:lang w:eastAsia="zh-Hans"/>
        </w:rPr>
        <w:t>汇丰</w:t>
      </w:r>
      <w:r>
        <w:rPr>
          <w:rFonts w:asciiTheme="minorEastAsia" w:hAnsiTheme="minorEastAsia"/>
          <w:kern w:val="0"/>
          <w:sz w:val="24"/>
          <w:szCs w:val="24"/>
        </w:rPr>
        <w:t>所为破产管理人，全面接管</w:t>
      </w:r>
      <w:r>
        <w:rPr>
          <w:rFonts w:hint="eastAsia" w:asciiTheme="minorEastAsia" w:hAnsiTheme="minorEastAsia"/>
          <w:kern w:val="0"/>
          <w:sz w:val="24"/>
          <w:szCs w:val="24"/>
          <w:lang w:eastAsia="zh-Hans"/>
        </w:rPr>
        <w:t>金武</w:t>
      </w:r>
      <w:r>
        <w:rPr>
          <w:rFonts w:asciiTheme="minorEastAsia" w:hAnsiTheme="minorEastAsia"/>
          <w:kern w:val="0"/>
          <w:sz w:val="24"/>
          <w:szCs w:val="24"/>
        </w:rPr>
        <w:t>公司一切事务。</w:t>
      </w:r>
    </w:p>
    <w:p w14:paraId="2B38D910">
      <w:pPr>
        <w:adjustRightInd w:val="0"/>
        <w:snapToGrid w:val="0"/>
        <w:spacing w:line="360" w:lineRule="auto"/>
        <w:ind w:firstLine="480" w:firstLineChars="200"/>
        <w:rPr>
          <w:rFonts w:hint="eastAsia" w:asciiTheme="minorEastAsia" w:hAnsiTheme="minorEastAsia"/>
          <w:kern w:val="0"/>
          <w:sz w:val="24"/>
          <w:szCs w:val="24"/>
          <w:lang w:eastAsia="zh-Hans"/>
        </w:rPr>
      </w:pPr>
      <w:r>
        <w:rPr>
          <w:rFonts w:hint="eastAsia" w:asciiTheme="minorEastAsia" w:hAnsiTheme="minorEastAsia"/>
          <w:kern w:val="0"/>
          <w:sz w:val="24"/>
          <w:szCs w:val="24"/>
        </w:rPr>
        <w:t>2026年8月</w:t>
      </w:r>
      <w:r>
        <w:rPr>
          <w:rFonts w:asciiTheme="minorEastAsia" w:hAnsiTheme="minorEastAsia"/>
          <w:kern w:val="0"/>
          <w:sz w:val="24"/>
          <w:szCs w:val="24"/>
        </w:rPr>
        <w:t>2</w:t>
      </w:r>
      <w:r>
        <w:rPr>
          <w:rFonts w:hint="eastAsia" w:asciiTheme="minorEastAsia" w:hAnsiTheme="minorEastAsia"/>
          <w:kern w:val="0"/>
          <w:sz w:val="24"/>
          <w:szCs w:val="24"/>
        </w:rPr>
        <w:t>1日</w:t>
      </w:r>
      <w:r>
        <w:rPr>
          <w:rFonts w:hint="eastAsia" w:asciiTheme="minorEastAsia" w:hAnsiTheme="minorEastAsia"/>
          <w:kern w:val="0"/>
          <w:sz w:val="24"/>
          <w:szCs w:val="24"/>
          <w:lang w:eastAsia="zh-Hans"/>
        </w:rPr>
        <w:t>金坛</w:t>
      </w:r>
      <w:r>
        <w:rPr>
          <w:rFonts w:hint="eastAsia" w:asciiTheme="minorEastAsia" w:hAnsiTheme="minorEastAsia"/>
          <w:kern w:val="0"/>
          <w:sz w:val="24"/>
          <w:szCs w:val="24"/>
        </w:rPr>
        <w:t>法院作出（2026）苏04</w:t>
      </w:r>
      <w:r>
        <w:rPr>
          <w:rFonts w:asciiTheme="minorEastAsia" w:hAnsiTheme="minorEastAsia"/>
          <w:kern w:val="0"/>
          <w:sz w:val="24"/>
          <w:szCs w:val="24"/>
        </w:rPr>
        <w:t>13</w:t>
      </w:r>
      <w:r>
        <w:rPr>
          <w:rFonts w:hint="eastAsia" w:asciiTheme="minorEastAsia" w:hAnsiTheme="minorEastAsia"/>
          <w:kern w:val="0"/>
          <w:sz w:val="24"/>
          <w:szCs w:val="24"/>
        </w:rPr>
        <w:t>破</w:t>
      </w:r>
      <w:r>
        <w:rPr>
          <w:rFonts w:asciiTheme="minorEastAsia" w:hAnsiTheme="minorEastAsia"/>
          <w:kern w:val="0"/>
          <w:sz w:val="24"/>
          <w:szCs w:val="24"/>
        </w:rPr>
        <w:t>4</w:t>
      </w:r>
      <w:r>
        <w:rPr>
          <w:rFonts w:hint="eastAsia" w:asciiTheme="minorEastAsia" w:hAnsiTheme="minorEastAsia"/>
          <w:kern w:val="0"/>
          <w:sz w:val="24"/>
          <w:szCs w:val="24"/>
        </w:rPr>
        <w:t>5号通知书和公告，通知并公告</w:t>
      </w:r>
      <w:r>
        <w:rPr>
          <w:rFonts w:hint="eastAsia" w:asciiTheme="minorEastAsia" w:hAnsiTheme="minorEastAsia"/>
          <w:kern w:val="0"/>
          <w:sz w:val="24"/>
          <w:szCs w:val="24"/>
          <w:lang w:eastAsia="zh-Hans"/>
        </w:rPr>
        <w:t>金武</w:t>
      </w:r>
      <w:r>
        <w:rPr>
          <w:rFonts w:hint="eastAsia" w:asciiTheme="minorEastAsia" w:hAnsiTheme="minorEastAsia"/>
          <w:kern w:val="0"/>
          <w:sz w:val="24"/>
          <w:szCs w:val="24"/>
        </w:rPr>
        <w:t>公司债权人依法申报破产债权</w:t>
      </w:r>
      <w:r>
        <w:rPr>
          <w:rFonts w:hint="eastAsia" w:asciiTheme="minorEastAsia" w:hAnsiTheme="minorEastAsia"/>
          <w:kern w:val="0"/>
          <w:sz w:val="24"/>
          <w:szCs w:val="24"/>
          <w:lang w:eastAsia="zh-Hans"/>
        </w:rPr>
        <w:t>。</w:t>
      </w:r>
    </w:p>
    <w:p w14:paraId="2B38D911">
      <w:pPr>
        <w:adjustRightInd w:val="0"/>
        <w:snapToGrid w:val="0"/>
        <w:spacing w:line="360" w:lineRule="auto"/>
        <w:ind w:firstLine="480" w:firstLineChars="200"/>
        <w:rPr>
          <w:rFonts w:hint="eastAsia" w:asciiTheme="minorEastAsia" w:hAnsiTheme="minorEastAsia"/>
          <w:b/>
          <w:bCs/>
          <w:kern w:val="0"/>
          <w:sz w:val="24"/>
          <w:szCs w:val="24"/>
        </w:rPr>
      </w:pPr>
      <w:r>
        <w:rPr>
          <w:rFonts w:hint="eastAsia" w:asciiTheme="minorEastAsia" w:hAnsiTheme="minorEastAsia"/>
          <w:kern w:val="0"/>
          <w:sz w:val="24"/>
          <w:szCs w:val="24"/>
        </w:rPr>
        <w:t>管理人现向贵司/您发送以下文件：债权申报通知书，</w:t>
      </w:r>
      <w:r>
        <w:rPr>
          <w:rFonts w:asciiTheme="minorEastAsia" w:hAnsiTheme="minorEastAsia"/>
          <w:kern w:val="0"/>
          <w:sz w:val="24"/>
          <w:szCs w:val="24"/>
        </w:rPr>
        <w:t>债权申报说明</w:t>
      </w:r>
      <w:r>
        <w:rPr>
          <w:rFonts w:hint="eastAsia" w:asciiTheme="minorEastAsia" w:hAnsiTheme="minorEastAsia"/>
          <w:kern w:val="0"/>
          <w:sz w:val="24"/>
          <w:szCs w:val="24"/>
        </w:rPr>
        <w:t>，债权申报表、债权申报书（空白），</w:t>
      </w:r>
      <w:r>
        <w:rPr>
          <w:rFonts w:asciiTheme="minorEastAsia" w:hAnsiTheme="minorEastAsia"/>
          <w:kern w:val="0"/>
          <w:sz w:val="24"/>
          <w:szCs w:val="24"/>
        </w:rPr>
        <w:t>授权委托书（空白），无虚假申报债权承诺书，法定代表人身份证明书（空白）</w:t>
      </w:r>
      <w:r>
        <w:rPr>
          <w:rFonts w:hint="eastAsia" w:asciiTheme="minorEastAsia" w:hAnsiTheme="minorEastAsia"/>
          <w:kern w:val="0"/>
          <w:sz w:val="24"/>
          <w:szCs w:val="24"/>
        </w:rPr>
        <w:t>（单位适用）</w:t>
      </w:r>
      <w:r>
        <w:rPr>
          <w:rFonts w:asciiTheme="minorEastAsia" w:hAnsiTheme="minorEastAsia"/>
          <w:kern w:val="0"/>
          <w:sz w:val="24"/>
          <w:szCs w:val="24"/>
        </w:rPr>
        <w:t>，债权人送达地址</w:t>
      </w:r>
      <w:r>
        <w:rPr>
          <w:rFonts w:hint="eastAsia" w:asciiTheme="minorEastAsia" w:hAnsiTheme="minorEastAsia"/>
          <w:kern w:val="0"/>
          <w:sz w:val="24"/>
          <w:szCs w:val="24"/>
        </w:rPr>
        <w:t>等相关信息</w:t>
      </w:r>
      <w:r>
        <w:rPr>
          <w:rFonts w:asciiTheme="minorEastAsia" w:hAnsiTheme="minorEastAsia"/>
          <w:kern w:val="0"/>
          <w:sz w:val="24"/>
          <w:szCs w:val="24"/>
        </w:rPr>
        <w:t>确认书，</w:t>
      </w:r>
      <w:r>
        <w:rPr>
          <w:rFonts w:hint="eastAsia" w:asciiTheme="minorEastAsia" w:hAnsiTheme="minorEastAsia"/>
          <w:kern w:val="0"/>
          <w:sz w:val="24"/>
          <w:szCs w:val="24"/>
        </w:rPr>
        <w:t>举报涉黑涉恶线索告知书，送达回证。请贵司</w:t>
      </w:r>
      <w:r>
        <w:rPr>
          <w:rFonts w:asciiTheme="minorEastAsia" w:hAnsiTheme="minorEastAsia"/>
          <w:kern w:val="0"/>
          <w:sz w:val="24"/>
          <w:szCs w:val="24"/>
        </w:rPr>
        <w:t>/您按照本债权申报</w:t>
      </w:r>
      <w:r>
        <w:rPr>
          <w:rFonts w:hint="eastAsia" w:asciiTheme="minorEastAsia" w:hAnsiTheme="minorEastAsia"/>
          <w:kern w:val="0"/>
          <w:sz w:val="24"/>
          <w:szCs w:val="24"/>
        </w:rPr>
        <w:t>及其</w:t>
      </w:r>
      <w:r>
        <w:rPr>
          <w:rFonts w:asciiTheme="minorEastAsia" w:hAnsiTheme="minorEastAsia"/>
          <w:kern w:val="0"/>
          <w:sz w:val="24"/>
          <w:szCs w:val="24"/>
        </w:rPr>
        <w:t>说明</w:t>
      </w:r>
      <w:r>
        <w:rPr>
          <w:rFonts w:hint="eastAsia" w:asciiTheme="minorEastAsia" w:hAnsiTheme="minorEastAsia"/>
          <w:kern w:val="0"/>
          <w:sz w:val="24"/>
          <w:szCs w:val="24"/>
        </w:rPr>
        <w:t>所</w:t>
      </w:r>
      <w:r>
        <w:rPr>
          <w:rFonts w:asciiTheme="minorEastAsia" w:hAnsiTheme="minorEastAsia"/>
          <w:kern w:val="0"/>
          <w:sz w:val="24"/>
          <w:szCs w:val="24"/>
        </w:rPr>
        <w:t>要求</w:t>
      </w:r>
      <w:r>
        <w:rPr>
          <w:rFonts w:hint="eastAsia" w:asciiTheme="minorEastAsia" w:hAnsiTheme="minorEastAsia"/>
          <w:kern w:val="0"/>
          <w:sz w:val="24"/>
          <w:szCs w:val="24"/>
        </w:rPr>
        <w:t>的时间内</w:t>
      </w:r>
      <w:r>
        <w:rPr>
          <w:rFonts w:asciiTheme="minorEastAsia" w:hAnsiTheme="minorEastAsia"/>
          <w:kern w:val="0"/>
          <w:sz w:val="24"/>
          <w:szCs w:val="24"/>
        </w:rPr>
        <w:t>向管理人申报债权。</w:t>
      </w:r>
      <w:r>
        <w:rPr>
          <w:rFonts w:hint="eastAsia" w:asciiTheme="minorEastAsia" w:hAnsiTheme="minorEastAsia"/>
          <w:kern w:val="0"/>
          <w:sz w:val="24"/>
          <w:szCs w:val="24"/>
        </w:rPr>
        <w:t>逾期申报者，可以在破产财产最后分配前补充申报，但对此前已进行的分配无权要求补充分配，同时要承担为审查和确认补充申报债权所产生的费用。</w:t>
      </w:r>
      <w:r>
        <w:rPr>
          <w:rFonts w:asciiTheme="minorEastAsia" w:hAnsiTheme="minorEastAsia"/>
          <w:b/>
          <w:bCs/>
          <w:kern w:val="0"/>
          <w:sz w:val="24"/>
          <w:szCs w:val="24"/>
        </w:rPr>
        <w:t>同时，如贵司/您对</w:t>
      </w:r>
      <w:r>
        <w:rPr>
          <w:rFonts w:hint="eastAsia" w:asciiTheme="minorEastAsia" w:hAnsiTheme="minorEastAsia"/>
          <w:b/>
          <w:bCs/>
          <w:kern w:val="0"/>
          <w:sz w:val="24"/>
          <w:szCs w:val="24"/>
          <w:lang w:eastAsia="zh-Hans"/>
        </w:rPr>
        <w:t>金武</w:t>
      </w:r>
      <w:r>
        <w:rPr>
          <w:rFonts w:hint="eastAsia" w:asciiTheme="minorEastAsia" w:hAnsiTheme="minorEastAsia"/>
          <w:b/>
          <w:bCs/>
          <w:kern w:val="0"/>
          <w:sz w:val="24"/>
          <w:szCs w:val="24"/>
        </w:rPr>
        <w:t>公司</w:t>
      </w:r>
      <w:r>
        <w:rPr>
          <w:rFonts w:asciiTheme="minorEastAsia" w:hAnsiTheme="minorEastAsia"/>
          <w:b/>
          <w:bCs/>
          <w:kern w:val="0"/>
          <w:sz w:val="24"/>
          <w:szCs w:val="24"/>
        </w:rPr>
        <w:t>负有债务或占有</w:t>
      </w:r>
      <w:r>
        <w:rPr>
          <w:rFonts w:hint="eastAsia" w:asciiTheme="minorEastAsia" w:hAnsiTheme="minorEastAsia"/>
          <w:b/>
          <w:bCs/>
          <w:kern w:val="0"/>
          <w:sz w:val="24"/>
          <w:szCs w:val="24"/>
          <w:lang w:eastAsia="zh-Hans"/>
        </w:rPr>
        <w:t>金武</w:t>
      </w:r>
      <w:r>
        <w:rPr>
          <w:rFonts w:hint="eastAsia" w:asciiTheme="minorEastAsia" w:hAnsiTheme="minorEastAsia"/>
          <w:b/>
          <w:bCs/>
          <w:kern w:val="0"/>
          <w:sz w:val="24"/>
          <w:szCs w:val="24"/>
        </w:rPr>
        <w:t>公司</w:t>
      </w:r>
      <w:r>
        <w:rPr>
          <w:rFonts w:asciiTheme="minorEastAsia" w:hAnsiTheme="minorEastAsia"/>
          <w:b/>
          <w:bCs/>
          <w:kern w:val="0"/>
          <w:sz w:val="24"/>
          <w:szCs w:val="24"/>
        </w:rPr>
        <w:t>的任何财产，也请在收到本债权申报说明后尽快向</w:t>
      </w:r>
      <w:r>
        <w:rPr>
          <w:rFonts w:hint="eastAsia" w:asciiTheme="minorEastAsia" w:hAnsiTheme="minorEastAsia"/>
          <w:b/>
          <w:bCs/>
          <w:kern w:val="0"/>
          <w:sz w:val="24"/>
          <w:szCs w:val="24"/>
          <w:lang w:eastAsia="zh-Hans"/>
        </w:rPr>
        <w:t>金武</w:t>
      </w:r>
      <w:r>
        <w:rPr>
          <w:rFonts w:hint="eastAsia" w:asciiTheme="minorEastAsia" w:hAnsiTheme="minorEastAsia"/>
          <w:b/>
          <w:bCs/>
          <w:kern w:val="0"/>
          <w:sz w:val="24"/>
          <w:szCs w:val="24"/>
        </w:rPr>
        <w:t>公司管理人</w:t>
      </w:r>
      <w:r>
        <w:rPr>
          <w:rFonts w:asciiTheme="minorEastAsia" w:hAnsiTheme="minorEastAsia"/>
          <w:b/>
          <w:bCs/>
          <w:kern w:val="0"/>
          <w:sz w:val="24"/>
          <w:szCs w:val="24"/>
        </w:rPr>
        <w:t>清偿债务或交付财产</w:t>
      </w:r>
      <w:r>
        <w:rPr>
          <w:rFonts w:hint="eastAsia" w:asciiTheme="minorEastAsia" w:hAnsiTheme="minorEastAsia"/>
          <w:b/>
          <w:bCs/>
          <w:kern w:val="0"/>
          <w:sz w:val="24"/>
          <w:szCs w:val="24"/>
        </w:rPr>
        <w:t>。</w:t>
      </w:r>
    </w:p>
    <w:p w14:paraId="2B38D912">
      <w:pPr>
        <w:adjustRightInd w:val="0"/>
        <w:snapToGrid w:val="0"/>
        <w:spacing w:line="360" w:lineRule="auto"/>
        <w:ind w:firstLine="480" w:firstLineChars="200"/>
        <w:rPr>
          <w:rFonts w:hint="eastAsia" w:asciiTheme="minorEastAsia" w:hAnsiTheme="minorEastAsia"/>
          <w:b/>
          <w:bCs/>
          <w:kern w:val="0"/>
          <w:sz w:val="24"/>
          <w:szCs w:val="24"/>
        </w:rPr>
      </w:pPr>
      <w:r>
        <w:rPr>
          <w:rFonts w:asciiTheme="minorEastAsia" w:hAnsiTheme="minorEastAsia"/>
          <w:b/>
          <w:bCs/>
          <w:kern w:val="0"/>
          <w:sz w:val="24"/>
          <w:szCs w:val="24"/>
        </w:rPr>
        <w:t>为便于贵司</w:t>
      </w:r>
      <w:r>
        <w:rPr>
          <w:rFonts w:cs="Times New Roman" w:asciiTheme="minorEastAsia" w:hAnsiTheme="minorEastAsia"/>
          <w:b/>
          <w:bCs/>
          <w:kern w:val="0"/>
          <w:sz w:val="24"/>
          <w:szCs w:val="24"/>
        </w:rPr>
        <w:t>/</w:t>
      </w:r>
      <w:r>
        <w:rPr>
          <w:rFonts w:asciiTheme="minorEastAsia" w:hAnsiTheme="minorEastAsia"/>
          <w:b/>
          <w:bCs/>
          <w:kern w:val="0"/>
          <w:sz w:val="24"/>
          <w:szCs w:val="24"/>
        </w:rPr>
        <w:t>您申报债权，也便于管理人审查贵司</w:t>
      </w:r>
      <w:r>
        <w:rPr>
          <w:rFonts w:cs="Times New Roman" w:asciiTheme="minorEastAsia" w:hAnsiTheme="minorEastAsia"/>
          <w:b/>
          <w:bCs/>
          <w:kern w:val="0"/>
          <w:sz w:val="24"/>
          <w:szCs w:val="24"/>
        </w:rPr>
        <w:t>/</w:t>
      </w:r>
      <w:r>
        <w:rPr>
          <w:rFonts w:asciiTheme="minorEastAsia" w:hAnsiTheme="minorEastAsia"/>
          <w:b/>
          <w:bCs/>
          <w:kern w:val="0"/>
          <w:sz w:val="24"/>
          <w:szCs w:val="24"/>
        </w:rPr>
        <w:t>您</w:t>
      </w:r>
      <w:r>
        <w:rPr>
          <w:rFonts w:hint="eastAsia" w:asciiTheme="minorEastAsia" w:hAnsiTheme="minorEastAsia"/>
          <w:b/>
          <w:bCs/>
          <w:kern w:val="0"/>
          <w:sz w:val="24"/>
          <w:szCs w:val="24"/>
        </w:rPr>
        <w:t>申报</w:t>
      </w:r>
      <w:r>
        <w:rPr>
          <w:rFonts w:asciiTheme="minorEastAsia" w:hAnsiTheme="minorEastAsia"/>
          <w:b/>
          <w:bCs/>
          <w:kern w:val="0"/>
          <w:sz w:val="24"/>
          <w:szCs w:val="24"/>
        </w:rPr>
        <w:t>的债权，管理人对本次债权申报相关事项说明如下</w:t>
      </w:r>
      <w:r>
        <w:rPr>
          <w:rFonts w:cs="Times New Roman" w:asciiTheme="minorEastAsia" w:hAnsiTheme="minorEastAsia"/>
          <w:b/>
          <w:bCs/>
          <w:kern w:val="0"/>
          <w:sz w:val="24"/>
          <w:szCs w:val="24"/>
        </w:rPr>
        <w:t>:</w:t>
      </w:r>
    </w:p>
    <w:p w14:paraId="2B38D913">
      <w:pPr>
        <w:keepNext/>
        <w:keepLines/>
        <w:adjustRightInd w:val="0"/>
        <w:snapToGrid w:val="0"/>
        <w:spacing w:line="360" w:lineRule="auto"/>
        <w:ind w:firstLine="480" w:firstLineChars="200"/>
        <w:outlineLvl w:val="0"/>
        <w:rPr>
          <w:rFonts w:hint="eastAsia" w:asciiTheme="minorEastAsia" w:hAnsiTheme="minorEastAsia"/>
          <w:b/>
          <w:bCs/>
          <w:kern w:val="0"/>
          <w:sz w:val="24"/>
          <w:szCs w:val="24"/>
        </w:rPr>
      </w:pPr>
      <w:r>
        <w:rPr>
          <w:rFonts w:asciiTheme="minorEastAsia" w:hAnsiTheme="minorEastAsia"/>
          <w:b/>
          <w:bCs/>
          <w:kern w:val="0"/>
          <w:sz w:val="24"/>
          <w:szCs w:val="24"/>
        </w:rPr>
        <w:t>一、申报债权所需提交材料</w:t>
      </w:r>
    </w:p>
    <w:p w14:paraId="2B38D914">
      <w:pPr>
        <w:adjustRightInd w:val="0"/>
        <w:snapToGrid w:val="0"/>
        <w:spacing w:line="360" w:lineRule="auto"/>
        <w:ind w:firstLine="480" w:firstLineChars="200"/>
        <w:rPr>
          <w:rFonts w:hint="eastAsia" w:asciiTheme="minorEastAsia" w:hAnsiTheme="minorEastAsia"/>
          <w:kern w:val="0"/>
          <w:sz w:val="24"/>
          <w:szCs w:val="24"/>
        </w:rPr>
      </w:pPr>
      <w:r>
        <w:rPr>
          <w:rFonts w:asciiTheme="minorEastAsia" w:hAnsiTheme="minorEastAsia"/>
          <w:b/>
          <w:bCs/>
          <w:kern w:val="0"/>
          <w:sz w:val="24"/>
          <w:szCs w:val="24"/>
          <w:u w:val="single" w:color="000000"/>
        </w:rPr>
        <w:t>债权人申报债权时，下述材料齐全方可登记所申报债权。所有债权申报材料应</w:t>
      </w:r>
      <w:r>
        <w:rPr>
          <w:rFonts w:hint="eastAsia" w:asciiTheme="minorEastAsia" w:hAnsiTheme="minorEastAsia"/>
          <w:b/>
          <w:bCs/>
          <w:kern w:val="0"/>
          <w:sz w:val="24"/>
          <w:szCs w:val="24"/>
          <w:u w:val="single" w:color="000000"/>
        </w:rPr>
        <w:t>一式二份加</w:t>
      </w:r>
      <w:r>
        <w:rPr>
          <w:rFonts w:asciiTheme="minorEastAsia" w:hAnsiTheme="minorEastAsia"/>
          <w:b/>
          <w:bCs/>
          <w:kern w:val="0"/>
          <w:sz w:val="24"/>
          <w:szCs w:val="24"/>
          <w:u w:val="single" w:color="000000"/>
        </w:rPr>
        <w:t>盖公章（单位债权人）或签字（个人债权人）。请注意，管理人仅接受债权人通过书面形式递交的下述材料，不接受通过网络或传真形式递交下述材料</w:t>
      </w:r>
      <w:r>
        <w:rPr>
          <w:rFonts w:asciiTheme="minorEastAsia" w:hAnsiTheme="minorEastAsia"/>
          <w:kern w:val="0"/>
          <w:sz w:val="24"/>
          <w:szCs w:val="24"/>
        </w:rPr>
        <w:t>。</w:t>
      </w:r>
      <w:r>
        <w:rPr>
          <w:rFonts w:cs="Times New Roman" w:asciiTheme="minorEastAsia" w:hAnsiTheme="minorEastAsia"/>
          <w:b/>
          <w:kern w:val="0"/>
          <w:sz w:val="24"/>
          <w:szCs w:val="24"/>
        </w:rPr>
        <w:t xml:space="preserve"> </w:t>
      </w:r>
    </w:p>
    <w:p w14:paraId="2B38D915">
      <w:pPr>
        <w:keepNext/>
        <w:keepLines/>
        <w:adjustRightInd w:val="0"/>
        <w:snapToGrid w:val="0"/>
        <w:spacing w:line="360" w:lineRule="auto"/>
        <w:ind w:firstLine="480" w:firstLineChars="200"/>
        <w:outlineLvl w:val="1"/>
        <w:rPr>
          <w:rFonts w:hint="eastAsia" w:asciiTheme="minorEastAsia" w:hAnsiTheme="minorEastAsia" w:cstheme="majorBidi"/>
          <w:b/>
          <w:bCs/>
          <w:kern w:val="0"/>
          <w:sz w:val="24"/>
          <w:szCs w:val="24"/>
        </w:rPr>
      </w:pPr>
      <w:r>
        <w:rPr>
          <w:rFonts w:asciiTheme="minorEastAsia" w:hAnsiTheme="minorEastAsia" w:cstheme="majorBidi"/>
          <w:b/>
          <w:bCs/>
          <w:kern w:val="0"/>
          <w:sz w:val="24"/>
          <w:szCs w:val="24"/>
        </w:rPr>
        <w:t>（一）主体资格材料</w:t>
      </w:r>
      <w:r>
        <w:rPr>
          <w:rFonts w:cs="Times New Roman" w:asciiTheme="minorEastAsia" w:hAnsiTheme="minorEastAsia"/>
          <w:b/>
          <w:bCs/>
          <w:kern w:val="0"/>
          <w:sz w:val="24"/>
          <w:szCs w:val="24"/>
        </w:rPr>
        <w:t xml:space="preserve"> </w:t>
      </w:r>
    </w:p>
    <w:p w14:paraId="2B38D916">
      <w:pPr>
        <w:keepNext/>
        <w:keepLines/>
        <w:adjustRightInd w:val="0"/>
        <w:snapToGrid w:val="0"/>
        <w:spacing w:line="360" w:lineRule="auto"/>
        <w:ind w:firstLine="480" w:firstLineChars="200"/>
        <w:outlineLvl w:val="2"/>
        <w:rPr>
          <w:rFonts w:hint="eastAsia" w:asciiTheme="minorEastAsia" w:hAnsiTheme="minorEastAsia"/>
          <w:kern w:val="0"/>
          <w:sz w:val="24"/>
          <w:szCs w:val="24"/>
        </w:rPr>
      </w:pPr>
      <w:r>
        <w:rPr>
          <w:rFonts w:cs="Times New Roman" w:asciiTheme="minorEastAsia" w:hAnsiTheme="minorEastAsia"/>
          <w:kern w:val="0"/>
          <w:sz w:val="24"/>
          <w:szCs w:val="24"/>
        </w:rPr>
        <w:t xml:space="preserve">1. </w:t>
      </w:r>
      <w:r>
        <w:rPr>
          <w:rFonts w:asciiTheme="minorEastAsia" w:hAnsiTheme="minorEastAsia"/>
          <w:kern w:val="0"/>
          <w:sz w:val="24"/>
          <w:szCs w:val="24"/>
        </w:rPr>
        <w:t>债权人为单位的，需提交：</w:t>
      </w:r>
      <w:r>
        <w:rPr>
          <w:rFonts w:cs="Times New Roman" w:asciiTheme="minorEastAsia" w:hAnsiTheme="minorEastAsia"/>
          <w:kern w:val="0"/>
          <w:sz w:val="24"/>
          <w:szCs w:val="24"/>
        </w:rPr>
        <w:t xml:space="preserve"> </w:t>
      </w:r>
    </w:p>
    <w:p w14:paraId="2B38D917">
      <w:pPr>
        <w:keepNext/>
        <w:keepLines/>
        <w:numPr>
          <w:ilvl w:val="0"/>
          <w:numId w:val="4"/>
        </w:numPr>
        <w:adjustRightInd w:val="0"/>
        <w:snapToGrid w:val="0"/>
        <w:spacing w:line="360" w:lineRule="auto"/>
        <w:ind w:left="0" w:firstLine="480" w:firstLineChars="200"/>
        <w:outlineLvl w:val="3"/>
        <w:rPr>
          <w:rFonts w:hint="eastAsia" w:asciiTheme="minorEastAsia" w:hAnsiTheme="minorEastAsia" w:cstheme="majorBidi"/>
          <w:kern w:val="0"/>
          <w:sz w:val="24"/>
          <w:szCs w:val="24"/>
        </w:rPr>
      </w:pPr>
      <w:r>
        <w:rPr>
          <w:rFonts w:asciiTheme="minorEastAsia" w:hAnsiTheme="minorEastAsia" w:cstheme="majorBidi"/>
          <w:kern w:val="0"/>
          <w:sz w:val="24"/>
          <w:szCs w:val="24"/>
        </w:rPr>
        <w:t>单位主体资格证明文件：</w:t>
      </w:r>
      <w:r>
        <w:rPr>
          <w:rFonts w:cs="Times New Roman" w:asciiTheme="minorEastAsia" w:hAnsiTheme="minorEastAsia"/>
          <w:kern w:val="0"/>
          <w:sz w:val="24"/>
          <w:szCs w:val="24"/>
        </w:rPr>
        <w:t xml:space="preserve"> </w:t>
      </w:r>
    </w:p>
    <w:p w14:paraId="2B38D918">
      <w:pPr>
        <w:widowControl/>
        <w:numPr>
          <w:ilvl w:val="0"/>
          <w:numId w:val="5"/>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企业单位请提交营业执照复印件，金融机构需要一并提交金融许可证复印件；</w:t>
      </w:r>
      <w:r>
        <w:rPr>
          <w:rFonts w:cs="Times New Roman" w:asciiTheme="minorEastAsia" w:hAnsiTheme="minorEastAsia"/>
          <w:kern w:val="0"/>
          <w:sz w:val="24"/>
          <w:szCs w:val="24"/>
        </w:rPr>
        <w:t xml:space="preserve"> </w:t>
      </w:r>
    </w:p>
    <w:p w14:paraId="2B38D919">
      <w:pPr>
        <w:widowControl/>
        <w:numPr>
          <w:ilvl w:val="0"/>
          <w:numId w:val="5"/>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事业单位请提交事业单位法人证书复印件；</w:t>
      </w:r>
      <w:r>
        <w:rPr>
          <w:rFonts w:cs="Times New Roman" w:asciiTheme="minorEastAsia" w:hAnsiTheme="minorEastAsia"/>
          <w:kern w:val="0"/>
          <w:sz w:val="24"/>
          <w:szCs w:val="24"/>
        </w:rPr>
        <w:t xml:space="preserve"> </w:t>
      </w:r>
    </w:p>
    <w:p w14:paraId="2B38D91A">
      <w:pPr>
        <w:widowControl/>
        <w:numPr>
          <w:ilvl w:val="0"/>
          <w:numId w:val="5"/>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社会团体请提交社会团体法人登记证书；</w:t>
      </w:r>
      <w:r>
        <w:rPr>
          <w:rFonts w:cs="Times New Roman" w:asciiTheme="minorEastAsia" w:hAnsiTheme="minorEastAsia"/>
          <w:kern w:val="0"/>
          <w:sz w:val="24"/>
          <w:szCs w:val="24"/>
        </w:rPr>
        <w:t xml:space="preserve"> </w:t>
      </w:r>
    </w:p>
    <w:p w14:paraId="2B38D91B">
      <w:pPr>
        <w:widowControl/>
        <w:numPr>
          <w:ilvl w:val="0"/>
          <w:numId w:val="5"/>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其他单位请提交其他能够证明贵司法律主体资格的证照复印件；</w:t>
      </w:r>
      <w:r>
        <w:rPr>
          <w:rFonts w:cs="Times New Roman" w:asciiTheme="minorEastAsia" w:hAnsiTheme="minorEastAsia"/>
          <w:kern w:val="0"/>
          <w:sz w:val="24"/>
          <w:szCs w:val="24"/>
        </w:rPr>
        <w:t xml:space="preserve"> </w:t>
      </w:r>
    </w:p>
    <w:p w14:paraId="2B38D91C">
      <w:pPr>
        <w:widowControl/>
        <w:numPr>
          <w:ilvl w:val="0"/>
          <w:numId w:val="5"/>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曾变更单位名称且债权申报材料反映贵司变更前名称的，请提交相关证明文件（如</w:t>
      </w:r>
      <w:r>
        <w:rPr>
          <w:rFonts w:hint="eastAsia" w:asciiTheme="minorEastAsia" w:hAnsiTheme="minorEastAsia"/>
          <w:kern w:val="0"/>
          <w:sz w:val="24"/>
          <w:szCs w:val="24"/>
        </w:rPr>
        <w:t>市场监督管理局</w:t>
      </w:r>
      <w:r>
        <w:rPr>
          <w:rFonts w:asciiTheme="minorEastAsia" w:hAnsiTheme="minorEastAsia"/>
          <w:kern w:val="0"/>
          <w:sz w:val="24"/>
          <w:szCs w:val="24"/>
        </w:rPr>
        <w:t>出具并盖章的企业名称变更登记工商档案）。</w:t>
      </w:r>
      <w:r>
        <w:rPr>
          <w:rFonts w:cs="Times New Roman" w:asciiTheme="minorEastAsia" w:hAnsiTheme="minorEastAsia"/>
          <w:kern w:val="0"/>
          <w:sz w:val="24"/>
          <w:szCs w:val="24"/>
        </w:rPr>
        <w:t xml:space="preserve"> </w:t>
      </w:r>
    </w:p>
    <w:p w14:paraId="2B38D91D">
      <w:pPr>
        <w:keepNext/>
        <w:keepLines/>
        <w:numPr>
          <w:ilvl w:val="0"/>
          <w:numId w:val="4"/>
        </w:numPr>
        <w:adjustRightInd w:val="0"/>
        <w:snapToGrid w:val="0"/>
        <w:spacing w:line="360" w:lineRule="auto"/>
        <w:ind w:left="0" w:firstLine="480" w:firstLineChars="200"/>
        <w:outlineLvl w:val="3"/>
        <w:rPr>
          <w:rFonts w:hint="eastAsia" w:asciiTheme="minorEastAsia" w:hAnsiTheme="minorEastAsia" w:cstheme="majorBidi"/>
          <w:kern w:val="0"/>
          <w:sz w:val="24"/>
          <w:szCs w:val="24"/>
        </w:rPr>
      </w:pPr>
      <w:r>
        <w:rPr>
          <w:rFonts w:asciiTheme="minorEastAsia" w:hAnsiTheme="minorEastAsia" w:cstheme="majorBidi"/>
          <w:kern w:val="0"/>
          <w:sz w:val="24"/>
          <w:szCs w:val="24"/>
        </w:rPr>
        <w:t>法定代表人</w:t>
      </w:r>
      <w:r>
        <w:rPr>
          <w:rFonts w:cs="Times New Roman" w:asciiTheme="minorEastAsia" w:hAnsiTheme="minorEastAsia"/>
          <w:kern w:val="0"/>
          <w:sz w:val="24"/>
          <w:szCs w:val="24"/>
        </w:rPr>
        <w:t>/</w:t>
      </w:r>
      <w:r>
        <w:rPr>
          <w:rFonts w:asciiTheme="minorEastAsia" w:hAnsiTheme="minorEastAsia" w:cstheme="majorBidi"/>
          <w:kern w:val="0"/>
          <w:sz w:val="24"/>
          <w:szCs w:val="24"/>
        </w:rPr>
        <w:t>负责人身份证明书。</w:t>
      </w:r>
      <w:r>
        <w:rPr>
          <w:rFonts w:cs="Times New Roman" w:asciiTheme="minorEastAsia" w:hAnsiTheme="minorEastAsia"/>
          <w:kern w:val="0"/>
          <w:sz w:val="24"/>
          <w:szCs w:val="24"/>
        </w:rPr>
        <w:t xml:space="preserve"> </w:t>
      </w:r>
    </w:p>
    <w:p w14:paraId="2B38D91E">
      <w:pPr>
        <w:keepNext/>
        <w:keepLines/>
        <w:numPr>
          <w:ilvl w:val="0"/>
          <w:numId w:val="4"/>
        </w:numPr>
        <w:adjustRightInd w:val="0"/>
        <w:snapToGrid w:val="0"/>
        <w:spacing w:line="360" w:lineRule="auto"/>
        <w:ind w:left="0" w:firstLine="480" w:firstLineChars="200"/>
        <w:outlineLvl w:val="3"/>
        <w:rPr>
          <w:rFonts w:hint="eastAsia" w:asciiTheme="minorEastAsia" w:hAnsiTheme="minorEastAsia" w:cstheme="majorBidi"/>
          <w:kern w:val="0"/>
          <w:sz w:val="24"/>
          <w:szCs w:val="24"/>
        </w:rPr>
      </w:pPr>
      <w:r>
        <w:rPr>
          <w:rFonts w:asciiTheme="minorEastAsia" w:hAnsiTheme="minorEastAsia" w:cstheme="majorBidi"/>
          <w:kern w:val="0"/>
          <w:sz w:val="24"/>
          <w:szCs w:val="24"/>
        </w:rPr>
        <w:t>法定代表人</w:t>
      </w:r>
      <w:r>
        <w:rPr>
          <w:rFonts w:cs="Times New Roman" w:asciiTheme="minorEastAsia" w:hAnsiTheme="minorEastAsia"/>
          <w:kern w:val="0"/>
          <w:sz w:val="24"/>
          <w:szCs w:val="24"/>
        </w:rPr>
        <w:t>/</w:t>
      </w:r>
      <w:r>
        <w:rPr>
          <w:rFonts w:asciiTheme="minorEastAsia" w:hAnsiTheme="minorEastAsia" w:cstheme="majorBidi"/>
          <w:kern w:val="0"/>
          <w:sz w:val="24"/>
          <w:szCs w:val="24"/>
        </w:rPr>
        <w:t>负责人身份证明（如身份证或护照）复印件。</w:t>
      </w:r>
      <w:r>
        <w:rPr>
          <w:rFonts w:cs="Times New Roman" w:asciiTheme="minorEastAsia" w:hAnsiTheme="minorEastAsia"/>
          <w:kern w:val="0"/>
          <w:sz w:val="24"/>
          <w:szCs w:val="24"/>
        </w:rPr>
        <w:t xml:space="preserve"> </w:t>
      </w:r>
    </w:p>
    <w:p w14:paraId="2B38D91F">
      <w:pPr>
        <w:keepNext/>
        <w:keepLines/>
        <w:adjustRightInd w:val="0"/>
        <w:snapToGrid w:val="0"/>
        <w:spacing w:line="360" w:lineRule="auto"/>
        <w:ind w:firstLine="480" w:firstLineChars="200"/>
        <w:outlineLvl w:val="2"/>
        <w:rPr>
          <w:rFonts w:hint="eastAsia" w:asciiTheme="minorEastAsia" w:hAnsiTheme="minorEastAsia"/>
          <w:kern w:val="0"/>
          <w:sz w:val="24"/>
          <w:szCs w:val="24"/>
        </w:rPr>
      </w:pPr>
      <w:r>
        <w:rPr>
          <w:rFonts w:cs="Times New Roman" w:asciiTheme="minorEastAsia" w:hAnsiTheme="minorEastAsia"/>
          <w:kern w:val="0"/>
          <w:sz w:val="24"/>
          <w:szCs w:val="24"/>
        </w:rPr>
        <w:t xml:space="preserve">2. </w:t>
      </w:r>
      <w:r>
        <w:rPr>
          <w:rFonts w:asciiTheme="minorEastAsia" w:hAnsiTheme="minorEastAsia"/>
          <w:kern w:val="0"/>
          <w:sz w:val="24"/>
          <w:szCs w:val="24"/>
        </w:rPr>
        <w:t>债权人为个人的，需提交：本人身份证明（如身份证或护照）复印件。</w:t>
      </w:r>
      <w:r>
        <w:rPr>
          <w:rFonts w:cs="Times New Roman" w:asciiTheme="minorEastAsia" w:hAnsiTheme="minorEastAsia"/>
          <w:kern w:val="0"/>
          <w:sz w:val="24"/>
          <w:szCs w:val="24"/>
        </w:rPr>
        <w:t xml:space="preserve"> </w:t>
      </w:r>
    </w:p>
    <w:p w14:paraId="2B38D920">
      <w:pPr>
        <w:keepNext/>
        <w:keepLines/>
        <w:adjustRightInd w:val="0"/>
        <w:snapToGrid w:val="0"/>
        <w:spacing w:line="360" w:lineRule="auto"/>
        <w:ind w:firstLine="480" w:firstLineChars="200"/>
        <w:outlineLvl w:val="1"/>
        <w:rPr>
          <w:rFonts w:hint="eastAsia" w:asciiTheme="minorEastAsia" w:hAnsiTheme="minorEastAsia" w:cstheme="majorBidi"/>
          <w:b/>
          <w:bCs/>
          <w:kern w:val="0"/>
          <w:sz w:val="24"/>
          <w:szCs w:val="24"/>
        </w:rPr>
      </w:pPr>
      <w:r>
        <w:rPr>
          <w:rFonts w:asciiTheme="minorEastAsia" w:hAnsiTheme="minorEastAsia" w:cstheme="majorBidi"/>
          <w:b/>
          <w:bCs/>
          <w:kern w:val="0"/>
          <w:sz w:val="24"/>
          <w:szCs w:val="24"/>
        </w:rPr>
        <w:t>（二）授权委托材料</w:t>
      </w:r>
      <w:r>
        <w:rPr>
          <w:rFonts w:cs="Times New Roman" w:asciiTheme="minorEastAsia" w:hAnsiTheme="minorEastAsia"/>
          <w:b/>
          <w:bCs/>
          <w:kern w:val="0"/>
          <w:sz w:val="24"/>
          <w:szCs w:val="24"/>
        </w:rPr>
        <w:t xml:space="preserve"> </w:t>
      </w:r>
    </w:p>
    <w:p w14:paraId="2B38D921">
      <w:pPr>
        <w:widowControl/>
        <w:numPr>
          <w:ilvl w:val="0"/>
          <w:numId w:val="6"/>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如委托代理人参加</w:t>
      </w:r>
      <w:r>
        <w:rPr>
          <w:rFonts w:hint="eastAsia" w:asciiTheme="minorEastAsia" w:hAnsiTheme="minorEastAsia"/>
          <w:kern w:val="0"/>
          <w:sz w:val="24"/>
          <w:szCs w:val="24"/>
        </w:rPr>
        <w:t>破产清算</w:t>
      </w:r>
      <w:r>
        <w:rPr>
          <w:rFonts w:asciiTheme="minorEastAsia" w:hAnsiTheme="minorEastAsia"/>
          <w:kern w:val="0"/>
          <w:sz w:val="24"/>
          <w:szCs w:val="24"/>
        </w:rPr>
        <w:t>程序需提交《授权委托书》（单位债权人法定代表人</w:t>
      </w:r>
      <w:r>
        <w:rPr>
          <w:rFonts w:cs="Times New Roman" w:asciiTheme="minorEastAsia" w:hAnsiTheme="minorEastAsia"/>
          <w:kern w:val="0"/>
          <w:sz w:val="24"/>
          <w:szCs w:val="24"/>
        </w:rPr>
        <w:t>/</w:t>
      </w:r>
      <w:r>
        <w:rPr>
          <w:rFonts w:asciiTheme="minorEastAsia" w:hAnsiTheme="minorEastAsia"/>
          <w:kern w:val="0"/>
          <w:sz w:val="24"/>
          <w:szCs w:val="24"/>
        </w:rPr>
        <w:t>负责人或个人债权人亲自申报债权并参加</w:t>
      </w:r>
      <w:r>
        <w:rPr>
          <w:rFonts w:hint="eastAsia" w:asciiTheme="minorEastAsia" w:hAnsiTheme="minorEastAsia"/>
          <w:kern w:val="0"/>
          <w:sz w:val="24"/>
          <w:szCs w:val="24"/>
        </w:rPr>
        <w:t>清算</w:t>
      </w:r>
      <w:r>
        <w:rPr>
          <w:rFonts w:asciiTheme="minorEastAsia" w:hAnsiTheme="minorEastAsia"/>
          <w:kern w:val="0"/>
          <w:sz w:val="24"/>
          <w:szCs w:val="24"/>
        </w:rPr>
        <w:t>程序的无需提交），委托权限请按照空白《授权委托书》上的说明填写。</w:t>
      </w:r>
      <w:r>
        <w:rPr>
          <w:rFonts w:cs="Times New Roman" w:asciiTheme="minorEastAsia" w:hAnsiTheme="minorEastAsia"/>
          <w:kern w:val="0"/>
          <w:sz w:val="24"/>
          <w:szCs w:val="24"/>
        </w:rPr>
        <w:t xml:space="preserve"> </w:t>
      </w:r>
    </w:p>
    <w:p w14:paraId="2B38D922">
      <w:pPr>
        <w:widowControl/>
        <w:numPr>
          <w:ilvl w:val="0"/>
          <w:numId w:val="6"/>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委托代理人身份证明（如身份证或护照）复印件。</w:t>
      </w:r>
      <w:r>
        <w:rPr>
          <w:rFonts w:cs="Times New Roman" w:asciiTheme="minorEastAsia" w:hAnsiTheme="minorEastAsia"/>
          <w:kern w:val="0"/>
          <w:sz w:val="24"/>
          <w:szCs w:val="24"/>
        </w:rPr>
        <w:t xml:space="preserve"> </w:t>
      </w:r>
    </w:p>
    <w:p w14:paraId="2B38D923">
      <w:pPr>
        <w:widowControl/>
        <w:numPr>
          <w:ilvl w:val="0"/>
          <w:numId w:val="6"/>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如委托律师参与</w:t>
      </w:r>
      <w:r>
        <w:rPr>
          <w:rFonts w:hint="eastAsia" w:asciiTheme="minorEastAsia" w:hAnsiTheme="minorEastAsia"/>
          <w:kern w:val="0"/>
          <w:sz w:val="24"/>
          <w:szCs w:val="24"/>
        </w:rPr>
        <w:t>破产清算</w:t>
      </w:r>
      <w:r>
        <w:rPr>
          <w:rFonts w:asciiTheme="minorEastAsia" w:hAnsiTheme="minorEastAsia"/>
          <w:kern w:val="0"/>
          <w:sz w:val="24"/>
          <w:szCs w:val="24"/>
        </w:rPr>
        <w:t>程序需要提交律师证复印件和律师事务所公函</w:t>
      </w:r>
      <w:r>
        <w:rPr>
          <w:rFonts w:hint="eastAsia" w:asciiTheme="minorEastAsia" w:hAnsiTheme="minorEastAsia"/>
          <w:kern w:val="0"/>
          <w:sz w:val="24"/>
          <w:szCs w:val="24"/>
        </w:rPr>
        <w:t>；自然人担任代理人，需提供与委托单位的劳动/聘用关系证明（包括：劳动合同、聘用合同、社保缴费证明等）</w:t>
      </w:r>
      <w:r>
        <w:rPr>
          <w:rFonts w:asciiTheme="minorEastAsia" w:hAnsiTheme="minorEastAsia"/>
          <w:kern w:val="0"/>
          <w:sz w:val="24"/>
          <w:szCs w:val="24"/>
        </w:rPr>
        <w:t>。</w:t>
      </w:r>
      <w:r>
        <w:rPr>
          <w:rFonts w:cs="Times New Roman" w:asciiTheme="minorEastAsia" w:hAnsiTheme="minorEastAsia"/>
          <w:kern w:val="0"/>
          <w:sz w:val="24"/>
          <w:szCs w:val="24"/>
        </w:rPr>
        <w:t xml:space="preserve"> </w:t>
      </w:r>
    </w:p>
    <w:p w14:paraId="2B38D924">
      <w:pPr>
        <w:keepNext/>
        <w:keepLines/>
        <w:adjustRightInd w:val="0"/>
        <w:snapToGrid w:val="0"/>
        <w:spacing w:line="360" w:lineRule="auto"/>
        <w:ind w:firstLine="480" w:firstLineChars="200"/>
        <w:outlineLvl w:val="1"/>
        <w:rPr>
          <w:rFonts w:hint="eastAsia" w:asciiTheme="minorEastAsia" w:hAnsiTheme="minorEastAsia" w:cstheme="majorBidi"/>
          <w:b/>
          <w:bCs/>
          <w:kern w:val="0"/>
          <w:sz w:val="24"/>
          <w:szCs w:val="24"/>
        </w:rPr>
      </w:pPr>
      <w:r>
        <w:rPr>
          <w:rFonts w:asciiTheme="minorEastAsia" w:hAnsiTheme="minorEastAsia" w:cstheme="majorBidi"/>
          <w:b/>
          <w:bCs/>
          <w:kern w:val="0"/>
          <w:sz w:val="24"/>
          <w:szCs w:val="24"/>
        </w:rPr>
        <w:t>（三）《债权申报表》</w:t>
      </w:r>
      <w:r>
        <w:rPr>
          <w:rFonts w:cs="Times New Roman" w:asciiTheme="minorEastAsia" w:hAnsiTheme="minorEastAsia"/>
          <w:b/>
          <w:bCs/>
          <w:kern w:val="0"/>
          <w:sz w:val="24"/>
          <w:szCs w:val="24"/>
        </w:rPr>
        <w:t xml:space="preserve"> </w:t>
      </w:r>
    </w:p>
    <w:p w14:paraId="2B38D925">
      <w:pPr>
        <w:adjustRightInd w:val="0"/>
        <w:snapToGrid w:val="0"/>
        <w:spacing w:line="360" w:lineRule="auto"/>
        <w:ind w:firstLine="480" w:firstLineChars="200"/>
        <w:rPr>
          <w:rFonts w:hint="eastAsia" w:asciiTheme="minorEastAsia" w:hAnsiTheme="minorEastAsia"/>
          <w:kern w:val="0"/>
          <w:sz w:val="24"/>
          <w:szCs w:val="24"/>
        </w:rPr>
      </w:pPr>
      <w:r>
        <w:rPr>
          <w:rFonts w:asciiTheme="minorEastAsia" w:hAnsiTheme="minorEastAsia"/>
          <w:kern w:val="0"/>
          <w:sz w:val="24"/>
          <w:szCs w:val="24"/>
        </w:rPr>
        <w:t>填写《债权申报表》的注意事项如下：</w:t>
      </w:r>
      <w:r>
        <w:rPr>
          <w:rFonts w:cs="Times New Roman" w:asciiTheme="minorEastAsia" w:hAnsiTheme="minorEastAsia"/>
          <w:kern w:val="0"/>
          <w:sz w:val="24"/>
          <w:szCs w:val="24"/>
        </w:rPr>
        <w:t xml:space="preserve"> </w:t>
      </w:r>
    </w:p>
    <w:p w14:paraId="28672BF0">
      <w:pPr>
        <w:widowControl/>
        <w:numPr>
          <w:ilvl w:val="0"/>
          <w:numId w:val="7"/>
        </w:numPr>
        <w:adjustRightInd w:val="0"/>
        <w:snapToGrid w:val="0"/>
        <w:spacing w:line="360" w:lineRule="auto"/>
        <w:ind w:left="0" w:firstLine="480" w:firstLineChars="200"/>
        <w:rPr>
          <w:rFonts w:asciiTheme="minorEastAsia" w:hAnsiTheme="minorEastAsia"/>
          <w:kern w:val="0"/>
          <w:sz w:val="24"/>
          <w:szCs w:val="24"/>
        </w:rPr>
      </w:pPr>
      <w:r>
        <w:rPr>
          <w:rFonts w:asciiTheme="minorEastAsia" w:hAnsiTheme="minorEastAsia"/>
          <w:kern w:val="0"/>
          <w:sz w:val="24"/>
          <w:szCs w:val="24"/>
        </w:rPr>
        <w:t>申报的债权金额必须确定，外币必须转换成人民币计值，汇率以</w:t>
      </w:r>
      <w:r>
        <w:rPr>
          <w:rFonts w:cs="Times New Roman" w:asciiTheme="minorEastAsia" w:hAnsiTheme="minorEastAsia"/>
          <w:kern w:val="0"/>
          <w:sz w:val="24"/>
          <w:szCs w:val="24"/>
        </w:rPr>
        <w:t>20</w:t>
      </w:r>
      <w:r>
        <w:rPr>
          <w:rFonts w:hint="eastAsia" w:cs="Times New Roman" w:asciiTheme="minorEastAsia" w:hAnsiTheme="minorEastAsia"/>
          <w:kern w:val="0"/>
          <w:sz w:val="24"/>
          <w:szCs w:val="24"/>
        </w:rPr>
        <w:t>26</w:t>
      </w:r>
      <w:r>
        <w:rPr>
          <w:rFonts w:asciiTheme="minorEastAsia" w:hAnsiTheme="minorEastAsia"/>
          <w:kern w:val="0"/>
          <w:sz w:val="24"/>
          <w:szCs w:val="24"/>
        </w:rPr>
        <w:t>年</w:t>
      </w:r>
      <w:r>
        <w:rPr>
          <w:rFonts w:hint="eastAsia" w:asciiTheme="minorEastAsia" w:hAnsiTheme="minorEastAsia"/>
          <w:kern w:val="0"/>
          <w:sz w:val="24"/>
          <w:szCs w:val="24"/>
        </w:rPr>
        <w:t>8</w:t>
      </w:r>
      <w:r>
        <w:rPr>
          <w:rFonts w:asciiTheme="minorEastAsia" w:hAnsiTheme="minorEastAsia"/>
          <w:kern w:val="0"/>
          <w:sz w:val="24"/>
          <w:szCs w:val="24"/>
        </w:rPr>
        <w:t>月</w:t>
      </w:r>
      <w:r>
        <w:rPr>
          <w:rFonts w:hint="eastAsia" w:asciiTheme="minorEastAsia" w:hAnsiTheme="minorEastAsia"/>
          <w:kern w:val="0"/>
          <w:sz w:val="24"/>
          <w:szCs w:val="24"/>
        </w:rPr>
        <w:t>19</w:t>
      </w:r>
      <w:r>
        <w:rPr>
          <w:rFonts w:asciiTheme="minorEastAsia" w:hAnsiTheme="minorEastAsia"/>
          <w:kern w:val="0"/>
          <w:sz w:val="24"/>
          <w:szCs w:val="24"/>
        </w:rPr>
        <w:t>日</w:t>
      </w:r>
      <w:r>
        <w:rPr>
          <w:rFonts w:hint="eastAsia" w:asciiTheme="minorEastAsia" w:hAnsiTheme="minorEastAsia"/>
          <w:kern w:val="0"/>
          <w:sz w:val="24"/>
          <w:szCs w:val="24"/>
        </w:rPr>
        <w:t>中国</w:t>
      </w:r>
      <w:r>
        <w:rPr>
          <w:rFonts w:asciiTheme="minorEastAsia" w:hAnsiTheme="minorEastAsia"/>
          <w:kern w:val="0"/>
          <w:sz w:val="24"/>
          <w:szCs w:val="24"/>
        </w:rPr>
        <w:t>人民银行公布的市场交易中间价为准</w:t>
      </w:r>
      <w:r>
        <w:rPr>
          <w:rFonts w:hint="eastAsia" w:asciiTheme="minorEastAsia" w:hAnsiTheme="minorEastAsia"/>
          <w:kern w:val="0"/>
          <w:sz w:val="24"/>
          <w:szCs w:val="24"/>
        </w:rPr>
        <w:t>，可访问网址查询：</w:t>
      </w:r>
      <w:r>
        <w:rPr>
          <w:rFonts w:asciiTheme="minorEastAsia" w:hAnsiTheme="minorEastAsia"/>
          <w:kern w:val="0"/>
          <w:sz w:val="24"/>
          <w:szCs w:val="24"/>
        </w:rPr>
        <w:t>https://www.pbc.gov.cn/zhengcehuobisi/125207/125217/125925/2026081909004874808/index.html</w:t>
      </w:r>
      <w:r>
        <w:rPr>
          <w:rFonts w:hint="eastAsia" w:asciiTheme="minorEastAsia" w:hAnsiTheme="minorEastAsia"/>
          <w:kern w:val="0"/>
          <w:sz w:val="24"/>
          <w:szCs w:val="24"/>
        </w:rPr>
        <w:t>。</w:t>
      </w:r>
    </w:p>
    <w:p w14:paraId="5BD58510">
      <w:pPr>
        <w:widowControl/>
        <w:adjustRightInd w:val="0"/>
        <w:snapToGrid w:val="0"/>
        <w:spacing w:line="360" w:lineRule="auto"/>
        <w:jc w:val="center"/>
        <w:rPr>
          <w:rFonts w:hint="eastAsia" w:asciiTheme="minorEastAsia" w:hAnsiTheme="minorEastAsia"/>
          <w:kern w:val="0"/>
          <w:sz w:val="24"/>
          <w:szCs w:val="24"/>
        </w:rPr>
      </w:pPr>
      <w:r>
        <w:rPr>
          <w:rFonts w:asciiTheme="minorEastAsia" w:hAnsiTheme="minorEastAsia"/>
          <w:kern w:val="0"/>
          <w:sz w:val="24"/>
          <w:szCs w:val="24"/>
        </w:rPr>
        <w:drawing>
          <wp:inline distT="0" distB="0" distL="0" distR="0">
            <wp:extent cx="4746625" cy="4013835"/>
            <wp:effectExtent l="0" t="0" r="0" b="5715"/>
            <wp:docPr id="803136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36038" name="图片 1"/>
                    <pic:cNvPicPr>
                      <a:picLocks noChangeAspect="1"/>
                    </pic:cNvPicPr>
                  </pic:nvPicPr>
                  <pic:blipFill>
                    <a:blip r:embed="rId10"/>
                    <a:stretch>
                      <a:fillRect/>
                    </a:stretch>
                  </pic:blipFill>
                  <pic:spPr>
                    <a:xfrm>
                      <a:off x="0" y="0"/>
                      <a:ext cx="4762284" cy="4027445"/>
                    </a:xfrm>
                    <a:prstGeom prst="rect">
                      <a:avLst/>
                    </a:prstGeom>
                  </pic:spPr>
                </pic:pic>
              </a:graphicData>
            </a:graphic>
          </wp:inline>
        </w:drawing>
      </w:r>
    </w:p>
    <w:p w14:paraId="2B38D928">
      <w:pPr>
        <w:widowControl/>
        <w:numPr>
          <w:ilvl w:val="0"/>
          <w:numId w:val="7"/>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b/>
          <w:bCs/>
          <w:kern w:val="0"/>
          <w:sz w:val="24"/>
          <w:szCs w:val="24"/>
          <w:u w:val="single" w:color="000000"/>
        </w:rPr>
        <w:t>附利息的债权，为统一标准、确定利息金额，请将利息计算至</w:t>
      </w:r>
      <w:r>
        <w:rPr>
          <w:rFonts w:hint="eastAsia" w:asciiTheme="minorEastAsia" w:hAnsiTheme="minorEastAsia"/>
          <w:b/>
          <w:bCs/>
          <w:kern w:val="0"/>
          <w:sz w:val="24"/>
          <w:szCs w:val="24"/>
          <w:u w:val="single" w:color="000000"/>
          <w:lang w:eastAsia="zh-Hans"/>
        </w:rPr>
        <w:t>金武</w:t>
      </w:r>
      <w:r>
        <w:rPr>
          <w:rFonts w:hint="eastAsia" w:asciiTheme="minorEastAsia" w:hAnsiTheme="minorEastAsia"/>
          <w:b/>
          <w:bCs/>
          <w:kern w:val="0"/>
          <w:sz w:val="24"/>
          <w:szCs w:val="24"/>
          <w:u w:val="single" w:color="000000"/>
        </w:rPr>
        <w:t>公司被</w:t>
      </w:r>
      <w:r>
        <w:rPr>
          <w:rFonts w:hint="eastAsia" w:asciiTheme="minorEastAsia" w:hAnsiTheme="minorEastAsia"/>
          <w:b/>
          <w:bCs/>
          <w:kern w:val="0"/>
          <w:sz w:val="24"/>
          <w:szCs w:val="24"/>
          <w:u w:val="single" w:color="000000"/>
          <w:lang w:eastAsia="zh-Hans"/>
        </w:rPr>
        <w:t>金坛</w:t>
      </w:r>
      <w:r>
        <w:rPr>
          <w:rFonts w:hint="eastAsia" w:asciiTheme="minorEastAsia" w:hAnsiTheme="minorEastAsia"/>
          <w:b/>
          <w:bCs/>
          <w:kern w:val="0"/>
          <w:sz w:val="24"/>
          <w:szCs w:val="24"/>
          <w:u w:val="single" w:color="000000"/>
        </w:rPr>
        <w:t>法院裁定受理破产清算之日（</w:t>
      </w:r>
      <w:r>
        <w:rPr>
          <w:rFonts w:asciiTheme="minorEastAsia" w:hAnsiTheme="minorEastAsia"/>
          <w:b/>
          <w:bCs/>
          <w:kern w:val="0"/>
          <w:sz w:val="24"/>
          <w:szCs w:val="24"/>
          <w:u w:val="single" w:color="000000"/>
        </w:rPr>
        <w:t>即</w:t>
      </w:r>
      <w:r>
        <w:rPr>
          <w:rFonts w:hint="eastAsia" w:asciiTheme="minorEastAsia" w:hAnsiTheme="minorEastAsia"/>
          <w:b/>
          <w:bCs/>
          <w:kern w:val="0"/>
          <w:sz w:val="24"/>
          <w:szCs w:val="24"/>
          <w:u w:val="single" w:color="000000"/>
        </w:rPr>
        <w:t>：</w:t>
      </w:r>
      <w:r>
        <w:rPr>
          <w:rFonts w:cs="Times New Roman" w:asciiTheme="minorEastAsia" w:hAnsiTheme="minorEastAsia"/>
          <w:b/>
          <w:bCs/>
          <w:kern w:val="0"/>
          <w:sz w:val="24"/>
          <w:szCs w:val="24"/>
          <w:u w:val="single" w:color="000000"/>
        </w:rPr>
        <w:t>20</w:t>
      </w:r>
      <w:r>
        <w:rPr>
          <w:rFonts w:hint="eastAsia" w:cs="Times New Roman" w:asciiTheme="minorEastAsia" w:hAnsiTheme="minorEastAsia"/>
          <w:b/>
          <w:bCs/>
          <w:kern w:val="0"/>
          <w:sz w:val="24"/>
          <w:szCs w:val="24"/>
          <w:u w:val="single" w:color="000000"/>
        </w:rPr>
        <w:t>26</w:t>
      </w:r>
      <w:r>
        <w:rPr>
          <w:rFonts w:asciiTheme="minorEastAsia" w:hAnsiTheme="minorEastAsia"/>
          <w:b/>
          <w:bCs/>
          <w:kern w:val="0"/>
          <w:sz w:val="24"/>
          <w:szCs w:val="24"/>
          <w:u w:val="single" w:color="000000"/>
        </w:rPr>
        <w:t>年</w:t>
      </w:r>
      <w:r>
        <w:rPr>
          <w:rFonts w:hint="eastAsia" w:cs="Times New Roman" w:asciiTheme="minorEastAsia" w:hAnsiTheme="minorEastAsia"/>
          <w:b/>
          <w:bCs/>
          <w:kern w:val="0"/>
          <w:sz w:val="24"/>
          <w:szCs w:val="24"/>
          <w:u w:val="single" w:color="000000"/>
        </w:rPr>
        <w:t>8</w:t>
      </w:r>
      <w:r>
        <w:rPr>
          <w:rFonts w:asciiTheme="minorEastAsia" w:hAnsiTheme="minorEastAsia"/>
          <w:b/>
          <w:bCs/>
          <w:kern w:val="0"/>
          <w:sz w:val="24"/>
          <w:szCs w:val="24"/>
          <w:u w:val="single" w:color="000000"/>
        </w:rPr>
        <w:t>月</w:t>
      </w:r>
      <w:r>
        <w:rPr>
          <w:rFonts w:hint="eastAsia" w:asciiTheme="minorEastAsia" w:hAnsiTheme="minorEastAsia"/>
          <w:b/>
          <w:bCs/>
          <w:kern w:val="0"/>
          <w:sz w:val="24"/>
          <w:szCs w:val="24"/>
          <w:u w:val="single" w:color="000000"/>
        </w:rPr>
        <w:t>19日）</w:t>
      </w:r>
      <w:r>
        <w:rPr>
          <w:rFonts w:asciiTheme="minorEastAsia" w:hAnsiTheme="minorEastAsia"/>
          <w:kern w:val="0"/>
          <w:sz w:val="24"/>
          <w:szCs w:val="24"/>
        </w:rPr>
        <w:t>。</w:t>
      </w:r>
    </w:p>
    <w:p w14:paraId="2B38D929">
      <w:pPr>
        <w:widowControl/>
        <w:numPr>
          <w:ilvl w:val="0"/>
          <w:numId w:val="7"/>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债权申报表中的申报编号无需填写。</w:t>
      </w:r>
      <w:r>
        <w:rPr>
          <w:rFonts w:cs="Times New Roman" w:asciiTheme="minorEastAsia" w:hAnsiTheme="minorEastAsia"/>
          <w:kern w:val="0"/>
          <w:sz w:val="24"/>
          <w:szCs w:val="24"/>
        </w:rPr>
        <w:t xml:space="preserve"> </w:t>
      </w:r>
    </w:p>
    <w:p w14:paraId="2B38D92A">
      <w:pPr>
        <w:keepNext/>
        <w:keepLines/>
        <w:adjustRightInd w:val="0"/>
        <w:snapToGrid w:val="0"/>
        <w:spacing w:line="360" w:lineRule="auto"/>
        <w:ind w:firstLine="480" w:firstLineChars="200"/>
        <w:outlineLvl w:val="1"/>
        <w:rPr>
          <w:rFonts w:hint="eastAsia" w:asciiTheme="minorEastAsia" w:hAnsiTheme="minorEastAsia" w:cstheme="majorBidi"/>
          <w:b/>
          <w:bCs/>
          <w:kern w:val="0"/>
          <w:sz w:val="24"/>
          <w:szCs w:val="24"/>
        </w:rPr>
      </w:pPr>
      <w:r>
        <w:rPr>
          <w:rFonts w:asciiTheme="minorEastAsia" w:hAnsiTheme="minorEastAsia" w:cstheme="majorBidi"/>
          <w:b/>
          <w:bCs/>
          <w:kern w:val="0"/>
          <w:sz w:val="24"/>
          <w:szCs w:val="24"/>
        </w:rPr>
        <w:t>（四）《债权申报书》</w:t>
      </w:r>
      <w:r>
        <w:rPr>
          <w:rFonts w:cs="Times New Roman" w:asciiTheme="minorEastAsia" w:hAnsiTheme="minorEastAsia"/>
          <w:b/>
          <w:bCs/>
          <w:kern w:val="0"/>
          <w:sz w:val="24"/>
          <w:szCs w:val="24"/>
        </w:rPr>
        <w:t xml:space="preserve"> </w:t>
      </w:r>
    </w:p>
    <w:p w14:paraId="2B38D92B">
      <w:pPr>
        <w:adjustRightInd w:val="0"/>
        <w:snapToGrid w:val="0"/>
        <w:spacing w:line="360" w:lineRule="auto"/>
        <w:ind w:firstLine="480" w:firstLineChars="200"/>
        <w:rPr>
          <w:rFonts w:hint="eastAsia" w:cs="Times New Roman" w:asciiTheme="minorEastAsia" w:hAnsiTheme="minorEastAsia"/>
          <w:kern w:val="0"/>
          <w:sz w:val="24"/>
          <w:szCs w:val="24"/>
        </w:rPr>
      </w:pPr>
      <w:r>
        <w:rPr>
          <w:rFonts w:asciiTheme="minorEastAsia" w:hAnsiTheme="minorEastAsia"/>
          <w:kern w:val="0"/>
          <w:sz w:val="24"/>
          <w:szCs w:val="24"/>
        </w:rPr>
        <w:t>填写《债权申报书》的注意事项如下：</w:t>
      </w:r>
      <w:r>
        <w:rPr>
          <w:rFonts w:cs="Times New Roman" w:asciiTheme="minorEastAsia" w:hAnsiTheme="minorEastAsia"/>
          <w:kern w:val="0"/>
          <w:sz w:val="24"/>
          <w:szCs w:val="24"/>
        </w:rPr>
        <w:t xml:space="preserve"> </w:t>
      </w:r>
    </w:p>
    <w:p w14:paraId="2B38D92C">
      <w:pPr>
        <w:keepNext/>
        <w:keepLines/>
        <w:numPr>
          <w:ilvl w:val="0"/>
          <w:numId w:val="8"/>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asciiTheme="minorEastAsia" w:hAnsiTheme="minorEastAsia"/>
          <w:kern w:val="0"/>
          <w:sz w:val="24"/>
          <w:szCs w:val="24"/>
        </w:rPr>
        <w:t>个人债权人请在“申报人”部分注明身份证号码。</w:t>
      </w:r>
      <w:r>
        <w:rPr>
          <w:rFonts w:cs="Times New Roman" w:asciiTheme="minorEastAsia" w:hAnsiTheme="minorEastAsia"/>
          <w:kern w:val="0"/>
          <w:sz w:val="24"/>
          <w:szCs w:val="24"/>
        </w:rPr>
        <w:t xml:space="preserve"> </w:t>
      </w:r>
    </w:p>
    <w:p w14:paraId="2B38D92D">
      <w:pPr>
        <w:keepNext/>
        <w:keepLines/>
        <w:numPr>
          <w:ilvl w:val="0"/>
          <w:numId w:val="8"/>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asciiTheme="minorEastAsia" w:hAnsiTheme="minorEastAsia"/>
          <w:kern w:val="0"/>
          <w:sz w:val="24"/>
          <w:szCs w:val="24"/>
        </w:rPr>
        <w:t>请在“申报事项”部分注明申报债权的总额及其构成方式。</w:t>
      </w:r>
      <w:r>
        <w:rPr>
          <w:rFonts w:cs="Times New Roman" w:asciiTheme="minorEastAsia" w:hAnsiTheme="minorEastAsia"/>
          <w:kern w:val="0"/>
          <w:sz w:val="24"/>
          <w:szCs w:val="24"/>
        </w:rPr>
        <w:t xml:space="preserve"> </w:t>
      </w:r>
    </w:p>
    <w:p w14:paraId="2B38D92E">
      <w:pPr>
        <w:keepNext/>
        <w:keepLines/>
        <w:numPr>
          <w:ilvl w:val="0"/>
          <w:numId w:val="8"/>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asciiTheme="minorEastAsia" w:hAnsiTheme="minorEastAsia"/>
          <w:kern w:val="0"/>
          <w:sz w:val="24"/>
          <w:szCs w:val="24"/>
        </w:rPr>
        <w:t>请在“事实和理由”部分注明申报债权的性质、形成情况、最后一次主张债权的时间、涉诉情况、涉执行案件情况等与申报的债权相关的基本事实。</w:t>
      </w:r>
      <w:r>
        <w:rPr>
          <w:rFonts w:asciiTheme="minorEastAsia" w:hAnsiTheme="minorEastAsia"/>
          <w:b/>
          <w:bCs/>
          <w:kern w:val="0"/>
          <w:sz w:val="24"/>
          <w:szCs w:val="24"/>
          <w:u w:val="single" w:color="000000"/>
        </w:rPr>
        <w:t>仅注明</w:t>
      </w:r>
      <w:r>
        <w:rPr>
          <w:rFonts w:cs="Times New Roman" w:asciiTheme="minorEastAsia" w:hAnsiTheme="minorEastAsia"/>
          <w:b/>
          <w:bCs/>
          <w:kern w:val="0"/>
          <w:sz w:val="24"/>
          <w:szCs w:val="24"/>
          <w:u w:val="single" w:color="000000"/>
        </w:rPr>
        <w:t>“</w:t>
      </w:r>
      <w:r>
        <w:rPr>
          <w:rFonts w:asciiTheme="minorEastAsia" w:hAnsiTheme="minorEastAsia"/>
          <w:b/>
          <w:bCs/>
          <w:kern w:val="0"/>
          <w:sz w:val="24"/>
          <w:szCs w:val="24"/>
          <w:u w:val="single" w:color="000000"/>
        </w:rPr>
        <w:t>按判决书</w:t>
      </w:r>
      <w:r>
        <w:rPr>
          <w:rFonts w:cs="Times New Roman" w:asciiTheme="minorEastAsia" w:hAnsiTheme="minorEastAsia"/>
          <w:b/>
          <w:bCs/>
          <w:kern w:val="0"/>
          <w:sz w:val="24"/>
          <w:szCs w:val="24"/>
          <w:u w:val="single" w:color="000000"/>
        </w:rPr>
        <w:t>”</w:t>
      </w:r>
      <w:r>
        <w:rPr>
          <w:rFonts w:asciiTheme="minorEastAsia" w:hAnsiTheme="minorEastAsia"/>
          <w:b/>
          <w:bCs/>
          <w:kern w:val="0"/>
          <w:sz w:val="24"/>
          <w:szCs w:val="24"/>
          <w:u w:val="single" w:color="000000"/>
        </w:rPr>
        <w:t>、</w:t>
      </w:r>
      <w:r>
        <w:rPr>
          <w:rFonts w:cs="Times New Roman" w:asciiTheme="minorEastAsia" w:hAnsiTheme="minorEastAsia"/>
          <w:b/>
          <w:bCs/>
          <w:kern w:val="0"/>
          <w:sz w:val="24"/>
          <w:szCs w:val="24"/>
          <w:u w:val="single" w:color="000000"/>
        </w:rPr>
        <w:t>“</w:t>
      </w:r>
      <w:r>
        <w:rPr>
          <w:rFonts w:asciiTheme="minorEastAsia" w:hAnsiTheme="minorEastAsia"/>
          <w:b/>
          <w:bCs/>
          <w:kern w:val="0"/>
          <w:sz w:val="24"/>
          <w:szCs w:val="24"/>
          <w:u w:val="single" w:color="000000"/>
        </w:rPr>
        <w:t>按法律规定</w:t>
      </w:r>
      <w:r>
        <w:rPr>
          <w:rFonts w:cs="Times New Roman" w:asciiTheme="minorEastAsia" w:hAnsiTheme="minorEastAsia"/>
          <w:b/>
          <w:bCs/>
          <w:kern w:val="0"/>
          <w:sz w:val="24"/>
          <w:szCs w:val="24"/>
          <w:u w:val="single" w:color="000000"/>
        </w:rPr>
        <w:t>”</w:t>
      </w:r>
      <w:r>
        <w:rPr>
          <w:rFonts w:asciiTheme="minorEastAsia" w:hAnsiTheme="minorEastAsia"/>
          <w:b/>
          <w:bCs/>
          <w:kern w:val="0"/>
          <w:sz w:val="24"/>
          <w:szCs w:val="24"/>
          <w:u w:val="single" w:color="000000"/>
        </w:rPr>
        <w:t>等视为未提交《债权申报书》</w:t>
      </w:r>
      <w:r>
        <w:rPr>
          <w:rFonts w:asciiTheme="minorEastAsia" w:hAnsiTheme="minorEastAsia"/>
          <w:kern w:val="0"/>
          <w:sz w:val="24"/>
          <w:szCs w:val="24"/>
        </w:rPr>
        <w:t>。</w:t>
      </w:r>
      <w:r>
        <w:rPr>
          <w:rFonts w:cs="Times New Roman" w:asciiTheme="minorEastAsia" w:hAnsiTheme="minorEastAsia"/>
          <w:kern w:val="0"/>
          <w:sz w:val="24"/>
          <w:szCs w:val="24"/>
        </w:rPr>
        <w:t xml:space="preserve"> </w:t>
      </w:r>
    </w:p>
    <w:p w14:paraId="2B38D92F">
      <w:pPr>
        <w:keepNext/>
        <w:keepLines/>
        <w:numPr>
          <w:ilvl w:val="0"/>
          <w:numId w:val="8"/>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asciiTheme="minorEastAsia" w:hAnsiTheme="minorEastAsia"/>
          <w:kern w:val="0"/>
          <w:sz w:val="24"/>
          <w:szCs w:val="24"/>
        </w:rPr>
        <w:t>《债权申报书》中填报的债权金额、债权相关情况、申报日期应当与《债权申报表》中填报的相应内容相一致。</w:t>
      </w:r>
      <w:r>
        <w:rPr>
          <w:rFonts w:cs="Times New Roman" w:asciiTheme="minorEastAsia" w:hAnsiTheme="minorEastAsia"/>
          <w:kern w:val="0"/>
          <w:sz w:val="24"/>
          <w:szCs w:val="24"/>
        </w:rPr>
        <w:t xml:space="preserve"> </w:t>
      </w:r>
    </w:p>
    <w:p w14:paraId="2B38D930">
      <w:pPr>
        <w:keepNext/>
        <w:keepLines/>
        <w:adjustRightInd w:val="0"/>
        <w:snapToGrid w:val="0"/>
        <w:spacing w:line="360" w:lineRule="auto"/>
        <w:ind w:firstLine="480" w:firstLineChars="200"/>
        <w:outlineLvl w:val="1"/>
        <w:rPr>
          <w:rFonts w:hint="eastAsia" w:asciiTheme="minorEastAsia" w:hAnsiTheme="minorEastAsia" w:cstheme="majorBidi"/>
          <w:b/>
          <w:bCs/>
          <w:kern w:val="0"/>
          <w:sz w:val="24"/>
          <w:szCs w:val="24"/>
        </w:rPr>
      </w:pPr>
      <w:r>
        <w:rPr>
          <w:rFonts w:asciiTheme="minorEastAsia" w:hAnsiTheme="minorEastAsia" w:cstheme="majorBidi"/>
          <w:b/>
          <w:bCs/>
          <w:kern w:val="0"/>
          <w:sz w:val="24"/>
          <w:szCs w:val="24"/>
        </w:rPr>
        <w:t>（五）债权凭证</w:t>
      </w:r>
      <w:r>
        <w:rPr>
          <w:rFonts w:cs="Times New Roman" w:asciiTheme="minorEastAsia" w:hAnsiTheme="minorEastAsia"/>
          <w:b/>
          <w:bCs/>
          <w:kern w:val="0"/>
          <w:sz w:val="24"/>
          <w:szCs w:val="24"/>
        </w:rPr>
        <w:t xml:space="preserve"> </w:t>
      </w:r>
    </w:p>
    <w:p w14:paraId="2B38D931">
      <w:pPr>
        <w:keepNext/>
        <w:keepLines/>
        <w:adjustRightInd w:val="0"/>
        <w:snapToGrid w:val="0"/>
        <w:spacing w:line="360" w:lineRule="auto"/>
        <w:ind w:firstLine="480" w:firstLineChars="200"/>
        <w:outlineLvl w:val="2"/>
        <w:rPr>
          <w:rFonts w:hint="eastAsia" w:asciiTheme="minorEastAsia" w:hAnsiTheme="minorEastAsia"/>
          <w:kern w:val="0"/>
          <w:sz w:val="24"/>
          <w:szCs w:val="24"/>
        </w:rPr>
      </w:pPr>
      <w:r>
        <w:rPr>
          <w:rFonts w:cs="Times New Roman" w:asciiTheme="minorEastAsia" w:hAnsiTheme="minorEastAsia"/>
          <w:kern w:val="0"/>
          <w:sz w:val="24"/>
          <w:szCs w:val="24"/>
        </w:rPr>
        <w:t xml:space="preserve">1. </w:t>
      </w:r>
      <w:r>
        <w:rPr>
          <w:rFonts w:asciiTheme="minorEastAsia" w:hAnsiTheme="minorEastAsia"/>
          <w:kern w:val="0"/>
          <w:sz w:val="24"/>
          <w:szCs w:val="24"/>
        </w:rPr>
        <w:t>债权凭证指证明金武</w:t>
      </w:r>
      <w:r>
        <w:rPr>
          <w:rFonts w:hint="eastAsia" w:asciiTheme="minorEastAsia" w:hAnsiTheme="minorEastAsia"/>
          <w:kern w:val="0"/>
          <w:sz w:val="24"/>
          <w:szCs w:val="24"/>
        </w:rPr>
        <w:t>公司</w:t>
      </w:r>
      <w:r>
        <w:rPr>
          <w:rFonts w:asciiTheme="minorEastAsia" w:hAnsiTheme="minorEastAsia"/>
          <w:kern w:val="0"/>
          <w:sz w:val="24"/>
          <w:szCs w:val="24"/>
        </w:rPr>
        <w:t>欠付贵司</w:t>
      </w:r>
      <w:r>
        <w:rPr>
          <w:rFonts w:cs="Times New Roman" w:asciiTheme="minorEastAsia" w:hAnsiTheme="minorEastAsia"/>
          <w:kern w:val="0"/>
          <w:sz w:val="24"/>
          <w:szCs w:val="24"/>
        </w:rPr>
        <w:t>/</w:t>
      </w:r>
      <w:r>
        <w:rPr>
          <w:rFonts w:asciiTheme="minorEastAsia" w:hAnsiTheme="minorEastAsia"/>
          <w:kern w:val="0"/>
          <w:sz w:val="24"/>
          <w:szCs w:val="24"/>
        </w:rPr>
        <w:t>您合法有效债务的证明文件，包括但不限于：</w:t>
      </w:r>
    </w:p>
    <w:p w14:paraId="2B38D932">
      <w:pPr>
        <w:numPr>
          <w:ilvl w:val="0"/>
          <w:numId w:val="9"/>
        </w:numPr>
        <w:adjustRightInd w:val="0"/>
        <w:snapToGrid w:val="0"/>
        <w:spacing w:line="360" w:lineRule="auto"/>
        <w:ind w:left="0" w:firstLine="480" w:firstLineChars="200"/>
        <w:rPr>
          <w:rFonts w:hint="eastAsia" w:cs="Times New Roman" w:asciiTheme="minorEastAsia" w:hAnsiTheme="minorEastAsia"/>
          <w:kern w:val="0"/>
          <w:sz w:val="24"/>
          <w:szCs w:val="24"/>
        </w:rPr>
      </w:pPr>
      <w:r>
        <w:rPr>
          <w:rFonts w:asciiTheme="minorEastAsia" w:hAnsiTheme="minorEastAsia"/>
          <w:kern w:val="0"/>
          <w:sz w:val="24"/>
          <w:szCs w:val="24"/>
        </w:rPr>
        <w:t>合同等债权原始材料及票据、转账单、对账单、收据、收货凭证等原始履行凭证；</w:t>
      </w:r>
    </w:p>
    <w:p w14:paraId="2B38D933">
      <w:pPr>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债权如有担保的，还须提交抵押合同、质押合同、保证合同等相关合同及相关的登记证明（包括但不限于他项权利证）等担保原始材料；</w:t>
      </w:r>
    </w:p>
    <w:p w14:paraId="2B38D934">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债权的发生及变更（包括但不限于债权转移、债务承担、合同转让、债权债务重组、抵销、清偿）等原始材料；</w:t>
      </w:r>
    </w:p>
    <w:p w14:paraId="2B38D935">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如涉及诉讼、仲裁、调解、保全、执行，则须提交诉讼、仲裁、调解、保全、执行有关的文件（包括但不限于起诉状、仲裁申请书、诉讼保全申请书、保全裁定书、生效判决书、调解书、裁决书、执行申请书、法院执行裁定书、法院执行案件通知书等）；</w:t>
      </w:r>
      <w:r>
        <w:rPr>
          <w:rFonts w:cs="Times New Roman" w:asciiTheme="minorEastAsia" w:hAnsiTheme="minorEastAsia"/>
          <w:kern w:val="0"/>
          <w:sz w:val="24"/>
          <w:szCs w:val="24"/>
        </w:rPr>
        <w:t xml:space="preserve"> </w:t>
      </w:r>
    </w:p>
    <w:p w14:paraId="2B38D936">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债权人主张债权的相关证明资料，如催款、催收通知等；</w:t>
      </w:r>
    </w:p>
    <w:p w14:paraId="2B38D937">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债权如涉及对建筑工程的争议，则须提交建筑工程审计报告；</w:t>
      </w:r>
    </w:p>
    <w:p w14:paraId="2B38D938">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对于孳息、违约金计算方法及过程的书面说明；</w:t>
      </w:r>
    </w:p>
    <w:p w14:paraId="2B38D939">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相关公证文书（如有）；</w:t>
      </w:r>
    </w:p>
    <w:p w14:paraId="2B38D93A">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能够证明债权发生、变更、存续、诉讼时效中止、中断、延长及其金额等情况的其他材料；</w:t>
      </w:r>
    </w:p>
    <w:p w14:paraId="2B38D93B">
      <w:pPr>
        <w:widowControl/>
        <w:numPr>
          <w:ilvl w:val="0"/>
          <w:numId w:val="9"/>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证明债权发生事实及其数額的其他</w:t>
      </w:r>
      <w:r>
        <w:rPr>
          <w:rFonts w:hint="eastAsia" w:asciiTheme="minorEastAsia" w:hAnsiTheme="minorEastAsia"/>
          <w:kern w:val="0"/>
          <w:sz w:val="24"/>
          <w:szCs w:val="24"/>
        </w:rPr>
        <w:t>材</w:t>
      </w:r>
      <w:r>
        <w:rPr>
          <w:rFonts w:asciiTheme="minorEastAsia" w:hAnsiTheme="minorEastAsia"/>
          <w:kern w:val="0"/>
          <w:sz w:val="24"/>
          <w:szCs w:val="24"/>
        </w:rPr>
        <w:t>料。</w:t>
      </w:r>
    </w:p>
    <w:p w14:paraId="2B38D93C">
      <w:pPr>
        <w:keepNext/>
        <w:keepLines/>
        <w:numPr>
          <w:ilvl w:val="0"/>
          <w:numId w:val="10"/>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asciiTheme="minorEastAsia" w:hAnsiTheme="minorEastAsia"/>
          <w:kern w:val="0"/>
          <w:sz w:val="24"/>
          <w:szCs w:val="24"/>
        </w:rPr>
        <w:t>申报孳息或违约金涉及多笔债权的，应分别列明每笔债权孳息或违约金计算说明。</w:t>
      </w:r>
    </w:p>
    <w:p w14:paraId="2B38D93D">
      <w:pPr>
        <w:keepNext/>
        <w:keepLines/>
        <w:numPr>
          <w:ilvl w:val="0"/>
          <w:numId w:val="10"/>
        </w:numPr>
        <w:adjustRightInd w:val="0"/>
        <w:snapToGrid w:val="0"/>
        <w:spacing w:line="360" w:lineRule="auto"/>
        <w:ind w:left="0" w:firstLine="480" w:firstLineChars="200"/>
        <w:outlineLvl w:val="2"/>
        <w:rPr>
          <w:rFonts w:hint="eastAsia" w:asciiTheme="minorEastAsia" w:hAnsiTheme="minorEastAsia"/>
          <w:kern w:val="0"/>
          <w:sz w:val="24"/>
          <w:szCs w:val="24"/>
        </w:rPr>
      </w:pPr>
      <w:r>
        <w:rPr>
          <w:rFonts w:hint="eastAsia" w:asciiTheme="minorEastAsia" w:hAnsiTheme="minorEastAsia"/>
          <w:kern w:val="0"/>
          <w:sz w:val="24"/>
          <w:szCs w:val="24"/>
        </w:rPr>
        <w:t>债</w:t>
      </w:r>
      <w:r>
        <w:rPr>
          <w:rFonts w:asciiTheme="minorEastAsia" w:hAnsiTheme="minorEastAsia"/>
          <w:kern w:val="0"/>
          <w:sz w:val="24"/>
          <w:szCs w:val="24"/>
        </w:rPr>
        <w:t>权人现场</w:t>
      </w:r>
      <w:r>
        <w:rPr>
          <w:rFonts w:hint="eastAsia" w:asciiTheme="minorEastAsia" w:hAnsiTheme="minorEastAsia"/>
          <w:kern w:val="0"/>
          <w:sz w:val="24"/>
          <w:szCs w:val="24"/>
        </w:rPr>
        <w:t>申</w:t>
      </w:r>
      <w:r>
        <w:rPr>
          <w:rFonts w:asciiTheme="minorEastAsia" w:hAnsiTheme="minorEastAsia"/>
          <w:kern w:val="0"/>
          <w:sz w:val="24"/>
          <w:szCs w:val="24"/>
        </w:rPr>
        <w:t>报的，请同时提供债权凭证原件供</w:t>
      </w:r>
      <w:r>
        <w:rPr>
          <w:rFonts w:hint="eastAsia" w:asciiTheme="minorEastAsia" w:hAnsiTheme="minorEastAsia"/>
          <w:kern w:val="0"/>
          <w:sz w:val="24"/>
          <w:szCs w:val="24"/>
        </w:rPr>
        <w:t>管理人核</w:t>
      </w:r>
      <w:r>
        <w:rPr>
          <w:rFonts w:asciiTheme="minorEastAsia" w:hAnsiTheme="minorEastAsia"/>
          <w:kern w:val="0"/>
          <w:sz w:val="24"/>
          <w:szCs w:val="24"/>
        </w:rPr>
        <w:t>对。</w:t>
      </w:r>
      <w:r>
        <w:rPr>
          <w:rFonts w:hint="eastAsia" w:asciiTheme="minorEastAsia" w:hAnsiTheme="minorEastAsia"/>
          <w:kern w:val="0"/>
          <w:sz w:val="24"/>
          <w:szCs w:val="24"/>
        </w:rPr>
        <w:t>债</w:t>
      </w:r>
      <w:r>
        <w:rPr>
          <w:rFonts w:asciiTheme="minorEastAsia" w:hAnsiTheme="minorEastAsia"/>
          <w:kern w:val="0"/>
          <w:sz w:val="24"/>
          <w:szCs w:val="24"/>
        </w:rPr>
        <w:t>权人邮寄申报的，</w:t>
      </w:r>
      <w:r>
        <w:rPr>
          <w:rFonts w:hint="eastAsia" w:asciiTheme="minorEastAsia" w:hAnsiTheme="minorEastAsia"/>
          <w:kern w:val="0"/>
          <w:sz w:val="24"/>
          <w:szCs w:val="24"/>
        </w:rPr>
        <w:t>管理人可根据需要另行要求债权人携带原件至现场进行核对。</w:t>
      </w:r>
    </w:p>
    <w:p w14:paraId="2B38D93E">
      <w:pPr>
        <w:keepNext/>
        <w:keepLines/>
        <w:numPr>
          <w:ilvl w:val="1"/>
          <w:numId w:val="10"/>
        </w:numPr>
        <w:adjustRightInd w:val="0"/>
        <w:snapToGrid w:val="0"/>
        <w:spacing w:line="360" w:lineRule="auto"/>
        <w:ind w:left="0" w:firstLine="480" w:firstLineChars="200"/>
        <w:outlineLvl w:val="1"/>
        <w:rPr>
          <w:rFonts w:hint="eastAsia" w:asciiTheme="minorEastAsia" w:hAnsiTheme="minorEastAsia" w:cstheme="majorBidi"/>
          <w:b/>
          <w:bCs/>
          <w:kern w:val="0"/>
          <w:sz w:val="24"/>
          <w:szCs w:val="24"/>
        </w:rPr>
      </w:pPr>
      <w:r>
        <w:rPr>
          <w:rFonts w:hint="eastAsia" w:asciiTheme="minorEastAsia" w:hAnsiTheme="minorEastAsia" w:cstheme="majorBidi"/>
          <w:b/>
          <w:bCs/>
          <w:kern w:val="0"/>
          <w:sz w:val="24"/>
          <w:szCs w:val="24"/>
        </w:rPr>
        <w:t>《债权人送达地址等相关信息确认书》</w:t>
      </w:r>
    </w:p>
    <w:p w14:paraId="2B38D93F">
      <w:pPr>
        <w:widowControl/>
        <w:numPr>
          <w:ilvl w:val="0"/>
          <w:numId w:val="11"/>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请在《</w:t>
      </w:r>
      <w:r>
        <w:rPr>
          <w:rFonts w:hint="eastAsia" w:asciiTheme="minorEastAsia" w:hAnsiTheme="minorEastAsia"/>
          <w:kern w:val="0"/>
          <w:sz w:val="24"/>
          <w:szCs w:val="24"/>
        </w:rPr>
        <w:t>债</w:t>
      </w:r>
      <w:r>
        <w:rPr>
          <w:rFonts w:asciiTheme="minorEastAsia" w:hAnsiTheme="minorEastAsia"/>
          <w:kern w:val="0"/>
          <w:sz w:val="24"/>
          <w:szCs w:val="24"/>
        </w:rPr>
        <w:t>权</w:t>
      </w:r>
      <w:r>
        <w:rPr>
          <w:rFonts w:hint="eastAsia" w:asciiTheme="minorEastAsia" w:hAnsiTheme="minorEastAsia"/>
          <w:kern w:val="0"/>
          <w:sz w:val="24"/>
          <w:szCs w:val="24"/>
        </w:rPr>
        <w:t>申</w:t>
      </w:r>
      <w:r>
        <w:rPr>
          <w:rFonts w:asciiTheme="minorEastAsia" w:hAnsiTheme="minorEastAsia"/>
          <w:kern w:val="0"/>
          <w:sz w:val="24"/>
          <w:szCs w:val="24"/>
        </w:rPr>
        <w:t>报表》中留下贵司联系人／您的多种联系方式，如</w:t>
      </w:r>
      <w:r>
        <w:rPr>
          <w:rFonts w:asciiTheme="minorEastAsia" w:hAnsiTheme="minorEastAsia"/>
          <w:b/>
          <w:bCs/>
          <w:kern w:val="0"/>
          <w:sz w:val="24"/>
          <w:szCs w:val="24"/>
          <w:u w:val="single"/>
        </w:rPr>
        <w:t>电子邮件地址、手机</w:t>
      </w:r>
      <w:r>
        <w:rPr>
          <w:rFonts w:hint="eastAsia" w:asciiTheme="minorEastAsia" w:hAnsiTheme="minorEastAsia"/>
          <w:b/>
          <w:bCs/>
          <w:kern w:val="0"/>
          <w:sz w:val="24"/>
          <w:szCs w:val="24"/>
          <w:u w:val="single"/>
        </w:rPr>
        <w:t>号</w:t>
      </w:r>
      <w:r>
        <w:rPr>
          <w:rFonts w:hint="eastAsia" w:asciiTheme="minorEastAsia" w:hAnsiTheme="minorEastAsia"/>
          <w:kern w:val="0"/>
          <w:sz w:val="24"/>
          <w:szCs w:val="24"/>
        </w:rPr>
        <w:t>等，以便管理人及时与贵司</w:t>
      </w:r>
      <w:r>
        <w:rPr>
          <w:rFonts w:asciiTheme="minorEastAsia" w:hAnsiTheme="minorEastAsia"/>
          <w:kern w:val="0"/>
          <w:sz w:val="24"/>
          <w:szCs w:val="24"/>
        </w:rPr>
        <w:t>/您联系。</w:t>
      </w:r>
    </w:p>
    <w:p w14:paraId="2B38D940">
      <w:pPr>
        <w:widowControl/>
        <w:numPr>
          <w:ilvl w:val="0"/>
          <w:numId w:val="11"/>
        </w:numPr>
        <w:adjustRightInd w:val="0"/>
        <w:snapToGrid w:val="0"/>
        <w:spacing w:line="360" w:lineRule="auto"/>
        <w:ind w:left="0" w:firstLine="480" w:firstLineChars="200"/>
        <w:rPr>
          <w:rFonts w:hint="eastAsia" w:asciiTheme="minorEastAsia" w:hAnsiTheme="minorEastAsia"/>
          <w:kern w:val="0"/>
          <w:sz w:val="24"/>
          <w:szCs w:val="24"/>
        </w:rPr>
      </w:pPr>
      <w:r>
        <w:rPr>
          <w:rFonts w:asciiTheme="minorEastAsia" w:hAnsiTheme="minorEastAsia"/>
          <w:kern w:val="0"/>
          <w:sz w:val="24"/>
          <w:szCs w:val="24"/>
        </w:rPr>
        <w:t>依法申报</w:t>
      </w:r>
      <w:r>
        <w:rPr>
          <w:rFonts w:hint="eastAsia" w:asciiTheme="minorEastAsia" w:hAnsiTheme="minorEastAsia"/>
          <w:kern w:val="0"/>
          <w:sz w:val="24"/>
          <w:szCs w:val="24"/>
        </w:rPr>
        <w:t>债</w:t>
      </w:r>
      <w:r>
        <w:rPr>
          <w:rFonts w:asciiTheme="minorEastAsia" w:hAnsiTheme="minorEastAsia"/>
          <w:kern w:val="0"/>
          <w:sz w:val="24"/>
          <w:szCs w:val="24"/>
        </w:rPr>
        <w:t>权的</w:t>
      </w:r>
      <w:r>
        <w:rPr>
          <w:rFonts w:hint="eastAsia" w:asciiTheme="minorEastAsia" w:hAnsiTheme="minorEastAsia"/>
          <w:kern w:val="0"/>
          <w:sz w:val="24"/>
          <w:szCs w:val="24"/>
        </w:rPr>
        <w:t>债</w:t>
      </w:r>
      <w:r>
        <w:rPr>
          <w:rFonts w:asciiTheme="minorEastAsia" w:hAnsiTheme="minorEastAsia"/>
          <w:kern w:val="0"/>
          <w:sz w:val="24"/>
          <w:szCs w:val="24"/>
        </w:rPr>
        <w:t>权人，将通过《</w:t>
      </w:r>
      <w:r>
        <w:rPr>
          <w:rFonts w:hint="eastAsia" w:asciiTheme="minorEastAsia" w:hAnsiTheme="minorEastAsia"/>
          <w:kern w:val="0"/>
          <w:sz w:val="24"/>
          <w:szCs w:val="24"/>
        </w:rPr>
        <w:t>债权人送达地址等相关信息确认书</w:t>
      </w:r>
      <w:r>
        <w:rPr>
          <w:rFonts w:asciiTheme="minorEastAsia" w:hAnsiTheme="minorEastAsia"/>
          <w:kern w:val="0"/>
          <w:sz w:val="24"/>
          <w:szCs w:val="24"/>
        </w:rPr>
        <w:t>》预留的手机</w:t>
      </w:r>
      <w:r>
        <w:rPr>
          <w:rFonts w:hint="eastAsia" w:asciiTheme="minorEastAsia" w:hAnsiTheme="minorEastAsia"/>
          <w:kern w:val="0"/>
          <w:sz w:val="24"/>
          <w:szCs w:val="24"/>
        </w:rPr>
        <w:t>号（</w:t>
      </w:r>
      <w:r>
        <w:rPr>
          <w:rFonts w:hint="eastAsia" w:asciiTheme="minorEastAsia" w:hAnsiTheme="minorEastAsia"/>
          <w:b/>
          <w:bCs/>
          <w:kern w:val="0"/>
          <w:sz w:val="24"/>
          <w:szCs w:val="24"/>
          <w:u w:val="single"/>
        </w:rPr>
        <w:t>只能填写一个手机号</w:t>
      </w:r>
      <w:r>
        <w:rPr>
          <w:rFonts w:hint="eastAsia" w:asciiTheme="minorEastAsia" w:hAnsiTheme="minorEastAsia"/>
          <w:kern w:val="0"/>
          <w:sz w:val="24"/>
          <w:szCs w:val="24"/>
        </w:rPr>
        <w:t>）、通过短信验证码登录债权人会议参会平台（如用）。</w:t>
      </w:r>
    </w:p>
    <w:p w14:paraId="2B38D941">
      <w:pPr>
        <w:pStyle w:val="18"/>
        <w:keepNext/>
        <w:keepLines/>
        <w:numPr>
          <w:ilvl w:val="0"/>
          <w:numId w:val="12"/>
        </w:numPr>
        <w:adjustRightInd w:val="0"/>
        <w:snapToGrid w:val="0"/>
        <w:spacing w:line="360" w:lineRule="auto"/>
        <w:ind w:firstLineChars="0"/>
        <w:outlineLvl w:val="0"/>
        <w:rPr>
          <w:rFonts w:hint="eastAsia" w:asciiTheme="minorEastAsia" w:hAnsiTheme="minorEastAsia"/>
          <w:b/>
          <w:bCs/>
          <w:kern w:val="0"/>
          <w:sz w:val="24"/>
          <w:szCs w:val="24"/>
        </w:rPr>
      </w:pPr>
      <w:r>
        <w:rPr>
          <w:rFonts w:hint="eastAsia" w:asciiTheme="minorEastAsia" w:hAnsiTheme="minorEastAsia"/>
          <w:b/>
          <w:bCs/>
          <w:kern w:val="0"/>
          <w:sz w:val="24"/>
          <w:szCs w:val="24"/>
        </w:rPr>
        <w:t>管理人联系方式</w:t>
      </w:r>
    </w:p>
    <w:p w14:paraId="2B38D946">
      <w:pPr>
        <w:widowControl/>
        <w:adjustRightInd w:val="0"/>
        <w:snapToGrid w:val="0"/>
        <w:spacing w:line="360" w:lineRule="auto"/>
        <w:ind w:firstLine="480" w:firstLineChars="200"/>
        <w:rPr>
          <w:rFonts w:hint="eastAsia" w:asciiTheme="minorEastAsia" w:hAnsiTheme="minorEastAsia"/>
          <w:kern w:val="0"/>
          <w:sz w:val="24"/>
          <w:szCs w:val="24"/>
        </w:rPr>
      </w:pPr>
      <w:r>
        <w:rPr>
          <w:rFonts w:hint="eastAsia" w:asciiTheme="minorEastAsia" w:hAnsiTheme="minorEastAsia"/>
          <w:kern w:val="0"/>
          <w:sz w:val="24"/>
          <w:szCs w:val="24"/>
        </w:rPr>
        <w:t>联系人：</w:t>
      </w:r>
      <w:r>
        <w:rPr>
          <w:rFonts w:asciiTheme="minorEastAsia" w:hAnsiTheme="minorEastAsia"/>
          <w:kern w:val="0"/>
          <w:sz w:val="24"/>
          <w:szCs w:val="24"/>
        </w:rPr>
        <w:t>收件人：黄晔</w:t>
      </w:r>
      <w:r>
        <w:rPr>
          <w:rFonts w:hint="eastAsia" w:asciiTheme="minorEastAsia" w:hAnsiTheme="minorEastAsia"/>
          <w:kern w:val="0"/>
          <w:sz w:val="24"/>
          <w:szCs w:val="24"/>
          <w:lang w:eastAsia="zh-CN"/>
        </w:rPr>
        <w:t>18168846811</w:t>
      </w:r>
      <w:r>
        <w:rPr>
          <w:rFonts w:asciiTheme="minorEastAsia" w:hAnsiTheme="minorEastAsia"/>
          <w:kern w:val="0"/>
          <w:sz w:val="24"/>
          <w:szCs w:val="24"/>
        </w:rPr>
        <w:t>，曹盈13861025660，戴敏婕15716146314，李健健 18961160970（接听时间：</w:t>
      </w:r>
      <w:r>
        <w:rPr>
          <w:rFonts w:hint="eastAsia" w:asciiTheme="minorEastAsia" w:hAnsiTheme="minorEastAsia"/>
          <w:kern w:val="0"/>
          <w:sz w:val="24"/>
          <w:szCs w:val="24"/>
        </w:rPr>
        <w:t>周一至周五，上午</w:t>
      </w:r>
      <w:r>
        <w:rPr>
          <w:rFonts w:asciiTheme="minorEastAsia" w:hAnsiTheme="minorEastAsia"/>
          <w:kern w:val="0"/>
          <w:sz w:val="24"/>
          <w:szCs w:val="24"/>
        </w:rPr>
        <w:t>9:</w:t>
      </w:r>
      <w:r>
        <w:rPr>
          <w:rFonts w:hint="eastAsia" w:asciiTheme="minorEastAsia" w:hAnsiTheme="minorEastAsia"/>
          <w:kern w:val="0"/>
          <w:sz w:val="24"/>
          <w:szCs w:val="24"/>
        </w:rPr>
        <w:t>0</w:t>
      </w:r>
      <w:r>
        <w:rPr>
          <w:rFonts w:asciiTheme="minorEastAsia" w:hAnsiTheme="minorEastAsia"/>
          <w:kern w:val="0"/>
          <w:sz w:val="24"/>
          <w:szCs w:val="24"/>
        </w:rPr>
        <w:t>0至11:30，下午13:00至16</w:t>
      </w:r>
      <w:r>
        <w:rPr>
          <w:rFonts w:hint="eastAsia" w:asciiTheme="minorEastAsia" w:hAnsiTheme="minorEastAsia"/>
          <w:kern w:val="0"/>
          <w:sz w:val="24"/>
          <w:szCs w:val="24"/>
        </w:rPr>
        <w:t>：0</w:t>
      </w:r>
      <w:r>
        <w:rPr>
          <w:rFonts w:asciiTheme="minorEastAsia" w:hAnsiTheme="minorEastAsia"/>
          <w:kern w:val="0"/>
          <w:sz w:val="24"/>
          <w:szCs w:val="24"/>
        </w:rPr>
        <w:t>0</w:t>
      </w:r>
      <w:r>
        <w:rPr>
          <w:rFonts w:hint="eastAsia" w:asciiTheme="minorEastAsia" w:hAnsiTheme="minorEastAsia"/>
          <w:kern w:val="0"/>
          <w:sz w:val="24"/>
          <w:szCs w:val="24"/>
        </w:rPr>
        <w:t>，周六、周日休息、</w:t>
      </w:r>
      <w:r>
        <w:rPr>
          <w:rFonts w:asciiTheme="minorEastAsia" w:hAnsiTheme="minorEastAsia"/>
          <w:kern w:val="0"/>
          <w:sz w:val="24"/>
          <w:szCs w:val="24"/>
        </w:rPr>
        <w:t>国家法定节假日除外）</w:t>
      </w:r>
      <w:r>
        <w:rPr>
          <w:rFonts w:hint="eastAsia" w:asciiTheme="minorEastAsia" w:hAnsiTheme="minorEastAsia"/>
          <w:kern w:val="0"/>
          <w:sz w:val="24"/>
          <w:szCs w:val="24"/>
        </w:rPr>
        <w:t>。临时办公地址：</w:t>
      </w:r>
      <w:r>
        <w:rPr>
          <w:rFonts w:asciiTheme="minorEastAsia" w:hAnsiTheme="minorEastAsia"/>
          <w:kern w:val="0"/>
          <w:sz w:val="24"/>
          <w:szCs w:val="24"/>
        </w:rPr>
        <w:t>江苏省常州市新北区龙锦路1259-1号16楼江苏乐天律师事务所</w:t>
      </w:r>
      <w:r>
        <w:rPr>
          <w:rFonts w:hint="eastAsia" w:asciiTheme="minorEastAsia" w:hAnsiTheme="minorEastAsia"/>
          <w:kern w:val="0"/>
          <w:sz w:val="24"/>
          <w:szCs w:val="24"/>
        </w:rPr>
        <w:t>（常州金武汽车工业有限公司破产管理人办公处），</w:t>
      </w:r>
      <w:r>
        <w:rPr>
          <w:rFonts w:asciiTheme="minorEastAsia" w:hAnsiTheme="minorEastAsia"/>
          <w:kern w:val="0"/>
          <w:sz w:val="24"/>
          <w:szCs w:val="24"/>
        </w:rPr>
        <w:t>邮政编码：213000</w:t>
      </w:r>
      <w:r>
        <w:rPr>
          <w:rFonts w:hint="eastAsia" w:asciiTheme="minorEastAsia" w:hAnsiTheme="minorEastAsia"/>
          <w:kern w:val="0"/>
          <w:sz w:val="24"/>
          <w:szCs w:val="24"/>
        </w:rPr>
        <w:t>。</w:t>
      </w:r>
    </w:p>
    <w:p w14:paraId="2B38D947">
      <w:pPr>
        <w:keepNext/>
        <w:keepLines/>
        <w:numPr>
          <w:ilvl w:val="0"/>
          <w:numId w:val="12"/>
        </w:numPr>
        <w:adjustRightInd w:val="0"/>
        <w:snapToGrid w:val="0"/>
        <w:spacing w:line="360" w:lineRule="auto"/>
        <w:outlineLvl w:val="0"/>
        <w:rPr>
          <w:rFonts w:hint="eastAsia" w:asciiTheme="minorEastAsia" w:hAnsiTheme="minorEastAsia"/>
          <w:b/>
          <w:bCs/>
          <w:kern w:val="0"/>
          <w:sz w:val="24"/>
          <w:szCs w:val="24"/>
        </w:rPr>
      </w:pPr>
      <w:r>
        <w:rPr>
          <w:rFonts w:hint="eastAsia" w:asciiTheme="minorEastAsia" w:hAnsiTheme="minorEastAsia"/>
          <w:b/>
          <w:bCs/>
          <w:kern w:val="0"/>
          <w:sz w:val="24"/>
          <w:szCs w:val="24"/>
        </w:rPr>
        <w:t>其他</w:t>
      </w:r>
    </w:p>
    <w:p w14:paraId="2B38D948">
      <w:pPr>
        <w:keepNext/>
        <w:keepLines/>
        <w:numPr>
          <w:ilvl w:val="0"/>
          <w:numId w:val="13"/>
        </w:numPr>
        <w:adjustRightInd w:val="0"/>
        <w:snapToGrid w:val="0"/>
        <w:spacing w:line="360" w:lineRule="auto"/>
        <w:ind w:left="0" w:firstLine="480" w:firstLineChars="200"/>
        <w:outlineLvl w:val="1"/>
        <w:rPr>
          <w:rFonts w:hint="eastAsia" w:asciiTheme="minorEastAsia" w:hAnsiTheme="minorEastAsia" w:cstheme="majorBidi"/>
          <w:kern w:val="0"/>
          <w:sz w:val="24"/>
          <w:szCs w:val="24"/>
        </w:rPr>
      </w:pPr>
      <w:r>
        <w:rPr>
          <w:rFonts w:asciiTheme="minorEastAsia" w:hAnsiTheme="minorEastAsia" w:cstheme="majorBidi"/>
          <w:kern w:val="0"/>
          <w:sz w:val="24"/>
          <w:szCs w:val="24"/>
        </w:rPr>
        <w:t>本</w:t>
      </w:r>
      <w:r>
        <w:rPr>
          <w:rFonts w:hint="eastAsia" w:asciiTheme="minorEastAsia" w:hAnsiTheme="minorEastAsia" w:cstheme="majorBidi"/>
          <w:kern w:val="0"/>
          <w:sz w:val="24"/>
          <w:szCs w:val="24"/>
        </w:rPr>
        <w:t>说明</w:t>
      </w:r>
      <w:r>
        <w:rPr>
          <w:rFonts w:asciiTheme="minorEastAsia" w:hAnsiTheme="minorEastAsia" w:cstheme="majorBidi"/>
          <w:kern w:val="0"/>
          <w:sz w:val="24"/>
          <w:szCs w:val="24"/>
        </w:rPr>
        <w:t>请勿作为债权申报材料寄还给</w:t>
      </w:r>
      <w:r>
        <w:rPr>
          <w:rFonts w:hint="eastAsia" w:asciiTheme="minorEastAsia" w:hAnsiTheme="minorEastAsia" w:cstheme="majorBidi"/>
          <w:kern w:val="0"/>
          <w:sz w:val="24"/>
          <w:szCs w:val="24"/>
        </w:rPr>
        <w:t>管理人</w:t>
      </w:r>
      <w:r>
        <w:rPr>
          <w:rFonts w:asciiTheme="minorEastAsia" w:hAnsiTheme="minorEastAsia" w:cstheme="majorBidi"/>
          <w:kern w:val="0"/>
          <w:sz w:val="24"/>
          <w:szCs w:val="24"/>
        </w:rPr>
        <w:t>。</w:t>
      </w:r>
    </w:p>
    <w:p w14:paraId="2B38D949">
      <w:pPr>
        <w:keepNext/>
        <w:keepLines/>
        <w:numPr>
          <w:ilvl w:val="0"/>
          <w:numId w:val="13"/>
        </w:numPr>
        <w:adjustRightInd w:val="0"/>
        <w:snapToGrid w:val="0"/>
        <w:spacing w:line="360" w:lineRule="auto"/>
        <w:ind w:left="0" w:firstLine="480" w:firstLineChars="200"/>
        <w:outlineLvl w:val="1"/>
        <w:rPr>
          <w:rFonts w:hint="eastAsia" w:asciiTheme="minorEastAsia" w:hAnsiTheme="minorEastAsia" w:cstheme="majorBidi"/>
          <w:kern w:val="0"/>
          <w:sz w:val="24"/>
          <w:szCs w:val="24"/>
        </w:rPr>
      </w:pPr>
      <w:r>
        <w:rPr>
          <w:rFonts w:asciiTheme="minorEastAsia" w:hAnsiTheme="minorEastAsia" w:cstheme="majorBidi"/>
          <w:kern w:val="0"/>
          <w:sz w:val="24"/>
          <w:szCs w:val="24"/>
        </w:rPr>
        <w:t>如贵司/您提交的信息（如联系方式、委托代理人等）有变更，请及时通知</w:t>
      </w:r>
      <w:r>
        <w:rPr>
          <w:rFonts w:hint="eastAsia" w:asciiTheme="minorEastAsia" w:hAnsiTheme="minorEastAsia" w:cstheme="majorBidi"/>
          <w:kern w:val="0"/>
          <w:sz w:val="24"/>
          <w:szCs w:val="24"/>
        </w:rPr>
        <w:t>管理人</w:t>
      </w:r>
      <w:r>
        <w:rPr>
          <w:rFonts w:asciiTheme="minorEastAsia" w:hAnsiTheme="minorEastAsia" w:cstheme="majorBidi"/>
          <w:kern w:val="0"/>
          <w:sz w:val="24"/>
          <w:szCs w:val="24"/>
        </w:rPr>
        <w:t>并</w:t>
      </w:r>
      <w:r>
        <w:rPr>
          <w:rFonts w:hint="eastAsia" w:asciiTheme="minorEastAsia" w:hAnsiTheme="minorEastAsia" w:cstheme="majorBidi"/>
          <w:kern w:val="0"/>
          <w:sz w:val="24"/>
          <w:szCs w:val="24"/>
        </w:rPr>
        <w:t>提交贵司／您签章的相应文件。</w:t>
      </w:r>
    </w:p>
    <w:p w14:paraId="2B38D94A">
      <w:pPr>
        <w:keepNext/>
        <w:keepLines/>
        <w:numPr>
          <w:ilvl w:val="0"/>
          <w:numId w:val="13"/>
        </w:numPr>
        <w:adjustRightInd w:val="0"/>
        <w:snapToGrid w:val="0"/>
        <w:spacing w:line="360" w:lineRule="auto"/>
        <w:ind w:left="0" w:firstLine="480" w:firstLineChars="200"/>
        <w:outlineLvl w:val="1"/>
        <w:rPr>
          <w:rFonts w:hint="eastAsia" w:asciiTheme="minorEastAsia" w:hAnsiTheme="minorEastAsia" w:cstheme="majorBidi"/>
          <w:kern w:val="0"/>
          <w:sz w:val="24"/>
          <w:szCs w:val="24"/>
        </w:rPr>
      </w:pPr>
      <w:r>
        <w:rPr>
          <w:rFonts w:hint="eastAsia" w:asciiTheme="minorEastAsia" w:hAnsiTheme="minorEastAsia" w:cstheme="majorBidi"/>
          <w:kern w:val="0"/>
          <w:sz w:val="24"/>
          <w:szCs w:val="24"/>
        </w:rPr>
        <w:t>管理人</w:t>
      </w:r>
      <w:r>
        <w:rPr>
          <w:rFonts w:asciiTheme="minorEastAsia" w:hAnsiTheme="minorEastAsia" w:cstheme="majorBidi"/>
          <w:kern w:val="0"/>
          <w:sz w:val="24"/>
          <w:szCs w:val="24"/>
        </w:rPr>
        <w:t>向贵司/您发送债权申报通知书及本债权</w:t>
      </w:r>
      <w:r>
        <w:rPr>
          <w:rFonts w:hint="eastAsia" w:asciiTheme="minorEastAsia" w:hAnsiTheme="minorEastAsia" w:cstheme="majorBidi"/>
          <w:kern w:val="0"/>
          <w:sz w:val="24"/>
          <w:szCs w:val="24"/>
        </w:rPr>
        <w:t>申</w:t>
      </w:r>
      <w:r>
        <w:rPr>
          <w:rFonts w:asciiTheme="minorEastAsia" w:hAnsiTheme="minorEastAsia" w:cstheme="majorBidi"/>
          <w:kern w:val="0"/>
          <w:sz w:val="24"/>
          <w:szCs w:val="24"/>
        </w:rPr>
        <w:t>报说明不构成对无效债权（包括但</w:t>
      </w:r>
      <w:r>
        <w:rPr>
          <w:rFonts w:hint="eastAsia" w:asciiTheme="minorEastAsia" w:hAnsiTheme="minorEastAsia" w:cstheme="majorBidi"/>
          <w:kern w:val="0"/>
          <w:sz w:val="24"/>
          <w:szCs w:val="24"/>
        </w:rPr>
        <w:t>不限于已过诉讼时效的债权等）的重新有效确认。</w:t>
      </w:r>
    </w:p>
    <w:p w14:paraId="2B38D94B">
      <w:pPr>
        <w:adjustRightInd w:val="0"/>
        <w:snapToGrid w:val="0"/>
        <w:spacing w:line="360" w:lineRule="auto"/>
        <w:jc w:val="right"/>
        <w:rPr>
          <w:rFonts w:asciiTheme="minorEastAsia" w:hAnsiTheme="minorEastAsia" w:cstheme="majorBidi"/>
          <w:b/>
          <w:bCs/>
          <w:kern w:val="0"/>
          <w:sz w:val="24"/>
          <w:szCs w:val="24"/>
        </w:rPr>
      </w:pPr>
      <w:r>
        <w:rPr>
          <w:rFonts w:hint="eastAsia" w:asciiTheme="minorEastAsia" w:hAnsiTheme="minorEastAsia" w:cstheme="majorBidi"/>
          <w:b/>
          <w:bCs/>
          <w:kern w:val="0"/>
          <w:sz w:val="24"/>
          <w:szCs w:val="24"/>
          <w:lang w:eastAsia="zh-Hans"/>
        </w:rPr>
        <w:t>常州金武汽车工业有限公司破产</w:t>
      </w:r>
      <w:r>
        <w:rPr>
          <w:rFonts w:hint="eastAsia" w:asciiTheme="minorEastAsia" w:hAnsiTheme="minorEastAsia" w:cstheme="majorBidi"/>
          <w:b/>
          <w:bCs/>
          <w:kern w:val="0"/>
          <w:sz w:val="24"/>
          <w:szCs w:val="24"/>
        </w:rPr>
        <w:t>管理人</w:t>
      </w:r>
    </w:p>
    <w:p w14:paraId="097E2DC5">
      <w:pPr>
        <w:adjustRightInd w:val="0"/>
        <w:snapToGrid w:val="0"/>
        <w:spacing w:line="360" w:lineRule="auto"/>
        <w:jc w:val="right"/>
        <w:rPr>
          <w:rFonts w:hint="eastAsia" w:asciiTheme="minorEastAsia" w:hAnsiTheme="minorEastAsia" w:cstheme="majorBidi"/>
          <w:b/>
          <w:bCs/>
          <w:kern w:val="0"/>
          <w:sz w:val="24"/>
          <w:szCs w:val="24"/>
        </w:rPr>
      </w:pPr>
      <w:r>
        <w:rPr>
          <w:rFonts w:hint="eastAsia" w:asciiTheme="minorEastAsia" w:hAnsiTheme="minorEastAsia" w:cstheme="majorBidi"/>
          <w:b/>
          <w:bCs/>
          <w:kern w:val="0"/>
          <w:sz w:val="24"/>
          <w:szCs w:val="24"/>
        </w:rPr>
        <w:t>二〇二六年八月二十五日</w:t>
      </w:r>
    </w:p>
    <w:p w14:paraId="3A5E0A46">
      <w:pPr>
        <w:rPr>
          <w:rFonts w:hint="eastAsia" w:asciiTheme="minorEastAsia" w:hAnsiTheme="minorEastAsia" w:cstheme="majorBidi"/>
          <w:b/>
          <w:bCs/>
          <w:kern w:val="0"/>
          <w:sz w:val="24"/>
          <w:szCs w:val="24"/>
        </w:rPr>
      </w:pPr>
      <w:r>
        <w:rPr>
          <w:rFonts w:hint="eastAsia" w:asciiTheme="minorEastAsia" w:hAnsiTheme="minorEastAsia" w:cstheme="majorBidi"/>
          <w:b/>
          <w:bCs/>
          <w:kern w:val="0"/>
          <w:sz w:val="24"/>
          <w:szCs w:val="24"/>
        </w:rPr>
        <w:br w:type="page"/>
      </w:r>
    </w:p>
    <w:p w14:paraId="21A0064B">
      <w:pPr>
        <w:spacing w:before="240" w:after="60"/>
        <w:jc w:val="center"/>
        <w:outlineLvl w:val="0"/>
        <w:rPr>
          <w:rFonts w:hint="eastAsia" w:ascii="等线 Light" w:hAnsi="等线 Light" w:eastAsia="等线 Light" w:cs="Times New Roman"/>
          <w:b/>
          <w:bCs/>
          <w:sz w:val="52"/>
          <w:szCs w:val="52"/>
        </w:rPr>
      </w:pPr>
      <w:r>
        <w:rPr>
          <w:rFonts w:ascii="等线 Light" w:hAnsi="等线 Light" w:eastAsia="等线 Light" w:cs="Times New Roman"/>
          <w:b/>
          <w:bCs/>
          <w:sz w:val="52"/>
          <w:szCs w:val="52"/>
        </w:rPr>
        <w:t>无虚假申报破产债权</w:t>
      </w:r>
      <w:r>
        <w:rPr>
          <w:rFonts w:hint="eastAsia" w:ascii="等线 Light" w:hAnsi="等线 Light" w:eastAsia="等线 Light" w:cs="Times New Roman"/>
          <w:b/>
          <w:bCs/>
          <w:sz w:val="52"/>
          <w:szCs w:val="52"/>
        </w:rPr>
        <w:t>承诺书</w:t>
      </w:r>
    </w:p>
    <w:p w14:paraId="58A061ED">
      <w:pPr>
        <w:spacing w:line="360" w:lineRule="auto"/>
        <w:ind w:firstLine="640" w:firstLineChars="200"/>
        <w:rPr>
          <w:rFonts w:hint="eastAsia" w:ascii="等线" w:hAnsi="等线" w:eastAsia="等线" w:cs="Times New Roman"/>
          <w:sz w:val="32"/>
          <w:szCs w:val="32"/>
        </w:rPr>
      </w:pPr>
    </w:p>
    <w:p w14:paraId="1BCF5190">
      <w:pPr>
        <w:spacing w:line="360" w:lineRule="auto"/>
        <w:ind w:firstLine="640" w:firstLineChars="200"/>
        <w:rPr>
          <w:rFonts w:hint="eastAsia" w:ascii="等线" w:hAnsi="等线" w:eastAsia="等线" w:cs="Times New Roman"/>
          <w:sz w:val="32"/>
          <w:szCs w:val="32"/>
        </w:rPr>
      </w:pPr>
      <w:r>
        <w:rPr>
          <w:rFonts w:hint="eastAsia" w:ascii="等线" w:hAnsi="等线" w:eastAsia="等线" w:cs="Times New Roman"/>
          <w:sz w:val="32"/>
          <w:szCs w:val="32"/>
        </w:rPr>
        <w:t>本人/本单位郑重承诺：</w:t>
      </w:r>
    </w:p>
    <w:p w14:paraId="3B2B5AAB">
      <w:pPr>
        <w:spacing w:line="360" w:lineRule="auto"/>
        <w:ind w:firstLine="640" w:firstLineChars="200"/>
        <w:rPr>
          <w:rFonts w:hint="eastAsia" w:ascii="等线" w:hAnsi="等线" w:eastAsia="等线" w:cs="Times New Roman"/>
          <w:sz w:val="32"/>
          <w:szCs w:val="32"/>
        </w:rPr>
      </w:pPr>
      <w:r>
        <w:rPr>
          <w:rFonts w:hint="eastAsia" w:ascii="等线" w:hAnsi="等线" w:eastAsia="等线" w:cs="Times New Roman"/>
          <w:sz w:val="32"/>
          <w:szCs w:val="32"/>
        </w:rPr>
        <w:t>一、本人/本单位保证提交给</w:t>
      </w:r>
      <w:r>
        <w:rPr>
          <w:rFonts w:hint="eastAsia" w:ascii="等线" w:hAnsi="等线" w:eastAsia="等线" w:cs="Times New Roman"/>
          <w:sz w:val="32"/>
          <w:szCs w:val="32"/>
          <w:lang w:eastAsia="zh-Hans"/>
        </w:rPr>
        <w:t>常州金武汽车工业有限公司破产</w:t>
      </w:r>
      <w:r>
        <w:rPr>
          <w:rFonts w:hint="eastAsia" w:ascii="等线" w:hAnsi="等线" w:eastAsia="等线" w:cs="Times New Roman"/>
          <w:sz w:val="32"/>
          <w:szCs w:val="32"/>
        </w:rPr>
        <w:t>管理人的申报破产债权及其证据材料/文件等内容真实，不存在伪造、编造、隐匿证据等虚假情形；</w:t>
      </w:r>
    </w:p>
    <w:p w14:paraId="4FEDF562">
      <w:pPr>
        <w:spacing w:line="360" w:lineRule="auto"/>
        <w:ind w:firstLine="640" w:firstLineChars="200"/>
        <w:rPr>
          <w:rFonts w:hint="eastAsia" w:ascii="等线" w:hAnsi="等线" w:eastAsia="等线" w:cs="Times New Roman"/>
          <w:sz w:val="32"/>
          <w:szCs w:val="32"/>
        </w:rPr>
      </w:pPr>
      <w:r>
        <w:rPr>
          <w:rFonts w:hint="eastAsia" w:ascii="等线" w:hAnsi="等线" w:eastAsia="等线" w:cs="Times New Roman"/>
          <w:sz w:val="32"/>
          <w:szCs w:val="32"/>
        </w:rPr>
        <w:t>二、本人/本单位保证在提供的申报破产债权证据材料中所反映的相关债权债务情况（包括但不限于立案、审判、执行、再审等一切诉讼活动）绝不存在滥用诉权、虚假陈述、隐瞒关键事实、虚假诉讼等不诚信行为的发生；</w:t>
      </w:r>
    </w:p>
    <w:p w14:paraId="04D0B19B">
      <w:pPr>
        <w:spacing w:line="360" w:lineRule="auto"/>
        <w:ind w:firstLine="640" w:firstLineChars="200"/>
        <w:rPr>
          <w:rFonts w:hint="eastAsia" w:ascii="等线" w:hAnsi="等线" w:eastAsia="等线" w:cs="Times New Roman"/>
          <w:sz w:val="32"/>
          <w:szCs w:val="32"/>
        </w:rPr>
      </w:pPr>
      <w:r>
        <w:rPr>
          <w:rFonts w:hint="eastAsia" w:ascii="等线" w:hAnsi="等线" w:eastAsia="等线" w:cs="Times New Roman"/>
          <w:sz w:val="32"/>
          <w:szCs w:val="32"/>
        </w:rPr>
        <w:t>三、本人/本单位承诺提供的申报破产债权证据材料上的签名、印章真实，证据材料/文件等内容真实，并承诺并保证：若我方违反上述承诺内容的，我方愿意承担相应的法律责任及不利法律后果；若因此触犯刑法相关规定，我方也愿意接受刑事处罚。</w:t>
      </w:r>
    </w:p>
    <w:p w14:paraId="7691F5B1">
      <w:pPr>
        <w:spacing w:line="360" w:lineRule="auto"/>
        <w:ind w:firstLine="640" w:firstLineChars="200"/>
        <w:rPr>
          <w:rFonts w:hint="eastAsia" w:ascii="等线" w:hAnsi="等线" w:eastAsia="等线" w:cs="Times New Roman"/>
          <w:b/>
          <w:sz w:val="32"/>
          <w:szCs w:val="32"/>
        </w:rPr>
      </w:pPr>
      <w:r>
        <w:rPr>
          <w:rFonts w:hint="eastAsia" w:ascii="等线" w:hAnsi="等线" w:eastAsia="等线" w:cs="Times New Roman"/>
          <w:b/>
          <w:sz w:val="32"/>
          <w:szCs w:val="32"/>
        </w:rPr>
        <w:t xml:space="preserve">承诺人签名/盖章： </w:t>
      </w:r>
    </w:p>
    <w:p w14:paraId="3CCD9AAC">
      <w:pPr>
        <w:spacing w:line="360" w:lineRule="auto"/>
        <w:ind w:firstLine="3842" w:firstLineChars="1200"/>
        <w:rPr>
          <w:rFonts w:hint="eastAsia" w:ascii="等线" w:hAnsi="等线" w:eastAsia="等线" w:cs="Times New Roman"/>
          <w:b/>
          <w:sz w:val="32"/>
          <w:szCs w:val="32"/>
        </w:rPr>
      </w:pPr>
      <w:r>
        <w:rPr>
          <w:rFonts w:hint="eastAsia" w:ascii="等线" w:hAnsi="等线" w:eastAsia="等线" w:cs="Times New Roman"/>
          <w:b/>
          <w:sz w:val="32"/>
          <w:szCs w:val="32"/>
        </w:rPr>
        <w:t>年     月    日</w:t>
      </w:r>
    </w:p>
    <w:p w14:paraId="2422EBCF">
      <w:pPr>
        <w:autoSpaceDE w:val="0"/>
        <w:autoSpaceDN w:val="0"/>
        <w:adjustRightInd w:val="0"/>
        <w:spacing w:line="480" w:lineRule="exact"/>
        <w:contextualSpacing/>
        <w:rPr>
          <w:rFonts w:hint="eastAsia" w:cs="Times"/>
          <w:color w:val="000000"/>
        </w:rPr>
      </w:pPr>
      <w:r>
        <w:rPr>
          <w:rFonts w:hint="eastAsia" w:cs="Times"/>
          <w:color w:val="000000"/>
        </w:rPr>
        <w:t>附相关法律规定：</w:t>
      </w:r>
    </w:p>
    <w:p w14:paraId="411144EE">
      <w:pPr>
        <w:autoSpaceDE w:val="0"/>
        <w:autoSpaceDN w:val="0"/>
        <w:adjustRightInd w:val="0"/>
        <w:spacing w:line="480" w:lineRule="exact"/>
        <w:ind w:firstLine="480"/>
        <w:contextualSpacing/>
        <w:rPr>
          <w:rFonts w:hint="eastAsia" w:cs="Times"/>
          <w:b/>
          <w:bCs/>
          <w:color w:val="000000"/>
        </w:rPr>
      </w:pPr>
      <w:r>
        <w:rPr>
          <w:rFonts w:hint="eastAsia" w:cs="Times"/>
          <w:b/>
          <w:bCs/>
          <w:color w:val="000000"/>
        </w:rPr>
        <w:t>1.《中华人民共和国刑法》</w:t>
      </w:r>
      <w:r>
        <w:rPr>
          <w:rFonts w:cs="Times"/>
          <w:b/>
          <w:bCs/>
          <w:color w:val="000000"/>
        </w:rPr>
        <w:t>第三百零七条</w:t>
      </w:r>
    </w:p>
    <w:p w14:paraId="124A44B7">
      <w:pPr>
        <w:autoSpaceDE w:val="0"/>
        <w:autoSpaceDN w:val="0"/>
        <w:adjustRightInd w:val="0"/>
        <w:spacing w:line="480" w:lineRule="exact"/>
        <w:ind w:firstLine="480"/>
        <w:contextualSpacing/>
        <w:rPr>
          <w:rFonts w:hint="eastAsia" w:cs="Times"/>
          <w:color w:val="000000"/>
        </w:rPr>
      </w:pPr>
      <w:r>
        <w:rPr>
          <w:rFonts w:cs="Times"/>
          <w:color w:val="000000"/>
        </w:rPr>
        <w:t>以捏造的事实提起民事诉讼，妨害司法秩序或者严重侵害他人合法权益的，处三年以下有期徒刑、拘役或者管制，并处或者单处罚金</w:t>
      </w:r>
      <w:r>
        <w:rPr>
          <w:rFonts w:hint="eastAsia" w:cs="Times"/>
          <w:color w:val="000000"/>
        </w:rPr>
        <w:t>；</w:t>
      </w:r>
      <w:r>
        <w:rPr>
          <w:rFonts w:cs="Times"/>
          <w:color w:val="000000"/>
        </w:rPr>
        <w:t>情节严重的，处三年以上七年以下有期徒刑，并处罚金。</w:t>
      </w:r>
    </w:p>
    <w:p w14:paraId="714420E0">
      <w:pPr>
        <w:autoSpaceDE w:val="0"/>
        <w:autoSpaceDN w:val="0"/>
        <w:adjustRightInd w:val="0"/>
        <w:spacing w:line="480" w:lineRule="exact"/>
        <w:ind w:firstLine="480"/>
        <w:contextualSpacing/>
        <w:rPr>
          <w:rFonts w:hint="eastAsia" w:cs="Times"/>
          <w:color w:val="000000"/>
        </w:rPr>
      </w:pPr>
      <w:r>
        <w:rPr>
          <w:rFonts w:cs="Times"/>
          <w:color w:val="000000"/>
        </w:rPr>
        <w:t>单位犯前款罪的，对单位判处罚金，并对其直接负责的主管人员和其他直接责任人员，依照前款的规定处罚。</w:t>
      </w:r>
    </w:p>
    <w:p w14:paraId="7BD487EB">
      <w:pPr>
        <w:autoSpaceDE w:val="0"/>
        <w:autoSpaceDN w:val="0"/>
        <w:adjustRightInd w:val="0"/>
        <w:spacing w:line="480" w:lineRule="exact"/>
        <w:ind w:firstLine="480"/>
        <w:contextualSpacing/>
        <w:rPr>
          <w:rFonts w:hint="eastAsia" w:cs="Times"/>
          <w:color w:val="000000"/>
        </w:rPr>
      </w:pPr>
      <w:r>
        <w:rPr>
          <w:rFonts w:cs="Times"/>
          <w:color w:val="000000"/>
        </w:rPr>
        <w:t>有第一款行为，非法占有他人财产或者逃避合法债务，又构成其他犯罪的，依照处罚较重的规定定罪从重处罚。</w:t>
      </w:r>
    </w:p>
    <w:p w14:paraId="5BE90BE8">
      <w:pPr>
        <w:autoSpaceDE w:val="0"/>
        <w:autoSpaceDN w:val="0"/>
        <w:adjustRightInd w:val="0"/>
        <w:spacing w:line="480" w:lineRule="exact"/>
        <w:ind w:firstLine="480"/>
        <w:contextualSpacing/>
        <w:rPr>
          <w:rFonts w:hint="eastAsia" w:cs="Times"/>
          <w:color w:val="000000"/>
        </w:rPr>
      </w:pPr>
      <w:r>
        <w:rPr>
          <w:rFonts w:cs="Times"/>
          <w:color w:val="000000"/>
        </w:rPr>
        <w:t>司法工作人员利用职权，与他人共同实施前三款行为的，从重处罚</w:t>
      </w:r>
      <w:r>
        <w:rPr>
          <w:rFonts w:hint="eastAsia" w:cs="Times"/>
          <w:color w:val="000000"/>
        </w:rPr>
        <w:t>；</w:t>
      </w:r>
      <w:r>
        <w:rPr>
          <w:rFonts w:cs="Times"/>
          <w:color w:val="000000"/>
        </w:rPr>
        <w:t>同时构成其他犯罪的，依照处罚较重的规定定罪从重处罚。</w:t>
      </w:r>
    </w:p>
    <w:p w14:paraId="306C2A70">
      <w:pPr>
        <w:autoSpaceDE w:val="0"/>
        <w:autoSpaceDN w:val="0"/>
        <w:adjustRightInd w:val="0"/>
        <w:spacing w:line="480" w:lineRule="exact"/>
        <w:ind w:firstLine="480"/>
        <w:contextualSpacing/>
        <w:rPr>
          <w:rFonts w:hint="eastAsia" w:cs="Times"/>
          <w:b/>
          <w:bCs/>
          <w:color w:val="000000"/>
        </w:rPr>
      </w:pPr>
      <w:r>
        <w:rPr>
          <w:rFonts w:hint="eastAsia" w:cs="Times"/>
          <w:b/>
          <w:bCs/>
          <w:color w:val="000000"/>
        </w:rPr>
        <w:t xml:space="preserve">2.《最高人民法院、最高人民检察院关于办理虚假诉讼刑事案件适用法律若干问题的解释》第一条 </w:t>
      </w:r>
    </w:p>
    <w:p w14:paraId="29EDD218">
      <w:pPr>
        <w:autoSpaceDE w:val="0"/>
        <w:autoSpaceDN w:val="0"/>
        <w:adjustRightInd w:val="0"/>
        <w:spacing w:line="480" w:lineRule="exact"/>
        <w:ind w:firstLine="480"/>
        <w:contextualSpacing/>
        <w:rPr>
          <w:rFonts w:hint="eastAsia" w:cs="Times"/>
          <w:color w:val="000000"/>
        </w:rPr>
      </w:pPr>
      <w:r>
        <w:rPr>
          <w:rFonts w:hint="eastAsia" w:cs="Times"/>
          <w:color w:val="000000"/>
        </w:rPr>
        <w:t>采取伪造证据、虚假陈述等手段，实施下列行为之一，捏造民事法律关系，虚构民事纠纷，向人民法院提起民事诉讼的，应当认定为刑法第三百零七条之一第一款规定的“以捏造的事实提起民事诉讼”：</w:t>
      </w:r>
    </w:p>
    <w:p w14:paraId="057F4C3D">
      <w:pPr>
        <w:autoSpaceDE w:val="0"/>
        <w:autoSpaceDN w:val="0"/>
        <w:adjustRightInd w:val="0"/>
        <w:spacing w:line="480" w:lineRule="exact"/>
        <w:ind w:firstLine="480"/>
        <w:contextualSpacing/>
        <w:rPr>
          <w:rFonts w:hint="eastAsia" w:cs="Times"/>
          <w:color w:val="000000"/>
        </w:rPr>
      </w:pPr>
      <w:r>
        <w:rPr>
          <w:rFonts w:hint="eastAsia" w:cs="Times"/>
          <w:color w:val="000000"/>
        </w:rPr>
        <w:t>（一）与夫妻一方恶意串通，捏造夫妻共同债务的；</w:t>
      </w:r>
    </w:p>
    <w:p w14:paraId="21DAAA81">
      <w:pPr>
        <w:autoSpaceDE w:val="0"/>
        <w:autoSpaceDN w:val="0"/>
        <w:adjustRightInd w:val="0"/>
        <w:spacing w:line="480" w:lineRule="exact"/>
        <w:ind w:firstLine="480"/>
        <w:contextualSpacing/>
        <w:rPr>
          <w:rFonts w:hint="eastAsia" w:cs="Times"/>
          <w:color w:val="000000"/>
        </w:rPr>
      </w:pPr>
      <w:r>
        <w:rPr>
          <w:rFonts w:hint="eastAsia" w:cs="Times"/>
          <w:color w:val="000000"/>
        </w:rPr>
        <w:t>（二）与他人恶意串通，捏造债权债务关系和以物抵债协议的；</w:t>
      </w:r>
    </w:p>
    <w:p w14:paraId="096C3210">
      <w:pPr>
        <w:autoSpaceDE w:val="0"/>
        <w:autoSpaceDN w:val="0"/>
        <w:adjustRightInd w:val="0"/>
        <w:spacing w:line="480" w:lineRule="exact"/>
        <w:ind w:firstLine="480"/>
        <w:contextualSpacing/>
        <w:rPr>
          <w:rFonts w:hint="eastAsia" w:cs="Times"/>
          <w:color w:val="000000"/>
        </w:rPr>
      </w:pPr>
      <w:r>
        <w:rPr>
          <w:rFonts w:hint="eastAsia" w:cs="Times"/>
          <w:color w:val="000000"/>
        </w:rPr>
        <w:t>（三）与公司、企业的法定代表人、董事、监事、经理或者其他管理人员恶意串通，捏造公司、企业债务或者担保义务的；</w:t>
      </w:r>
    </w:p>
    <w:p w14:paraId="596DC772">
      <w:pPr>
        <w:autoSpaceDE w:val="0"/>
        <w:autoSpaceDN w:val="0"/>
        <w:adjustRightInd w:val="0"/>
        <w:spacing w:line="480" w:lineRule="exact"/>
        <w:ind w:firstLine="480"/>
        <w:contextualSpacing/>
        <w:rPr>
          <w:rFonts w:hint="eastAsia" w:cs="Times"/>
          <w:color w:val="000000"/>
        </w:rPr>
      </w:pPr>
      <w:r>
        <w:rPr>
          <w:rFonts w:hint="eastAsia" w:cs="Times"/>
          <w:color w:val="000000"/>
        </w:rPr>
        <w:t>（四）捏造知识产权侵权关系或者不正当竞争关系的；</w:t>
      </w:r>
    </w:p>
    <w:p w14:paraId="19640B55">
      <w:pPr>
        <w:autoSpaceDE w:val="0"/>
        <w:autoSpaceDN w:val="0"/>
        <w:adjustRightInd w:val="0"/>
        <w:spacing w:line="480" w:lineRule="exact"/>
        <w:ind w:firstLine="480"/>
        <w:contextualSpacing/>
        <w:rPr>
          <w:rFonts w:hint="eastAsia" w:cs="Times"/>
          <w:b/>
          <w:color w:val="000000"/>
        </w:rPr>
      </w:pPr>
      <w:r>
        <w:rPr>
          <w:rFonts w:hint="eastAsia" w:cs="Times"/>
          <w:b/>
          <w:color w:val="000000"/>
        </w:rPr>
        <w:t>（五）在破产案件审理过程中申报捏造的债权的；</w:t>
      </w:r>
    </w:p>
    <w:p w14:paraId="7249078C">
      <w:pPr>
        <w:autoSpaceDE w:val="0"/>
        <w:autoSpaceDN w:val="0"/>
        <w:adjustRightInd w:val="0"/>
        <w:spacing w:line="480" w:lineRule="exact"/>
        <w:ind w:firstLine="480"/>
        <w:contextualSpacing/>
        <w:rPr>
          <w:rFonts w:hint="eastAsia" w:cs="Times"/>
          <w:color w:val="000000"/>
        </w:rPr>
      </w:pPr>
      <w:r>
        <w:rPr>
          <w:rFonts w:hint="eastAsia" w:cs="Times"/>
          <w:color w:val="000000"/>
        </w:rPr>
        <w:t>（六）与被执行人恶意串通，捏造债权或者对查封、扣押、冻结财产的优先权、担保物权的；</w:t>
      </w:r>
    </w:p>
    <w:p w14:paraId="12877D2F">
      <w:pPr>
        <w:autoSpaceDE w:val="0"/>
        <w:autoSpaceDN w:val="0"/>
        <w:adjustRightInd w:val="0"/>
        <w:spacing w:line="480" w:lineRule="exact"/>
        <w:ind w:firstLine="480"/>
        <w:contextualSpacing/>
        <w:rPr>
          <w:rFonts w:hint="eastAsia" w:cs="Times"/>
          <w:color w:val="000000"/>
        </w:rPr>
      </w:pPr>
      <w:r>
        <w:rPr>
          <w:rFonts w:hint="eastAsia" w:cs="Times"/>
          <w:color w:val="000000"/>
        </w:rPr>
        <w:t>（七）单方或者与他人恶意串通，捏造身份、合同、侵权、继承等民事法律关系的其他行为。</w:t>
      </w:r>
    </w:p>
    <w:p w14:paraId="0E39F4C0">
      <w:pPr>
        <w:autoSpaceDE w:val="0"/>
        <w:autoSpaceDN w:val="0"/>
        <w:adjustRightInd w:val="0"/>
        <w:spacing w:line="480" w:lineRule="exact"/>
        <w:ind w:firstLine="480"/>
        <w:contextualSpacing/>
        <w:rPr>
          <w:rFonts w:hint="eastAsia" w:cs="Times"/>
          <w:color w:val="000000"/>
        </w:rPr>
      </w:pPr>
      <w:r>
        <w:rPr>
          <w:rFonts w:hint="eastAsia" w:cs="Times"/>
          <w:color w:val="000000"/>
        </w:rPr>
        <w:t>隐瞒债务已经全部清偿的事实，向人民法院提起民事诉讼，要求他人履行债务的，以“以捏造的事实提起民事诉讼”论。</w:t>
      </w:r>
    </w:p>
    <w:p w14:paraId="1B76643C">
      <w:pPr>
        <w:autoSpaceDE w:val="0"/>
        <w:autoSpaceDN w:val="0"/>
        <w:adjustRightInd w:val="0"/>
        <w:spacing w:line="480" w:lineRule="exact"/>
        <w:ind w:firstLine="480"/>
        <w:contextualSpacing/>
        <w:rPr>
          <w:rFonts w:hint="eastAsia" w:cs="Times"/>
          <w:color w:val="000000"/>
        </w:rPr>
      </w:pPr>
      <w:r>
        <w:rPr>
          <w:rFonts w:hint="eastAsia" w:cs="Times"/>
          <w:color w:val="000000"/>
        </w:rPr>
        <w:t>向人民法院申请执行基于捏造的事实作出的仲裁裁决、公证债权文书，或者在民事执行过程中以捏造的事实对执行标的提出异议、申请参与执行财产分配的，属于刑法第三百零七条之一第一款规定的“以捏造的事实提起民事诉讼”。</w:t>
      </w:r>
    </w:p>
    <w:p w14:paraId="5586720C">
      <w:pPr>
        <w:autoSpaceDE w:val="0"/>
        <w:autoSpaceDN w:val="0"/>
        <w:adjustRightInd w:val="0"/>
        <w:spacing w:line="480" w:lineRule="exact"/>
        <w:ind w:firstLine="480"/>
        <w:contextualSpacing/>
        <w:rPr>
          <w:rFonts w:hint="eastAsia" w:cs="Times"/>
          <w:color w:val="000000"/>
        </w:rPr>
      </w:pPr>
    </w:p>
    <w:p w14:paraId="074B742C">
      <w:pPr>
        <w:adjustRightInd w:val="0"/>
        <w:snapToGrid w:val="0"/>
        <w:spacing w:line="360" w:lineRule="auto"/>
        <w:jc w:val="right"/>
        <w:rPr>
          <w:rFonts w:hint="eastAsia" w:asciiTheme="minorEastAsia" w:hAnsiTheme="minorEastAsia" w:cstheme="majorBidi"/>
          <w:b/>
          <w:bCs/>
          <w:kern w:val="0"/>
          <w:sz w:val="24"/>
          <w:szCs w:val="24"/>
        </w:rPr>
      </w:pPr>
    </w:p>
    <w:p w14:paraId="2B38D94C">
      <w:pPr>
        <w:adjustRightInd w:val="0"/>
        <w:snapToGrid w:val="0"/>
        <w:spacing w:line="360" w:lineRule="auto"/>
        <w:jc w:val="right"/>
        <w:rPr>
          <w:rFonts w:hint="eastAsia" w:asciiTheme="minorEastAsia" w:hAnsiTheme="minorEastAsia"/>
          <w:b/>
          <w:bCs/>
          <w:kern w:val="0"/>
          <w:sz w:val="24"/>
          <w:szCs w:val="24"/>
        </w:rPr>
      </w:pPr>
    </w:p>
    <w:p w14:paraId="2B38D94D">
      <w:pPr>
        <w:adjustRightInd w:val="0"/>
        <w:snapToGrid w:val="0"/>
        <w:spacing w:line="360" w:lineRule="auto"/>
        <w:ind w:right="960"/>
        <w:rPr>
          <w:rFonts w:hint="eastAsia" w:asciiTheme="minorEastAsia" w:hAnsiTheme="minorEastAsia"/>
          <w:b/>
          <w:bCs/>
          <w:sz w:val="24"/>
          <w:szCs w:val="24"/>
        </w:rPr>
      </w:pPr>
    </w:p>
    <w:p w14:paraId="2B38D94E">
      <w:pPr>
        <w:spacing w:line="360" w:lineRule="auto"/>
        <w:rPr>
          <w:rFonts w:hint="eastAsia"/>
        </w:rPr>
        <w:sectPr>
          <w:pgSz w:w="11906" w:h="16838"/>
          <w:pgMar w:top="1451" w:right="1174" w:bottom="1527" w:left="1659" w:header="882" w:footer="988" w:gutter="0"/>
          <w:cols w:space="720" w:num="1"/>
        </w:sectPr>
      </w:pPr>
    </w:p>
    <w:p w14:paraId="2B38D94F">
      <w:pPr>
        <w:pStyle w:val="2"/>
        <w:numPr>
          <w:ilvl w:val="0"/>
          <w:numId w:val="0"/>
        </w:numPr>
        <w:spacing w:before="100" w:beforeAutospacing="1" w:after="100" w:afterAutospacing="1" w:line="360" w:lineRule="auto"/>
        <w:ind w:right="0"/>
        <w:rPr>
          <w:rFonts w:hint="eastAsia" w:asciiTheme="majorEastAsia" w:hAnsiTheme="majorEastAsia" w:eastAsiaTheme="majorEastAsia"/>
          <w:b/>
          <w:bCs/>
          <w:sz w:val="44"/>
          <w:szCs w:val="44"/>
        </w:rPr>
      </w:pPr>
      <w:r>
        <w:rPr>
          <w:rFonts w:hint="eastAsia" w:asciiTheme="majorEastAsia" w:hAnsiTheme="majorEastAsia" w:eastAsiaTheme="majorEastAsia"/>
          <w:b/>
          <w:bCs/>
          <w:sz w:val="44"/>
          <w:szCs w:val="44"/>
        </w:rPr>
        <w:t>债权申报表</w:t>
      </w:r>
    </w:p>
    <w:tbl>
      <w:tblPr>
        <w:tblStyle w:val="10"/>
        <w:tblW w:w="10120" w:type="dxa"/>
        <w:tblInd w:w="0" w:type="dxa"/>
        <w:tblLayout w:type="autofit"/>
        <w:tblCellMar>
          <w:top w:w="0" w:type="dxa"/>
          <w:left w:w="108" w:type="dxa"/>
          <w:bottom w:w="0" w:type="dxa"/>
          <w:right w:w="108" w:type="dxa"/>
        </w:tblCellMar>
      </w:tblPr>
      <w:tblGrid>
        <w:gridCol w:w="2620"/>
        <w:gridCol w:w="1900"/>
        <w:gridCol w:w="2120"/>
        <w:gridCol w:w="3480"/>
      </w:tblGrid>
      <w:tr w14:paraId="2B38D954">
        <w:trPr>
          <w:trHeight w:val="480" w:hRule="atLeast"/>
        </w:trPr>
        <w:tc>
          <w:tcPr>
            <w:tcW w:w="2620" w:type="dxa"/>
            <w:tcBorders>
              <w:top w:val="nil"/>
              <w:left w:val="nil"/>
              <w:bottom w:val="single" w:color="000000" w:sz="4" w:space="0"/>
              <w:right w:val="nil"/>
            </w:tcBorders>
            <w:noWrap/>
            <w:vAlign w:val="center"/>
          </w:tcPr>
          <w:p w14:paraId="2B38D950">
            <w:pPr>
              <w:widowControl/>
              <w:jc w:val="center"/>
              <w:rPr>
                <w:rFonts w:hint="eastAsia" w:ascii="等线" w:hAnsi="等线" w:eastAsia="等线" w:cs="宋体"/>
                <w:b/>
                <w:bCs/>
                <w:kern w:val="0"/>
                <w:sz w:val="28"/>
                <w:szCs w:val="28"/>
              </w:rPr>
            </w:pPr>
            <w:r>
              <w:rPr>
                <w:rFonts w:hint="eastAsia" w:ascii="等线" w:hAnsi="等线" w:eastAsia="等线" w:cs="宋体"/>
                <w:b/>
                <w:bCs/>
                <w:kern w:val="0"/>
                <w:sz w:val="28"/>
                <w:szCs w:val="28"/>
              </w:rPr>
              <w:t>　</w:t>
            </w:r>
          </w:p>
        </w:tc>
        <w:tc>
          <w:tcPr>
            <w:tcW w:w="1900" w:type="dxa"/>
            <w:tcBorders>
              <w:top w:val="nil"/>
              <w:left w:val="nil"/>
              <w:bottom w:val="nil"/>
              <w:right w:val="nil"/>
            </w:tcBorders>
            <w:noWrap/>
            <w:vAlign w:val="center"/>
          </w:tcPr>
          <w:p w14:paraId="2B38D951">
            <w:pPr>
              <w:widowControl/>
              <w:jc w:val="center"/>
              <w:rPr>
                <w:rFonts w:hint="eastAsia" w:ascii="等线" w:hAnsi="等线" w:eastAsia="等线" w:cs="宋体"/>
                <w:b/>
                <w:bCs/>
                <w:kern w:val="0"/>
                <w:sz w:val="28"/>
                <w:szCs w:val="28"/>
              </w:rPr>
            </w:pPr>
          </w:p>
        </w:tc>
        <w:tc>
          <w:tcPr>
            <w:tcW w:w="2120" w:type="dxa"/>
            <w:tcBorders>
              <w:top w:val="nil"/>
              <w:left w:val="nil"/>
              <w:bottom w:val="single" w:color="000000" w:sz="4" w:space="0"/>
              <w:right w:val="nil"/>
            </w:tcBorders>
            <w:noWrap/>
            <w:vAlign w:val="center"/>
          </w:tcPr>
          <w:p w14:paraId="2B38D952">
            <w:pPr>
              <w:widowControl/>
              <w:jc w:val="center"/>
              <w:rPr>
                <w:rFonts w:hint="eastAsia" w:ascii="等线" w:hAnsi="等线" w:eastAsia="等线" w:cs="宋体"/>
                <w:b/>
                <w:bCs/>
                <w:kern w:val="0"/>
                <w:sz w:val="28"/>
                <w:szCs w:val="28"/>
              </w:rPr>
            </w:pPr>
            <w:r>
              <w:rPr>
                <w:rFonts w:hint="eastAsia" w:ascii="等线" w:hAnsi="等线" w:eastAsia="等线" w:cs="宋体"/>
                <w:b/>
                <w:bCs/>
                <w:kern w:val="0"/>
                <w:sz w:val="28"/>
                <w:szCs w:val="28"/>
              </w:rPr>
              <w:t>　</w:t>
            </w:r>
          </w:p>
        </w:tc>
        <w:tc>
          <w:tcPr>
            <w:tcW w:w="3480" w:type="dxa"/>
            <w:tcBorders>
              <w:top w:val="nil"/>
              <w:left w:val="nil"/>
              <w:bottom w:val="nil"/>
              <w:right w:val="nil"/>
            </w:tcBorders>
            <w:noWrap/>
            <w:vAlign w:val="center"/>
          </w:tcPr>
          <w:p w14:paraId="2B38D953">
            <w:pPr>
              <w:widowControl/>
              <w:jc w:val="right"/>
              <w:rPr>
                <w:rFonts w:hint="eastAsia" w:ascii="等线" w:hAnsi="等线" w:eastAsia="等线" w:cs="宋体"/>
                <w:b/>
                <w:bCs/>
                <w:kern w:val="0"/>
                <w:sz w:val="24"/>
                <w:szCs w:val="24"/>
              </w:rPr>
            </w:pPr>
            <w:r>
              <w:rPr>
                <w:rFonts w:hint="eastAsia" w:ascii="等线" w:hAnsi="等线" w:eastAsia="等线" w:cs="宋体"/>
                <w:b/>
                <w:bCs/>
                <w:kern w:val="0"/>
                <w:sz w:val="24"/>
                <w:szCs w:val="24"/>
              </w:rPr>
              <w:t xml:space="preserve"> 债权编号：【        】</w:t>
            </w:r>
          </w:p>
        </w:tc>
      </w:tr>
      <w:tr w14:paraId="2B38D957">
        <w:trPr>
          <w:trHeight w:val="470" w:hRule="atLeast"/>
        </w:trPr>
        <w:tc>
          <w:tcPr>
            <w:tcW w:w="2620" w:type="dxa"/>
            <w:tcBorders>
              <w:top w:val="nil"/>
              <w:left w:val="single" w:color="000000" w:sz="4" w:space="0"/>
              <w:bottom w:val="single" w:color="000000" w:sz="4" w:space="0"/>
              <w:right w:val="single" w:color="000000" w:sz="4" w:space="0"/>
            </w:tcBorders>
            <w:vAlign w:val="center"/>
          </w:tcPr>
          <w:p w14:paraId="2B38D955">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申报债权人名称</w:t>
            </w:r>
          </w:p>
        </w:tc>
        <w:tc>
          <w:tcPr>
            <w:tcW w:w="7500" w:type="dxa"/>
            <w:gridSpan w:val="3"/>
            <w:tcBorders>
              <w:top w:val="single" w:color="000000" w:sz="4" w:space="0"/>
              <w:left w:val="nil"/>
              <w:bottom w:val="nil"/>
              <w:right w:val="single" w:color="000000" w:sz="4" w:space="0"/>
            </w:tcBorders>
            <w:vAlign w:val="center"/>
          </w:tcPr>
          <w:p w14:paraId="2B38D956">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5C">
        <w:trPr>
          <w:trHeight w:val="392" w:hRule="atLeast"/>
        </w:trPr>
        <w:tc>
          <w:tcPr>
            <w:tcW w:w="2620" w:type="dxa"/>
            <w:tcBorders>
              <w:top w:val="nil"/>
              <w:left w:val="single" w:color="000000" w:sz="4" w:space="0"/>
              <w:bottom w:val="single" w:color="000000" w:sz="4" w:space="0"/>
              <w:right w:val="nil"/>
            </w:tcBorders>
            <w:vAlign w:val="center"/>
          </w:tcPr>
          <w:p w14:paraId="2B38D958">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法定代表人</w:t>
            </w:r>
          </w:p>
        </w:tc>
        <w:tc>
          <w:tcPr>
            <w:tcW w:w="1900" w:type="dxa"/>
            <w:tcBorders>
              <w:top w:val="single" w:color="auto" w:sz="4" w:space="0"/>
              <w:left w:val="single" w:color="auto" w:sz="4" w:space="0"/>
              <w:bottom w:val="single" w:color="auto" w:sz="4" w:space="0"/>
              <w:right w:val="single" w:color="auto" w:sz="4" w:space="0"/>
            </w:tcBorders>
            <w:vAlign w:val="center"/>
          </w:tcPr>
          <w:p w14:paraId="2B38D959">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c>
          <w:tcPr>
            <w:tcW w:w="2120" w:type="dxa"/>
            <w:tcBorders>
              <w:top w:val="single" w:color="000000" w:sz="4" w:space="0"/>
              <w:left w:val="nil"/>
              <w:bottom w:val="nil"/>
              <w:right w:val="nil"/>
            </w:tcBorders>
            <w:vAlign w:val="center"/>
          </w:tcPr>
          <w:p w14:paraId="2B38D95A">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营业执照号码</w:t>
            </w:r>
          </w:p>
        </w:tc>
        <w:tc>
          <w:tcPr>
            <w:tcW w:w="3480" w:type="dxa"/>
            <w:tcBorders>
              <w:top w:val="single" w:color="auto" w:sz="4" w:space="0"/>
              <w:left w:val="single" w:color="auto" w:sz="4" w:space="0"/>
              <w:bottom w:val="single" w:color="auto" w:sz="4" w:space="0"/>
              <w:right w:val="single" w:color="auto" w:sz="4" w:space="0"/>
            </w:tcBorders>
            <w:vAlign w:val="center"/>
          </w:tcPr>
          <w:p w14:paraId="2B38D95B">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61">
        <w:trPr>
          <w:trHeight w:val="427" w:hRule="atLeast"/>
        </w:trPr>
        <w:tc>
          <w:tcPr>
            <w:tcW w:w="2620" w:type="dxa"/>
            <w:tcBorders>
              <w:top w:val="nil"/>
              <w:left w:val="single" w:color="000000" w:sz="4" w:space="0"/>
              <w:bottom w:val="single" w:color="000000" w:sz="4" w:space="0"/>
              <w:right w:val="single" w:color="000000" w:sz="4" w:space="0"/>
            </w:tcBorders>
            <w:vAlign w:val="center"/>
          </w:tcPr>
          <w:p w14:paraId="2B38D95D">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委托代理人及联系电话</w:t>
            </w:r>
          </w:p>
        </w:tc>
        <w:tc>
          <w:tcPr>
            <w:tcW w:w="1900" w:type="dxa"/>
            <w:tcBorders>
              <w:top w:val="nil"/>
              <w:left w:val="nil"/>
              <w:bottom w:val="single" w:color="000000" w:sz="4" w:space="0"/>
              <w:right w:val="nil"/>
            </w:tcBorders>
            <w:vAlign w:val="center"/>
          </w:tcPr>
          <w:p w14:paraId="2B38D95E">
            <w:pPr>
              <w:widowControl/>
              <w:jc w:val="center"/>
              <w:rPr>
                <w:rFonts w:hint="eastAsia" w:ascii="等线" w:hAnsi="等线" w:eastAsia="等线" w:cs="宋体"/>
                <w:kern w:val="0"/>
                <w:sz w:val="20"/>
                <w:szCs w:val="20"/>
              </w:rPr>
            </w:pPr>
            <w:bookmarkStart w:id="0" w:name="RANGE!B5"/>
            <w:r>
              <w:rPr>
                <w:rFonts w:hint="eastAsia" w:ascii="等线" w:hAnsi="等线" w:eastAsia="等线" w:cs="宋体"/>
                <w:kern w:val="0"/>
                <w:sz w:val="20"/>
                <w:szCs w:val="20"/>
              </w:rPr>
              <w:t xml:space="preserve"> </w:t>
            </w:r>
            <w:bookmarkEnd w:id="0"/>
          </w:p>
        </w:tc>
        <w:tc>
          <w:tcPr>
            <w:tcW w:w="2120" w:type="dxa"/>
            <w:tcBorders>
              <w:top w:val="single" w:color="auto" w:sz="4" w:space="0"/>
              <w:left w:val="single" w:color="auto" w:sz="4" w:space="0"/>
              <w:bottom w:val="single" w:color="auto" w:sz="4" w:space="0"/>
              <w:right w:val="single" w:color="auto" w:sz="4" w:space="0"/>
            </w:tcBorders>
            <w:vAlign w:val="center"/>
          </w:tcPr>
          <w:p w14:paraId="2B38D95F">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身份证号码</w:t>
            </w:r>
          </w:p>
        </w:tc>
        <w:tc>
          <w:tcPr>
            <w:tcW w:w="3480" w:type="dxa"/>
            <w:tcBorders>
              <w:top w:val="nil"/>
              <w:left w:val="nil"/>
              <w:bottom w:val="single" w:color="000000" w:sz="4" w:space="0"/>
              <w:right w:val="single" w:color="000000" w:sz="4" w:space="0"/>
            </w:tcBorders>
            <w:vAlign w:val="center"/>
          </w:tcPr>
          <w:p w14:paraId="2B38D960">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66">
        <w:trPr>
          <w:trHeight w:val="419" w:hRule="atLeast"/>
        </w:trPr>
        <w:tc>
          <w:tcPr>
            <w:tcW w:w="2620" w:type="dxa"/>
            <w:tcBorders>
              <w:top w:val="nil"/>
              <w:left w:val="single" w:color="000000" w:sz="4" w:space="0"/>
              <w:bottom w:val="single" w:color="000000" w:sz="4" w:space="0"/>
              <w:right w:val="single" w:color="000000" w:sz="4" w:space="0"/>
            </w:tcBorders>
            <w:vAlign w:val="center"/>
          </w:tcPr>
          <w:p w14:paraId="2B38D962">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申报债权日期</w:t>
            </w:r>
          </w:p>
        </w:tc>
        <w:tc>
          <w:tcPr>
            <w:tcW w:w="1900" w:type="dxa"/>
            <w:tcBorders>
              <w:top w:val="nil"/>
              <w:left w:val="nil"/>
              <w:bottom w:val="single" w:color="000000" w:sz="4" w:space="0"/>
              <w:right w:val="nil"/>
            </w:tcBorders>
            <w:vAlign w:val="center"/>
          </w:tcPr>
          <w:p w14:paraId="2B38D963">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c>
          <w:tcPr>
            <w:tcW w:w="2120" w:type="dxa"/>
            <w:tcBorders>
              <w:top w:val="nil"/>
              <w:left w:val="single" w:color="auto" w:sz="4" w:space="0"/>
              <w:bottom w:val="single" w:color="auto" w:sz="4" w:space="0"/>
              <w:right w:val="single" w:color="auto" w:sz="4" w:space="0"/>
            </w:tcBorders>
            <w:vAlign w:val="center"/>
          </w:tcPr>
          <w:p w14:paraId="2B38D964">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债权性质</w:t>
            </w:r>
          </w:p>
        </w:tc>
        <w:tc>
          <w:tcPr>
            <w:tcW w:w="3480" w:type="dxa"/>
            <w:tcBorders>
              <w:top w:val="nil"/>
              <w:left w:val="nil"/>
              <w:bottom w:val="single" w:color="000000" w:sz="4" w:space="0"/>
              <w:right w:val="single" w:color="000000" w:sz="4" w:space="0"/>
            </w:tcBorders>
            <w:vAlign w:val="center"/>
          </w:tcPr>
          <w:p w14:paraId="2B38D965">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6B">
        <w:trPr>
          <w:trHeight w:val="1101" w:hRule="atLeast"/>
        </w:trPr>
        <w:tc>
          <w:tcPr>
            <w:tcW w:w="2620" w:type="dxa"/>
            <w:tcBorders>
              <w:top w:val="nil"/>
              <w:left w:val="single" w:color="000000" w:sz="4" w:space="0"/>
              <w:bottom w:val="nil"/>
              <w:right w:val="single" w:color="000000" w:sz="4" w:space="0"/>
            </w:tcBorders>
            <w:vAlign w:val="center"/>
          </w:tcPr>
          <w:p w14:paraId="2B38D967">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有/无财产担保；</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担保财产担保类型</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（抵押、质押、保证）</w:t>
            </w:r>
          </w:p>
        </w:tc>
        <w:tc>
          <w:tcPr>
            <w:tcW w:w="1900" w:type="dxa"/>
            <w:tcBorders>
              <w:top w:val="nil"/>
              <w:left w:val="nil"/>
              <w:bottom w:val="nil"/>
              <w:right w:val="single" w:color="000000" w:sz="4" w:space="0"/>
            </w:tcBorders>
            <w:vAlign w:val="center"/>
          </w:tcPr>
          <w:p w14:paraId="2B38D968">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c>
          <w:tcPr>
            <w:tcW w:w="2120" w:type="dxa"/>
            <w:tcBorders>
              <w:top w:val="nil"/>
              <w:left w:val="nil"/>
              <w:bottom w:val="nil"/>
              <w:right w:val="nil"/>
            </w:tcBorders>
            <w:vAlign w:val="center"/>
          </w:tcPr>
          <w:p w14:paraId="2B38D969">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是否向其他连带债务人申报债权，若有，请填写申报债务人名称/申报债权数额。</w:t>
            </w:r>
          </w:p>
        </w:tc>
        <w:tc>
          <w:tcPr>
            <w:tcW w:w="3480" w:type="dxa"/>
            <w:tcBorders>
              <w:top w:val="nil"/>
              <w:left w:val="single" w:color="000000" w:sz="4" w:space="0"/>
              <w:bottom w:val="nil"/>
              <w:right w:val="single" w:color="000000" w:sz="4" w:space="0"/>
            </w:tcBorders>
            <w:vAlign w:val="center"/>
          </w:tcPr>
          <w:p w14:paraId="2B38D96A">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70">
        <w:trPr>
          <w:trHeight w:val="389" w:hRule="atLeast"/>
        </w:trPr>
        <w:tc>
          <w:tcPr>
            <w:tcW w:w="2620" w:type="dxa"/>
            <w:tcBorders>
              <w:top w:val="single" w:color="auto" w:sz="4" w:space="0"/>
              <w:left w:val="single" w:color="auto" w:sz="4" w:space="0"/>
              <w:bottom w:val="single" w:color="auto" w:sz="4" w:space="0"/>
              <w:right w:val="single" w:color="auto" w:sz="4" w:space="0"/>
            </w:tcBorders>
            <w:vAlign w:val="center"/>
          </w:tcPr>
          <w:p w14:paraId="2B38D96C">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担保物标的</w:t>
            </w:r>
          </w:p>
        </w:tc>
        <w:tc>
          <w:tcPr>
            <w:tcW w:w="1900" w:type="dxa"/>
            <w:tcBorders>
              <w:top w:val="single" w:color="auto" w:sz="4" w:space="0"/>
              <w:left w:val="nil"/>
              <w:bottom w:val="single" w:color="auto" w:sz="4" w:space="0"/>
              <w:right w:val="single" w:color="auto" w:sz="4" w:space="0"/>
            </w:tcBorders>
            <w:vAlign w:val="center"/>
          </w:tcPr>
          <w:p w14:paraId="2B38D96D">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w:t>
            </w:r>
          </w:p>
        </w:tc>
        <w:tc>
          <w:tcPr>
            <w:tcW w:w="2120" w:type="dxa"/>
            <w:tcBorders>
              <w:top w:val="single" w:color="auto" w:sz="4" w:space="0"/>
              <w:left w:val="nil"/>
              <w:bottom w:val="single" w:color="auto" w:sz="4" w:space="0"/>
              <w:right w:val="single" w:color="auto" w:sz="4" w:space="0"/>
            </w:tcBorders>
            <w:vAlign w:val="center"/>
          </w:tcPr>
          <w:p w14:paraId="2B38D96E">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担保物价值</w:t>
            </w:r>
          </w:p>
        </w:tc>
        <w:tc>
          <w:tcPr>
            <w:tcW w:w="3480" w:type="dxa"/>
            <w:tcBorders>
              <w:top w:val="single" w:color="auto" w:sz="4" w:space="0"/>
              <w:left w:val="nil"/>
              <w:bottom w:val="single" w:color="auto" w:sz="4" w:space="0"/>
              <w:right w:val="single" w:color="auto" w:sz="4" w:space="0"/>
            </w:tcBorders>
            <w:vAlign w:val="center"/>
          </w:tcPr>
          <w:p w14:paraId="2B38D96F">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w:t>
            </w:r>
          </w:p>
        </w:tc>
      </w:tr>
      <w:tr w14:paraId="2B38D975">
        <w:trPr>
          <w:trHeight w:val="801" w:hRule="atLeast"/>
        </w:trPr>
        <w:tc>
          <w:tcPr>
            <w:tcW w:w="2620" w:type="dxa"/>
            <w:tcBorders>
              <w:top w:val="nil"/>
              <w:left w:val="single" w:color="000000" w:sz="4" w:space="0"/>
              <w:bottom w:val="nil"/>
              <w:right w:val="single" w:color="000000" w:sz="4" w:space="0"/>
            </w:tcBorders>
            <w:vAlign w:val="center"/>
          </w:tcPr>
          <w:p w14:paraId="2B38D971">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债权是否涉诉（仲裁）；</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是否经法院判决或仲裁机构裁决，若有，请注明案号；</w:t>
            </w:r>
          </w:p>
        </w:tc>
        <w:tc>
          <w:tcPr>
            <w:tcW w:w="1900" w:type="dxa"/>
            <w:tcBorders>
              <w:top w:val="nil"/>
              <w:left w:val="nil"/>
              <w:bottom w:val="nil"/>
              <w:right w:val="single" w:color="000000" w:sz="4" w:space="0"/>
            </w:tcBorders>
            <w:vAlign w:val="center"/>
          </w:tcPr>
          <w:p w14:paraId="2B38D972">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c>
          <w:tcPr>
            <w:tcW w:w="2120" w:type="dxa"/>
            <w:tcBorders>
              <w:top w:val="nil"/>
              <w:left w:val="nil"/>
              <w:bottom w:val="nil"/>
              <w:right w:val="nil"/>
            </w:tcBorders>
            <w:vAlign w:val="center"/>
          </w:tcPr>
          <w:p w14:paraId="2B38D973">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债权发生日期</w:t>
            </w:r>
          </w:p>
        </w:tc>
        <w:tc>
          <w:tcPr>
            <w:tcW w:w="3480" w:type="dxa"/>
            <w:tcBorders>
              <w:top w:val="nil"/>
              <w:left w:val="single" w:color="auto" w:sz="4" w:space="0"/>
              <w:bottom w:val="single" w:color="auto" w:sz="4" w:space="0"/>
              <w:right w:val="single" w:color="auto" w:sz="4" w:space="0"/>
            </w:tcBorders>
            <w:vAlign w:val="center"/>
          </w:tcPr>
          <w:p w14:paraId="2B38D974">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7A">
        <w:trPr>
          <w:trHeight w:val="765" w:hRule="atLeast"/>
        </w:trPr>
        <w:tc>
          <w:tcPr>
            <w:tcW w:w="2620" w:type="dxa"/>
            <w:tcBorders>
              <w:top w:val="single" w:color="000000" w:sz="4" w:space="0"/>
              <w:left w:val="single" w:color="000000" w:sz="4" w:space="0"/>
              <w:bottom w:val="single" w:color="000000" w:sz="4" w:space="0"/>
              <w:right w:val="single" w:color="000000" w:sz="4" w:space="0"/>
            </w:tcBorders>
            <w:vAlign w:val="center"/>
          </w:tcPr>
          <w:p w14:paraId="2B38D976">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是否已经申请执行，若已执行，注明已执行金额</w:t>
            </w:r>
          </w:p>
        </w:tc>
        <w:tc>
          <w:tcPr>
            <w:tcW w:w="1900" w:type="dxa"/>
            <w:tcBorders>
              <w:top w:val="single" w:color="000000" w:sz="4" w:space="0"/>
              <w:left w:val="nil"/>
              <w:bottom w:val="nil"/>
              <w:right w:val="nil"/>
            </w:tcBorders>
            <w:vAlign w:val="center"/>
          </w:tcPr>
          <w:p w14:paraId="2B38D977">
            <w:pPr>
              <w:widowControl/>
              <w:jc w:val="center"/>
              <w:rPr>
                <w:rFonts w:hint="eastAsia" w:ascii="等线" w:hAnsi="等线" w:eastAsia="等线" w:cs="宋体"/>
                <w:kern w:val="0"/>
                <w:sz w:val="20"/>
                <w:szCs w:val="20"/>
                <w:lang w:val="en-US" w:eastAsia="zh-CN"/>
              </w:rPr>
            </w:pPr>
            <w:r>
              <w:rPr>
                <w:rFonts w:hint="eastAsia" w:ascii="等线" w:hAnsi="等线" w:eastAsia="等线" w:cs="宋体"/>
                <w:kern w:val="0"/>
                <w:sz w:val="20"/>
                <w:szCs w:val="20"/>
              </w:rPr>
              <w:t xml:space="preserve"> </w:t>
            </w:r>
            <w:r>
              <w:rPr>
                <w:rFonts w:hint="eastAsia" w:ascii="等线" w:hAnsi="等线" w:eastAsia="等线" w:cs="宋体"/>
                <w:kern w:val="0"/>
                <w:sz w:val="20"/>
                <w:szCs w:val="20"/>
                <w:lang w:val="en-US" w:eastAsia="zh-CN"/>
              </w:rPr>
              <w:t xml:space="preserve"> </w:t>
            </w:r>
          </w:p>
        </w:tc>
        <w:tc>
          <w:tcPr>
            <w:tcW w:w="2120" w:type="dxa"/>
            <w:tcBorders>
              <w:top w:val="single" w:color="auto" w:sz="4" w:space="0"/>
              <w:left w:val="single" w:color="auto" w:sz="4" w:space="0"/>
              <w:bottom w:val="nil"/>
              <w:right w:val="single" w:color="auto" w:sz="4" w:space="0"/>
            </w:tcBorders>
            <w:vAlign w:val="center"/>
          </w:tcPr>
          <w:p w14:paraId="2B38D978">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债权到期日期</w:t>
            </w:r>
          </w:p>
        </w:tc>
        <w:tc>
          <w:tcPr>
            <w:tcW w:w="3480" w:type="dxa"/>
            <w:tcBorders>
              <w:top w:val="nil"/>
              <w:left w:val="nil"/>
              <w:bottom w:val="single" w:color="auto" w:sz="4" w:space="0"/>
              <w:right w:val="single" w:color="auto" w:sz="4" w:space="0"/>
            </w:tcBorders>
            <w:vAlign w:val="center"/>
          </w:tcPr>
          <w:p w14:paraId="2B38D979">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7F">
        <w:trPr>
          <w:trHeight w:val="918" w:hRule="atLeast"/>
        </w:trPr>
        <w:tc>
          <w:tcPr>
            <w:tcW w:w="2620" w:type="dxa"/>
            <w:tcBorders>
              <w:top w:val="nil"/>
              <w:left w:val="single" w:color="000000" w:sz="4" w:space="0"/>
              <w:bottom w:val="single" w:color="000000" w:sz="4" w:space="0"/>
              <w:right w:val="nil"/>
            </w:tcBorders>
            <w:vAlign w:val="center"/>
          </w:tcPr>
          <w:p w14:paraId="2B38D97B">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连带债权人名称</w:t>
            </w:r>
          </w:p>
        </w:tc>
        <w:tc>
          <w:tcPr>
            <w:tcW w:w="1900" w:type="dxa"/>
            <w:tcBorders>
              <w:top w:val="single" w:color="auto" w:sz="4" w:space="0"/>
              <w:left w:val="single" w:color="auto" w:sz="4" w:space="0"/>
              <w:bottom w:val="single" w:color="auto" w:sz="4" w:space="0"/>
              <w:right w:val="single" w:color="auto" w:sz="4" w:space="0"/>
            </w:tcBorders>
            <w:vAlign w:val="center"/>
          </w:tcPr>
          <w:p w14:paraId="2B38D97C">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c>
          <w:tcPr>
            <w:tcW w:w="2120" w:type="dxa"/>
            <w:tcBorders>
              <w:top w:val="single" w:color="000000" w:sz="4" w:space="0"/>
              <w:left w:val="nil"/>
              <w:bottom w:val="single" w:color="000000" w:sz="4" w:space="0"/>
              <w:right w:val="nil"/>
            </w:tcBorders>
            <w:vAlign w:val="center"/>
          </w:tcPr>
          <w:p w14:paraId="2B38D97D">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连带债务人名称（已经履行清偿义务的情况）</w:t>
            </w:r>
          </w:p>
        </w:tc>
        <w:tc>
          <w:tcPr>
            <w:tcW w:w="3480" w:type="dxa"/>
            <w:tcBorders>
              <w:top w:val="nil"/>
              <w:left w:val="single" w:color="auto" w:sz="4" w:space="0"/>
              <w:bottom w:val="single" w:color="auto" w:sz="4" w:space="0"/>
              <w:right w:val="single" w:color="auto" w:sz="4" w:space="0"/>
            </w:tcBorders>
            <w:vAlign w:val="center"/>
          </w:tcPr>
          <w:p w14:paraId="2B38D97E">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83">
        <w:trPr>
          <w:trHeight w:val="483" w:hRule="atLeast"/>
        </w:trPr>
        <w:tc>
          <w:tcPr>
            <w:tcW w:w="2620" w:type="dxa"/>
            <w:vMerge w:val="restart"/>
            <w:tcBorders>
              <w:top w:val="nil"/>
              <w:left w:val="single" w:color="000000" w:sz="4" w:space="0"/>
              <w:bottom w:val="nil"/>
              <w:right w:val="single" w:color="000000" w:sz="4" w:space="0"/>
            </w:tcBorders>
            <w:vAlign w:val="center"/>
          </w:tcPr>
          <w:p w14:paraId="2B38D980">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申报债权数额</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（未特别注明，均为人民币/元）</w:t>
            </w:r>
          </w:p>
        </w:tc>
        <w:tc>
          <w:tcPr>
            <w:tcW w:w="4020" w:type="dxa"/>
            <w:gridSpan w:val="2"/>
            <w:tcBorders>
              <w:top w:val="nil"/>
              <w:left w:val="nil"/>
              <w:bottom w:val="single" w:color="000000" w:sz="4" w:space="0"/>
              <w:right w:val="single" w:color="000000" w:sz="4" w:space="0"/>
            </w:tcBorders>
            <w:vAlign w:val="center"/>
          </w:tcPr>
          <w:p w14:paraId="2B38D981">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本金</w:t>
            </w:r>
          </w:p>
        </w:tc>
        <w:tc>
          <w:tcPr>
            <w:tcW w:w="3480" w:type="dxa"/>
            <w:tcBorders>
              <w:top w:val="nil"/>
              <w:left w:val="nil"/>
              <w:bottom w:val="single" w:color="000000" w:sz="4" w:space="0"/>
              <w:right w:val="single" w:color="000000" w:sz="4" w:space="0"/>
            </w:tcBorders>
            <w:vAlign w:val="center"/>
          </w:tcPr>
          <w:p w14:paraId="2B38D982">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87">
        <w:trPr>
          <w:trHeight w:val="404" w:hRule="atLeast"/>
        </w:trPr>
        <w:tc>
          <w:tcPr>
            <w:tcW w:w="2620" w:type="dxa"/>
            <w:vMerge w:val="continue"/>
            <w:tcBorders>
              <w:top w:val="nil"/>
              <w:left w:val="single" w:color="000000" w:sz="4" w:space="0"/>
              <w:bottom w:val="nil"/>
              <w:right w:val="single" w:color="000000" w:sz="4" w:space="0"/>
            </w:tcBorders>
            <w:vAlign w:val="center"/>
          </w:tcPr>
          <w:p w14:paraId="2B38D984">
            <w:pPr>
              <w:widowControl/>
              <w:jc w:val="left"/>
              <w:rPr>
                <w:rFonts w:hint="eastAsia" w:ascii="等线" w:hAnsi="等线" w:eastAsia="等线" w:cs="宋体"/>
                <w:b/>
                <w:bCs/>
                <w:kern w:val="0"/>
                <w:sz w:val="20"/>
                <w:szCs w:val="20"/>
              </w:rPr>
            </w:pPr>
          </w:p>
        </w:tc>
        <w:tc>
          <w:tcPr>
            <w:tcW w:w="4020" w:type="dxa"/>
            <w:gridSpan w:val="2"/>
            <w:tcBorders>
              <w:top w:val="single" w:color="000000" w:sz="4" w:space="0"/>
              <w:left w:val="nil"/>
              <w:bottom w:val="single" w:color="000000" w:sz="4" w:space="0"/>
              <w:right w:val="single" w:color="000000" w:sz="4" w:space="0"/>
            </w:tcBorders>
            <w:vAlign w:val="center"/>
          </w:tcPr>
          <w:p w14:paraId="2B38D985">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利息</w:t>
            </w:r>
          </w:p>
        </w:tc>
        <w:tc>
          <w:tcPr>
            <w:tcW w:w="3480" w:type="dxa"/>
            <w:tcBorders>
              <w:top w:val="nil"/>
              <w:left w:val="nil"/>
              <w:bottom w:val="single" w:color="000000" w:sz="4" w:space="0"/>
              <w:right w:val="single" w:color="000000" w:sz="4" w:space="0"/>
            </w:tcBorders>
            <w:vAlign w:val="center"/>
          </w:tcPr>
          <w:p w14:paraId="2B38D986">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8B">
        <w:trPr>
          <w:trHeight w:val="425" w:hRule="atLeast"/>
        </w:trPr>
        <w:tc>
          <w:tcPr>
            <w:tcW w:w="2620" w:type="dxa"/>
            <w:vMerge w:val="continue"/>
            <w:tcBorders>
              <w:top w:val="nil"/>
              <w:left w:val="single" w:color="000000" w:sz="4" w:space="0"/>
              <w:bottom w:val="nil"/>
              <w:right w:val="single" w:color="000000" w:sz="4" w:space="0"/>
            </w:tcBorders>
            <w:vAlign w:val="center"/>
          </w:tcPr>
          <w:p w14:paraId="2B38D988">
            <w:pPr>
              <w:widowControl/>
              <w:jc w:val="left"/>
              <w:rPr>
                <w:rFonts w:hint="eastAsia" w:ascii="等线" w:hAnsi="等线" w:eastAsia="等线" w:cs="宋体"/>
                <w:b/>
                <w:bCs/>
                <w:kern w:val="0"/>
                <w:sz w:val="20"/>
                <w:szCs w:val="20"/>
              </w:rPr>
            </w:pPr>
          </w:p>
        </w:tc>
        <w:tc>
          <w:tcPr>
            <w:tcW w:w="4020" w:type="dxa"/>
            <w:gridSpan w:val="2"/>
            <w:tcBorders>
              <w:top w:val="single" w:color="000000" w:sz="4" w:space="0"/>
              <w:left w:val="nil"/>
              <w:bottom w:val="single" w:color="000000" w:sz="4" w:space="0"/>
              <w:right w:val="single" w:color="000000" w:sz="4" w:space="0"/>
            </w:tcBorders>
            <w:vAlign w:val="center"/>
          </w:tcPr>
          <w:p w14:paraId="2B38D989">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诉讼费</w:t>
            </w:r>
          </w:p>
        </w:tc>
        <w:tc>
          <w:tcPr>
            <w:tcW w:w="3480" w:type="dxa"/>
            <w:tcBorders>
              <w:top w:val="nil"/>
              <w:left w:val="nil"/>
              <w:bottom w:val="single" w:color="000000" w:sz="4" w:space="0"/>
              <w:right w:val="single" w:color="000000" w:sz="4" w:space="0"/>
            </w:tcBorders>
            <w:vAlign w:val="center"/>
          </w:tcPr>
          <w:p w14:paraId="2B38D98A">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8F">
        <w:trPr>
          <w:trHeight w:val="417" w:hRule="atLeast"/>
        </w:trPr>
        <w:tc>
          <w:tcPr>
            <w:tcW w:w="2620" w:type="dxa"/>
            <w:vMerge w:val="continue"/>
            <w:tcBorders>
              <w:top w:val="nil"/>
              <w:left w:val="single" w:color="000000" w:sz="4" w:space="0"/>
              <w:bottom w:val="nil"/>
              <w:right w:val="single" w:color="000000" w:sz="4" w:space="0"/>
            </w:tcBorders>
            <w:vAlign w:val="center"/>
          </w:tcPr>
          <w:p w14:paraId="2B38D98C">
            <w:pPr>
              <w:widowControl/>
              <w:jc w:val="left"/>
              <w:rPr>
                <w:rFonts w:hint="eastAsia" w:ascii="等线" w:hAnsi="等线" w:eastAsia="等线" w:cs="宋体"/>
                <w:b/>
                <w:bCs/>
                <w:kern w:val="0"/>
                <w:sz w:val="20"/>
                <w:szCs w:val="20"/>
              </w:rPr>
            </w:pPr>
          </w:p>
        </w:tc>
        <w:tc>
          <w:tcPr>
            <w:tcW w:w="4020" w:type="dxa"/>
            <w:gridSpan w:val="2"/>
            <w:tcBorders>
              <w:top w:val="single" w:color="000000" w:sz="4" w:space="0"/>
              <w:left w:val="nil"/>
              <w:bottom w:val="single" w:color="000000" w:sz="4" w:space="0"/>
              <w:right w:val="single" w:color="000000" w:sz="4" w:space="0"/>
            </w:tcBorders>
            <w:vAlign w:val="center"/>
          </w:tcPr>
          <w:p w14:paraId="2B38D98D">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其他</w:t>
            </w:r>
          </w:p>
        </w:tc>
        <w:tc>
          <w:tcPr>
            <w:tcW w:w="3480" w:type="dxa"/>
            <w:tcBorders>
              <w:top w:val="nil"/>
              <w:left w:val="nil"/>
              <w:bottom w:val="single" w:color="000000" w:sz="4" w:space="0"/>
              <w:right w:val="single" w:color="000000" w:sz="4" w:space="0"/>
            </w:tcBorders>
            <w:vAlign w:val="center"/>
          </w:tcPr>
          <w:p w14:paraId="2B38D98E">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93">
        <w:trPr>
          <w:trHeight w:val="423" w:hRule="atLeast"/>
        </w:trPr>
        <w:tc>
          <w:tcPr>
            <w:tcW w:w="2620" w:type="dxa"/>
            <w:vMerge w:val="continue"/>
            <w:tcBorders>
              <w:top w:val="nil"/>
              <w:left w:val="single" w:color="000000" w:sz="4" w:space="0"/>
              <w:bottom w:val="nil"/>
              <w:right w:val="single" w:color="000000" w:sz="4" w:space="0"/>
            </w:tcBorders>
            <w:vAlign w:val="center"/>
          </w:tcPr>
          <w:p w14:paraId="2B38D990">
            <w:pPr>
              <w:widowControl/>
              <w:jc w:val="left"/>
              <w:rPr>
                <w:rFonts w:hint="eastAsia" w:ascii="等线" w:hAnsi="等线" w:eastAsia="等线" w:cs="宋体"/>
                <w:b/>
                <w:bCs/>
                <w:kern w:val="0"/>
                <w:sz w:val="20"/>
                <w:szCs w:val="20"/>
              </w:rPr>
            </w:pPr>
          </w:p>
        </w:tc>
        <w:tc>
          <w:tcPr>
            <w:tcW w:w="4020" w:type="dxa"/>
            <w:gridSpan w:val="2"/>
            <w:tcBorders>
              <w:top w:val="single" w:color="000000" w:sz="4" w:space="0"/>
              <w:left w:val="nil"/>
              <w:bottom w:val="nil"/>
              <w:right w:val="single" w:color="000000" w:sz="4" w:space="0"/>
            </w:tcBorders>
            <w:vAlign w:val="center"/>
          </w:tcPr>
          <w:p w14:paraId="2B38D991">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合计</w:t>
            </w:r>
          </w:p>
        </w:tc>
        <w:tc>
          <w:tcPr>
            <w:tcW w:w="3480" w:type="dxa"/>
            <w:tcBorders>
              <w:top w:val="nil"/>
              <w:left w:val="nil"/>
              <w:bottom w:val="nil"/>
              <w:right w:val="single" w:color="000000" w:sz="4" w:space="0"/>
            </w:tcBorders>
            <w:vAlign w:val="center"/>
          </w:tcPr>
          <w:p w14:paraId="2B38D992">
            <w:pPr>
              <w:widowControl/>
              <w:jc w:val="center"/>
              <w:rPr>
                <w:rFonts w:hint="eastAsia" w:ascii="等线" w:hAnsi="等线" w:eastAsia="等线" w:cs="宋体"/>
                <w:kern w:val="0"/>
                <w:sz w:val="20"/>
                <w:szCs w:val="20"/>
              </w:rPr>
            </w:pPr>
            <w:r>
              <w:rPr>
                <w:rFonts w:hint="eastAsia" w:ascii="等线" w:hAnsi="等线" w:eastAsia="等线" w:cs="宋体"/>
                <w:kern w:val="0"/>
                <w:sz w:val="20"/>
                <w:szCs w:val="20"/>
              </w:rPr>
              <w:t xml:space="preserve"> </w:t>
            </w:r>
          </w:p>
        </w:tc>
      </w:tr>
      <w:tr w14:paraId="2B38D996">
        <w:trPr>
          <w:trHeight w:val="962" w:hRule="atLeast"/>
        </w:trPr>
        <w:tc>
          <w:tcPr>
            <w:tcW w:w="2620" w:type="dxa"/>
            <w:tcBorders>
              <w:top w:val="single" w:color="auto" w:sz="4" w:space="0"/>
              <w:left w:val="single" w:color="auto" w:sz="4" w:space="0"/>
              <w:bottom w:val="nil"/>
              <w:right w:val="single" w:color="auto" w:sz="4" w:space="0"/>
            </w:tcBorders>
            <w:vAlign w:val="center"/>
          </w:tcPr>
          <w:p w14:paraId="2B38D994">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债权情况说明（每笔债权分项列明，并分项列明事实及理由）可另附页：</w:t>
            </w:r>
          </w:p>
        </w:tc>
        <w:tc>
          <w:tcPr>
            <w:tcW w:w="7500" w:type="dxa"/>
            <w:gridSpan w:val="3"/>
            <w:tcBorders>
              <w:top w:val="single" w:color="auto" w:sz="4" w:space="0"/>
              <w:left w:val="nil"/>
              <w:bottom w:val="single" w:color="auto" w:sz="4" w:space="0"/>
              <w:right w:val="single" w:color="auto" w:sz="4" w:space="0"/>
            </w:tcBorders>
          </w:tcPr>
          <w:p w14:paraId="2B38D995">
            <w:pPr>
              <w:widowControl/>
              <w:jc w:val="left"/>
              <w:rPr>
                <w:rFonts w:hint="eastAsia" w:ascii="等线" w:hAnsi="等线" w:eastAsia="等线" w:cs="宋体"/>
                <w:b/>
                <w:bCs/>
                <w:kern w:val="0"/>
                <w:sz w:val="16"/>
                <w:szCs w:val="16"/>
              </w:rPr>
            </w:pPr>
            <w:r>
              <w:rPr>
                <w:rFonts w:hint="eastAsia" w:ascii="等线" w:hAnsi="等线" w:eastAsia="等线" w:cs="宋体"/>
                <w:b/>
                <w:bCs/>
                <w:kern w:val="0"/>
                <w:sz w:val="16"/>
                <w:szCs w:val="16"/>
              </w:rPr>
              <w:t xml:space="preserve"> </w:t>
            </w:r>
          </w:p>
        </w:tc>
      </w:tr>
      <w:tr w14:paraId="2B38D998">
        <w:trPr>
          <w:trHeight w:val="1941" w:hRule="atLeast"/>
        </w:trPr>
        <w:tc>
          <w:tcPr>
            <w:tcW w:w="10120" w:type="dxa"/>
            <w:gridSpan w:val="4"/>
            <w:tcBorders>
              <w:top w:val="single" w:color="auto" w:sz="4" w:space="0"/>
              <w:left w:val="single" w:color="auto" w:sz="4" w:space="0"/>
              <w:bottom w:val="single" w:color="auto" w:sz="4" w:space="0"/>
              <w:right w:val="single" w:color="auto" w:sz="4" w:space="0"/>
            </w:tcBorders>
            <w:vAlign w:val="center"/>
          </w:tcPr>
          <w:p w14:paraId="2B38D997">
            <w:pPr>
              <w:widowControl/>
              <w:jc w:val="left"/>
              <w:rPr>
                <w:rFonts w:hint="eastAsia" w:ascii="等线" w:hAnsi="等线" w:eastAsia="等线" w:cs="宋体"/>
                <w:b/>
                <w:bCs/>
                <w:kern w:val="0"/>
                <w:sz w:val="20"/>
                <w:szCs w:val="20"/>
              </w:rPr>
            </w:pPr>
            <w:r>
              <w:rPr>
                <w:rFonts w:hint="eastAsia" w:ascii="等线" w:hAnsi="等线" w:eastAsia="等线" w:cs="宋体"/>
                <w:b/>
                <w:bCs/>
                <w:kern w:val="0"/>
                <w:sz w:val="20"/>
                <w:szCs w:val="20"/>
              </w:rPr>
              <w:t>备注:</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1.此表应用钢笔或签字笔填写。如相关事项及其内容为无，请填写“/”。</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2.债权编号由管理人填写。</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3.本债权申报书不构成确权、不构成对无效债权（包括但不限于已过诉讼时效的债权等）的重新确认有效。</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4.债权申报人已全面、完整、知晓本次债权登记的有关要求并保证提供资料及情况的真实、合法、完整，否则，一切法律后果由债权申报人承担。</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5.债权证明资料附后加债权人签章后与本表一同提交管理人。</w:t>
            </w:r>
          </w:p>
        </w:tc>
      </w:tr>
      <w:tr w14:paraId="2B38D99A">
        <w:trPr>
          <w:trHeight w:val="600" w:hRule="atLeast"/>
        </w:trPr>
        <w:tc>
          <w:tcPr>
            <w:tcW w:w="10120" w:type="dxa"/>
            <w:gridSpan w:val="4"/>
            <w:tcBorders>
              <w:top w:val="nil"/>
              <w:left w:val="nil"/>
              <w:bottom w:val="nil"/>
              <w:right w:val="nil"/>
            </w:tcBorders>
            <w:noWrap/>
            <w:vAlign w:val="center"/>
          </w:tcPr>
          <w:p w14:paraId="2B38D999">
            <w:pPr>
              <w:widowControl/>
              <w:jc w:val="left"/>
              <w:rPr>
                <w:rFonts w:hint="eastAsia" w:ascii="等线" w:hAnsi="等线" w:eastAsia="等线" w:cs="宋体"/>
                <w:b/>
                <w:bCs/>
                <w:kern w:val="0"/>
                <w:sz w:val="20"/>
                <w:szCs w:val="20"/>
              </w:rPr>
            </w:pPr>
            <w:r>
              <w:rPr>
                <w:rFonts w:hint="eastAsia" w:ascii="等线" w:hAnsi="等线" w:eastAsia="等线" w:cs="宋体"/>
                <w:b/>
                <w:bCs/>
                <w:kern w:val="0"/>
                <w:sz w:val="20"/>
                <w:szCs w:val="20"/>
              </w:rPr>
              <w:t>申报人（签名/盖章）：                                 时间：    年    月   日</w:t>
            </w:r>
          </w:p>
        </w:tc>
      </w:tr>
    </w:tbl>
    <w:p w14:paraId="2B38D99B">
      <w:pPr>
        <w:pStyle w:val="8"/>
        <w:rPr>
          <w:rFonts w:hint="eastAsia"/>
        </w:rPr>
      </w:pPr>
      <w:r>
        <w:rPr>
          <w:rFonts w:hint="eastAsia"/>
        </w:rPr>
        <w:t>债权申报人递交证据材料/文件清单及其确认送达地址</w:t>
      </w:r>
    </w:p>
    <w:tbl>
      <w:tblPr>
        <w:tblStyle w:val="10"/>
        <w:tblW w:w="10342" w:type="dxa"/>
        <w:tblInd w:w="0" w:type="dxa"/>
        <w:tblLayout w:type="autofit"/>
        <w:tblCellMar>
          <w:top w:w="0" w:type="dxa"/>
          <w:left w:w="108" w:type="dxa"/>
          <w:bottom w:w="0" w:type="dxa"/>
          <w:right w:w="108" w:type="dxa"/>
        </w:tblCellMar>
      </w:tblPr>
      <w:tblGrid>
        <w:gridCol w:w="2620"/>
        <w:gridCol w:w="1900"/>
        <w:gridCol w:w="2120"/>
        <w:gridCol w:w="3480"/>
        <w:gridCol w:w="222"/>
      </w:tblGrid>
      <w:tr w14:paraId="2B38D99D">
        <w:trPr>
          <w:gridAfter w:val="1"/>
          <w:wAfter w:w="222" w:type="dxa"/>
          <w:trHeight w:val="780" w:hRule="atLeast"/>
        </w:trPr>
        <w:tc>
          <w:tcPr>
            <w:tcW w:w="10120" w:type="dxa"/>
            <w:gridSpan w:val="4"/>
            <w:tcBorders>
              <w:top w:val="nil"/>
              <w:left w:val="nil"/>
              <w:bottom w:val="nil"/>
              <w:right w:val="nil"/>
            </w:tcBorders>
            <w:noWrap/>
            <w:vAlign w:val="center"/>
          </w:tcPr>
          <w:p w14:paraId="2B38D99C">
            <w:pPr>
              <w:widowControl/>
              <w:jc w:val="center"/>
              <w:rPr>
                <w:rFonts w:hint="eastAsia" w:ascii="等线" w:hAnsi="等线" w:eastAsia="等线" w:cs="宋体"/>
                <w:b/>
                <w:bCs/>
                <w:color w:val="000000"/>
                <w:kern w:val="0"/>
                <w:sz w:val="28"/>
                <w:szCs w:val="28"/>
              </w:rPr>
            </w:pPr>
          </w:p>
        </w:tc>
      </w:tr>
      <w:tr w14:paraId="2B38D9A1">
        <w:trPr>
          <w:gridAfter w:val="1"/>
          <w:wAfter w:w="222" w:type="dxa"/>
          <w:trHeight w:val="480" w:hRule="atLeast"/>
        </w:trPr>
        <w:tc>
          <w:tcPr>
            <w:tcW w:w="4520" w:type="dxa"/>
            <w:gridSpan w:val="2"/>
            <w:tcBorders>
              <w:top w:val="single" w:color="auto" w:sz="4" w:space="0"/>
              <w:left w:val="single" w:color="auto" w:sz="4" w:space="0"/>
              <w:bottom w:val="single" w:color="auto" w:sz="4" w:space="0"/>
              <w:right w:val="single" w:color="000000" w:sz="4" w:space="0"/>
            </w:tcBorders>
            <w:noWrap/>
            <w:vAlign w:val="center"/>
          </w:tcPr>
          <w:p w14:paraId="2B38D99E">
            <w:pPr>
              <w:widowControl/>
              <w:jc w:val="center"/>
              <w:rPr>
                <w:rFonts w:hint="eastAsia" w:ascii="等线" w:hAnsi="等线" w:eastAsia="等线" w:cs="宋体"/>
                <w:b/>
                <w:bCs/>
                <w:color w:val="000000"/>
                <w:kern w:val="0"/>
                <w:sz w:val="22"/>
              </w:rPr>
            </w:pPr>
            <w:r>
              <w:rPr>
                <w:rFonts w:hint="eastAsia" w:ascii="等线" w:hAnsi="等线" w:eastAsia="等线" w:cs="宋体"/>
                <w:b/>
                <w:bCs/>
                <w:color w:val="000000"/>
                <w:kern w:val="0"/>
                <w:sz w:val="22"/>
              </w:rPr>
              <w:t>证据材料/文件名称</w:t>
            </w:r>
          </w:p>
        </w:tc>
        <w:tc>
          <w:tcPr>
            <w:tcW w:w="2120" w:type="dxa"/>
            <w:tcBorders>
              <w:top w:val="single" w:color="auto" w:sz="4" w:space="0"/>
              <w:left w:val="nil"/>
              <w:bottom w:val="single" w:color="auto" w:sz="4" w:space="0"/>
              <w:right w:val="single" w:color="auto" w:sz="4" w:space="0"/>
            </w:tcBorders>
            <w:noWrap/>
            <w:vAlign w:val="center"/>
          </w:tcPr>
          <w:p w14:paraId="2B38D99F">
            <w:pPr>
              <w:widowControl/>
              <w:jc w:val="center"/>
              <w:rPr>
                <w:rFonts w:hint="eastAsia" w:ascii="等线" w:hAnsi="等线" w:eastAsia="等线" w:cs="宋体"/>
                <w:b/>
                <w:bCs/>
                <w:color w:val="000000"/>
                <w:kern w:val="0"/>
                <w:sz w:val="22"/>
              </w:rPr>
            </w:pPr>
            <w:r>
              <w:rPr>
                <w:rFonts w:hint="eastAsia" w:ascii="等线" w:hAnsi="等线" w:eastAsia="等线" w:cs="宋体"/>
                <w:b/>
                <w:bCs/>
                <w:color w:val="000000"/>
                <w:kern w:val="0"/>
                <w:sz w:val="22"/>
              </w:rPr>
              <w:t>页数</w:t>
            </w:r>
          </w:p>
        </w:tc>
        <w:tc>
          <w:tcPr>
            <w:tcW w:w="3480" w:type="dxa"/>
            <w:tcBorders>
              <w:top w:val="single" w:color="auto" w:sz="4" w:space="0"/>
              <w:left w:val="nil"/>
              <w:bottom w:val="single" w:color="auto" w:sz="4" w:space="0"/>
              <w:right w:val="single" w:color="auto" w:sz="4" w:space="0"/>
            </w:tcBorders>
            <w:noWrap/>
            <w:vAlign w:val="center"/>
          </w:tcPr>
          <w:p w14:paraId="2B38D9A0">
            <w:pPr>
              <w:widowControl/>
              <w:jc w:val="center"/>
              <w:rPr>
                <w:rFonts w:hint="eastAsia" w:ascii="等线" w:hAnsi="等线" w:eastAsia="等线" w:cs="宋体"/>
                <w:b/>
                <w:bCs/>
                <w:color w:val="000000"/>
                <w:kern w:val="0"/>
                <w:sz w:val="22"/>
              </w:rPr>
            </w:pPr>
            <w:r>
              <w:rPr>
                <w:rFonts w:hint="eastAsia" w:ascii="等线" w:hAnsi="等线" w:eastAsia="等线" w:cs="宋体"/>
                <w:b/>
                <w:bCs/>
                <w:color w:val="000000"/>
                <w:kern w:val="0"/>
                <w:sz w:val="22"/>
              </w:rPr>
              <w:t>备注</w:t>
            </w:r>
          </w:p>
        </w:tc>
      </w:tr>
      <w:tr w14:paraId="2B38D9A5">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A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债权申报表</w:t>
            </w:r>
          </w:p>
        </w:tc>
        <w:tc>
          <w:tcPr>
            <w:tcW w:w="2120" w:type="dxa"/>
            <w:tcBorders>
              <w:top w:val="nil"/>
              <w:left w:val="nil"/>
              <w:bottom w:val="single" w:color="auto" w:sz="4" w:space="0"/>
              <w:right w:val="single" w:color="auto" w:sz="4" w:space="0"/>
            </w:tcBorders>
            <w:noWrap/>
            <w:vAlign w:val="center"/>
          </w:tcPr>
          <w:p w14:paraId="2B38D9A3">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A4">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原件</w:t>
            </w:r>
          </w:p>
        </w:tc>
      </w:tr>
      <w:tr w14:paraId="2B38D9A9">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A6">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营业执照</w:t>
            </w:r>
          </w:p>
        </w:tc>
        <w:tc>
          <w:tcPr>
            <w:tcW w:w="2120" w:type="dxa"/>
            <w:tcBorders>
              <w:top w:val="nil"/>
              <w:left w:val="nil"/>
              <w:bottom w:val="single" w:color="auto" w:sz="4" w:space="0"/>
              <w:right w:val="single" w:color="auto" w:sz="4" w:space="0"/>
            </w:tcBorders>
            <w:noWrap/>
            <w:vAlign w:val="center"/>
          </w:tcPr>
          <w:p w14:paraId="2B38D9A7">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A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复印件</w:t>
            </w:r>
          </w:p>
        </w:tc>
      </w:tr>
      <w:tr w14:paraId="2B38D9AD">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AA">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法定代表人身份证复印件（正反面）</w:t>
            </w:r>
          </w:p>
        </w:tc>
        <w:tc>
          <w:tcPr>
            <w:tcW w:w="2120" w:type="dxa"/>
            <w:tcBorders>
              <w:top w:val="nil"/>
              <w:left w:val="nil"/>
              <w:bottom w:val="single" w:color="auto" w:sz="4" w:space="0"/>
              <w:right w:val="single" w:color="auto" w:sz="4" w:space="0"/>
            </w:tcBorders>
            <w:noWrap/>
            <w:vAlign w:val="center"/>
          </w:tcPr>
          <w:p w14:paraId="2B38D9AB">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A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B1">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A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AF">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B0">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B5">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B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B3">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B4">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B9">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B6">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B7">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B8">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BD">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BA">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BB">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BC">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C1">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BE">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BF">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C0">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C5">
        <w:trPr>
          <w:gridAfter w:val="1"/>
          <w:wAfter w:w="222" w:type="dxa"/>
          <w:trHeight w:val="540" w:hRule="atLeast"/>
        </w:trPr>
        <w:tc>
          <w:tcPr>
            <w:tcW w:w="4520" w:type="dxa"/>
            <w:gridSpan w:val="2"/>
            <w:tcBorders>
              <w:top w:val="single" w:color="auto" w:sz="4" w:space="0"/>
              <w:left w:val="single" w:color="auto" w:sz="4" w:space="0"/>
              <w:bottom w:val="single" w:color="auto" w:sz="4" w:space="0"/>
              <w:right w:val="single" w:color="auto" w:sz="4" w:space="0"/>
            </w:tcBorders>
            <w:noWrap/>
            <w:vAlign w:val="center"/>
          </w:tcPr>
          <w:p w14:paraId="2B38D9C2">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single" w:color="auto" w:sz="4" w:space="0"/>
              <w:right w:val="single" w:color="auto" w:sz="4" w:space="0"/>
            </w:tcBorders>
            <w:noWrap/>
            <w:vAlign w:val="center"/>
          </w:tcPr>
          <w:p w14:paraId="2B38D9C3">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single" w:color="auto" w:sz="4" w:space="0"/>
              <w:right w:val="single" w:color="auto" w:sz="4" w:space="0"/>
            </w:tcBorders>
            <w:noWrap/>
            <w:vAlign w:val="center"/>
          </w:tcPr>
          <w:p w14:paraId="2B38D9C4">
            <w:pPr>
              <w:widowControl/>
              <w:jc w:val="center"/>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r>
      <w:tr w14:paraId="2B38D9C7">
        <w:trPr>
          <w:gridAfter w:val="1"/>
          <w:wAfter w:w="222" w:type="dxa"/>
          <w:trHeight w:val="1848" w:hRule="atLeast"/>
        </w:trPr>
        <w:tc>
          <w:tcPr>
            <w:tcW w:w="10120" w:type="dxa"/>
            <w:gridSpan w:val="4"/>
            <w:tcBorders>
              <w:top w:val="single" w:color="auto" w:sz="4" w:space="0"/>
              <w:left w:val="single" w:color="auto" w:sz="4" w:space="0"/>
              <w:bottom w:val="single" w:color="auto" w:sz="4" w:space="0"/>
              <w:right w:val="single" w:color="auto" w:sz="4" w:space="0"/>
            </w:tcBorders>
            <w:vAlign w:val="center"/>
          </w:tcPr>
          <w:p w14:paraId="2B38D9C6">
            <w:pPr>
              <w:widowControl/>
              <w:rPr>
                <w:rFonts w:hint="eastAsia" w:ascii="等线" w:hAnsi="等线" w:eastAsia="等线" w:cs="宋体"/>
                <w:color w:val="000000"/>
                <w:kern w:val="0"/>
                <w:sz w:val="24"/>
                <w:szCs w:val="24"/>
              </w:rPr>
            </w:pPr>
            <w:r>
              <w:rPr>
                <w:rFonts w:hint="eastAsia" w:ascii="等线" w:hAnsi="等线" w:eastAsia="等线" w:cs="宋体"/>
                <w:color w:val="000000"/>
                <w:kern w:val="0"/>
                <w:sz w:val="24"/>
                <w:szCs w:val="24"/>
              </w:rPr>
              <w:t>债权申报人声明和保证：本公司/人保证所提交的上述文件均真实、有效。上述文件与原件相一致，不存在任何变造、伪造等情形，否则，本公司/人自愿承担由此产生的一切法律责任。</w:t>
            </w:r>
            <w:r>
              <w:rPr>
                <w:rFonts w:ascii="等线" w:hAnsi="等线" w:eastAsia="等线" w:cs="宋体"/>
                <w:color w:val="000000"/>
                <w:kern w:val="0"/>
                <w:sz w:val="24"/>
                <w:szCs w:val="24"/>
              </w:rPr>
              <w:t>金武</w:t>
            </w:r>
            <w:r>
              <w:rPr>
                <w:rFonts w:hint="eastAsia" w:ascii="等线" w:hAnsi="等线" w:eastAsia="等线" w:cs="宋体"/>
                <w:color w:val="000000"/>
                <w:kern w:val="0"/>
                <w:sz w:val="24"/>
                <w:szCs w:val="24"/>
              </w:rPr>
              <w:t>公司债权申报说明及其附件收悉；本债权人确认上述填写的信息均真实有效，可作为管理人在</w:t>
            </w:r>
            <w:r>
              <w:rPr>
                <w:rFonts w:ascii="等线" w:hAnsi="等线" w:eastAsia="等线" w:cs="宋体"/>
                <w:color w:val="000000"/>
                <w:kern w:val="0"/>
                <w:sz w:val="24"/>
                <w:szCs w:val="24"/>
              </w:rPr>
              <w:t>金武</w:t>
            </w:r>
            <w:r>
              <w:rPr>
                <w:rFonts w:hint="eastAsia" w:ascii="等线" w:hAnsi="等线" w:eastAsia="等线" w:cs="宋体"/>
                <w:color w:val="000000"/>
                <w:kern w:val="0"/>
                <w:sz w:val="24"/>
                <w:szCs w:val="24"/>
              </w:rPr>
              <w:t>公司破产清算案件中核实本公司/人身份及债权情况的有效信息，如因信息不全或信息有误造成任何不利后果，均由本公司/人自行承担。</w:t>
            </w:r>
          </w:p>
        </w:tc>
      </w:tr>
      <w:tr w14:paraId="2B38D9CB">
        <w:trPr>
          <w:gridAfter w:val="1"/>
          <w:wAfter w:w="222" w:type="dxa"/>
          <w:trHeight w:val="315" w:hRule="atLeast"/>
        </w:trPr>
        <w:tc>
          <w:tcPr>
            <w:tcW w:w="2620" w:type="dxa"/>
            <w:vMerge w:val="restart"/>
            <w:tcBorders>
              <w:top w:val="nil"/>
              <w:left w:val="single" w:color="000000" w:sz="4" w:space="0"/>
              <w:bottom w:val="nil"/>
              <w:right w:val="nil"/>
            </w:tcBorders>
            <w:vAlign w:val="center"/>
          </w:tcPr>
          <w:p w14:paraId="2B38D9C8">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银行账户信息</w:t>
            </w:r>
            <w:r>
              <w:rPr>
                <w:rFonts w:hint="eastAsia" w:ascii="等线" w:hAnsi="等线" w:eastAsia="等线" w:cs="宋体"/>
                <w:b/>
                <w:bCs/>
                <w:kern w:val="0"/>
                <w:sz w:val="20"/>
                <w:szCs w:val="20"/>
              </w:rPr>
              <w:br w:type="textWrapping"/>
            </w:r>
            <w:r>
              <w:rPr>
                <w:rFonts w:hint="eastAsia" w:ascii="等线" w:hAnsi="等线" w:eastAsia="等线" w:cs="宋体"/>
                <w:b/>
                <w:bCs/>
                <w:kern w:val="0"/>
                <w:sz w:val="20"/>
                <w:szCs w:val="20"/>
              </w:rPr>
              <w:t>（供财产分配之用，请准确填写)</w:t>
            </w:r>
          </w:p>
        </w:tc>
        <w:tc>
          <w:tcPr>
            <w:tcW w:w="4020" w:type="dxa"/>
            <w:gridSpan w:val="2"/>
            <w:vMerge w:val="restart"/>
            <w:tcBorders>
              <w:top w:val="single" w:color="auto" w:sz="4" w:space="0"/>
              <w:left w:val="single" w:color="auto" w:sz="4" w:space="0"/>
              <w:bottom w:val="single" w:color="auto" w:sz="4" w:space="0"/>
              <w:right w:val="single" w:color="auto" w:sz="4" w:space="0"/>
            </w:tcBorders>
            <w:noWrap/>
            <w:vAlign w:val="center"/>
          </w:tcPr>
          <w:p w14:paraId="2B38D9C9">
            <w:pPr>
              <w:widowControl/>
              <w:jc w:val="left"/>
              <w:rPr>
                <w:rFonts w:hint="eastAsia" w:ascii="等线" w:hAnsi="等线" w:eastAsia="等线" w:cs="宋体"/>
                <w:kern w:val="0"/>
                <w:sz w:val="24"/>
                <w:szCs w:val="24"/>
              </w:rPr>
            </w:pPr>
            <w:r>
              <w:rPr>
                <w:rFonts w:hint="eastAsia" w:ascii="等线" w:hAnsi="等线" w:eastAsia="等线" w:cs="宋体"/>
                <w:kern w:val="0"/>
                <w:sz w:val="24"/>
                <w:szCs w:val="24"/>
              </w:rPr>
              <w:t>开户名称：</w:t>
            </w:r>
            <w:r>
              <w:rPr>
                <w:rFonts w:hint="eastAsia" w:ascii="等线" w:hAnsi="等线" w:eastAsia="等线" w:cs="宋体"/>
                <w:kern w:val="0"/>
                <w:sz w:val="24"/>
                <w:szCs w:val="24"/>
                <w:u w:val="single"/>
              </w:rPr>
              <w:t xml:space="preserve">           </w:t>
            </w:r>
          </w:p>
        </w:tc>
        <w:tc>
          <w:tcPr>
            <w:tcW w:w="3480" w:type="dxa"/>
            <w:vMerge w:val="restart"/>
            <w:tcBorders>
              <w:top w:val="nil"/>
              <w:left w:val="single" w:color="auto" w:sz="4" w:space="0"/>
              <w:bottom w:val="single" w:color="auto" w:sz="4" w:space="0"/>
              <w:right w:val="single" w:color="auto" w:sz="4" w:space="0"/>
            </w:tcBorders>
            <w:vAlign w:val="center"/>
          </w:tcPr>
          <w:p w14:paraId="2B38D9CA">
            <w:pPr>
              <w:widowControl/>
              <w:jc w:val="left"/>
              <w:rPr>
                <w:rFonts w:hint="eastAsia" w:ascii="等线" w:hAnsi="等线" w:eastAsia="等线" w:cs="宋体"/>
                <w:b/>
                <w:bCs/>
                <w:kern w:val="0"/>
                <w:sz w:val="20"/>
                <w:szCs w:val="20"/>
              </w:rPr>
            </w:pPr>
            <w:r>
              <w:rPr>
                <w:rFonts w:hint="eastAsia" w:ascii="等线" w:hAnsi="等线" w:eastAsia="等线" w:cs="宋体"/>
                <w:b/>
                <w:bCs/>
                <w:kern w:val="0"/>
                <w:sz w:val="20"/>
                <w:szCs w:val="20"/>
              </w:rPr>
              <w:t>本公司/人保证所提供的所有信息均真实准确，如变更信息，将及时书面通知管理人。本公司/人保证自愿承担因信息变更未及时通知管理人或填报信息不准确产生的一切法律后果。</w:t>
            </w:r>
          </w:p>
        </w:tc>
      </w:tr>
      <w:tr w14:paraId="2B38D9D0">
        <w:trPr>
          <w:trHeight w:val="300" w:hRule="atLeast"/>
        </w:trPr>
        <w:tc>
          <w:tcPr>
            <w:tcW w:w="2620" w:type="dxa"/>
            <w:vMerge w:val="continue"/>
            <w:tcBorders>
              <w:top w:val="nil"/>
              <w:left w:val="single" w:color="000000" w:sz="4" w:space="0"/>
              <w:bottom w:val="nil"/>
              <w:right w:val="nil"/>
            </w:tcBorders>
            <w:vAlign w:val="center"/>
          </w:tcPr>
          <w:p w14:paraId="2B38D9CC">
            <w:pPr>
              <w:widowControl/>
              <w:jc w:val="left"/>
              <w:rPr>
                <w:rFonts w:hint="eastAsia" w:ascii="等线" w:hAnsi="等线" w:eastAsia="等线" w:cs="宋体"/>
                <w:b/>
                <w:bCs/>
                <w:kern w:val="0"/>
                <w:sz w:val="20"/>
                <w:szCs w:val="20"/>
              </w:rPr>
            </w:pPr>
          </w:p>
        </w:tc>
        <w:tc>
          <w:tcPr>
            <w:tcW w:w="4020" w:type="dxa"/>
            <w:gridSpan w:val="2"/>
            <w:vMerge w:val="continue"/>
            <w:tcBorders>
              <w:top w:val="single" w:color="auto" w:sz="4" w:space="0"/>
              <w:left w:val="single" w:color="auto" w:sz="4" w:space="0"/>
              <w:bottom w:val="single" w:color="auto" w:sz="4" w:space="0"/>
              <w:right w:val="single" w:color="auto" w:sz="4" w:space="0"/>
            </w:tcBorders>
            <w:vAlign w:val="center"/>
          </w:tcPr>
          <w:p w14:paraId="2B38D9CD">
            <w:pPr>
              <w:widowControl/>
              <w:jc w:val="left"/>
              <w:rPr>
                <w:rFonts w:hint="eastAsia" w:ascii="等线" w:hAnsi="等线" w:eastAsia="等线" w:cs="宋体"/>
                <w:kern w:val="0"/>
                <w:sz w:val="24"/>
                <w:szCs w:val="24"/>
              </w:rPr>
            </w:pPr>
          </w:p>
        </w:tc>
        <w:tc>
          <w:tcPr>
            <w:tcW w:w="3480" w:type="dxa"/>
            <w:vMerge w:val="continue"/>
            <w:tcBorders>
              <w:top w:val="nil"/>
              <w:left w:val="single" w:color="auto" w:sz="4" w:space="0"/>
              <w:bottom w:val="single" w:color="auto" w:sz="4" w:space="0"/>
              <w:right w:val="single" w:color="auto" w:sz="4" w:space="0"/>
            </w:tcBorders>
            <w:vAlign w:val="center"/>
          </w:tcPr>
          <w:p w14:paraId="2B38D9CE">
            <w:pPr>
              <w:widowControl/>
              <w:jc w:val="left"/>
              <w:rPr>
                <w:rFonts w:hint="eastAsia" w:ascii="等线" w:hAnsi="等线" w:eastAsia="等线" w:cs="宋体"/>
                <w:b/>
                <w:bCs/>
                <w:kern w:val="0"/>
                <w:sz w:val="20"/>
                <w:szCs w:val="20"/>
              </w:rPr>
            </w:pPr>
          </w:p>
        </w:tc>
        <w:tc>
          <w:tcPr>
            <w:tcW w:w="222" w:type="dxa"/>
            <w:tcBorders>
              <w:top w:val="nil"/>
              <w:left w:val="nil"/>
              <w:bottom w:val="nil"/>
              <w:right w:val="nil"/>
            </w:tcBorders>
            <w:noWrap/>
            <w:vAlign w:val="bottom"/>
          </w:tcPr>
          <w:p w14:paraId="2B38D9CF">
            <w:pPr>
              <w:widowControl/>
              <w:jc w:val="left"/>
              <w:rPr>
                <w:rFonts w:hint="eastAsia" w:ascii="等线" w:hAnsi="等线" w:eastAsia="等线" w:cs="宋体"/>
                <w:b/>
                <w:bCs/>
                <w:kern w:val="0"/>
                <w:sz w:val="20"/>
                <w:szCs w:val="20"/>
              </w:rPr>
            </w:pPr>
          </w:p>
        </w:tc>
      </w:tr>
      <w:tr w14:paraId="2B38D9D5">
        <w:trPr>
          <w:trHeight w:val="600" w:hRule="atLeast"/>
        </w:trPr>
        <w:tc>
          <w:tcPr>
            <w:tcW w:w="2620" w:type="dxa"/>
            <w:vMerge w:val="continue"/>
            <w:tcBorders>
              <w:top w:val="nil"/>
              <w:left w:val="single" w:color="000000" w:sz="4" w:space="0"/>
              <w:bottom w:val="nil"/>
              <w:right w:val="nil"/>
            </w:tcBorders>
            <w:vAlign w:val="center"/>
          </w:tcPr>
          <w:p w14:paraId="2B38D9D1">
            <w:pPr>
              <w:widowControl/>
              <w:jc w:val="left"/>
              <w:rPr>
                <w:rFonts w:hint="eastAsia" w:ascii="等线" w:hAnsi="等线" w:eastAsia="等线" w:cs="宋体"/>
                <w:b/>
                <w:bCs/>
                <w:kern w:val="0"/>
                <w:sz w:val="20"/>
                <w:szCs w:val="20"/>
              </w:rPr>
            </w:pPr>
          </w:p>
        </w:tc>
        <w:tc>
          <w:tcPr>
            <w:tcW w:w="4020" w:type="dxa"/>
            <w:gridSpan w:val="2"/>
            <w:tcBorders>
              <w:top w:val="single" w:color="auto" w:sz="4" w:space="0"/>
              <w:left w:val="single" w:color="auto" w:sz="4" w:space="0"/>
              <w:bottom w:val="single" w:color="auto" w:sz="4" w:space="0"/>
              <w:right w:val="single" w:color="000000" w:sz="4" w:space="0"/>
            </w:tcBorders>
            <w:noWrap/>
            <w:vAlign w:val="center"/>
          </w:tcPr>
          <w:p w14:paraId="2B38D9D2">
            <w:pPr>
              <w:widowControl/>
              <w:jc w:val="left"/>
              <w:rPr>
                <w:rFonts w:hint="eastAsia" w:ascii="等线" w:hAnsi="等线" w:eastAsia="等线" w:cs="宋体"/>
                <w:kern w:val="0"/>
                <w:sz w:val="24"/>
                <w:szCs w:val="24"/>
              </w:rPr>
            </w:pPr>
            <w:r>
              <w:rPr>
                <w:rFonts w:hint="eastAsia" w:ascii="等线" w:hAnsi="等线" w:eastAsia="等线" w:cs="宋体"/>
                <w:kern w:val="0"/>
                <w:sz w:val="24"/>
                <w:szCs w:val="24"/>
              </w:rPr>
              <w:t>开户银行：</w:t>
            </w:r>
          </w:p>
        </w:tc>
        <w:tc>
          <w:tcPr>
            <w:tcW w:w="3480" w:type="dxa"/>
            <w:vMerge w:val="continue"/>
            <w:tcBorders>
              <w:top w:val="nil"/>
              <w:left w:val="single" w:color="auto" w:sz="4" w:space="0"/>
              <w:bottom w:val="single" w:color="auto" w:sz="4" w:space="0"/>
              <w:right w:val="single" w:color="auto" w:sz="4" w:space="0"/>
            </w:tcBorders>
            <w:vAlign w:val="center"/>
          </w:tcPr>
          <w:p w14:paraId="2B38D9D3">
            <w:pPr>
              <w:widowControl/>
              <w:jc w:val="left"/>
              <w:rPr>
                <w:rFonts w:hint="eastAsia" w:ascii="等线" w:hAnsi="等线" w:eastAsia="等线" w:cs="宋体"/>
                <w:b/>
                <w:bCs/>
                <w:kern w:val="0"/>
                <w:sz w:val="20"/>
                <w:szCs w:val="20"/>
              </w:rPr>
            </w:pPr>
          </w:p>
        </w:tc>
        <w:tc>
          <w:tcPr>
            <w:tcW w:w="222" w:type="dxa"/>
            <w:vAlign w:val="center"/>
          </w:tcPr>
          <w:p w14:paraId="2B38D9D4">
            <w:pPr>
              <w:widowControl/>
              <w:jc w:val="left"/>
              <w:rPr>
                <w:rFonts w:ascii="Times New Roman" w:hAnsi="Times New Roman" w:eastAsia="Times New Roman" w:cs="Times New Roman"/>
                <w:kern w:val="0"/>
                <w:sz w:val="20"/>
                <w:szCs w:val="20"/>
              </w:rPr>
            </w:pPr>
          </w:p>
        </w:tc>
      </w:tr>
      <w:tr w14:paraId="2B38D9DA">
        <w:trPr>
          <w:trHeight w:val="585" w:hRule="atLeast"/>
        </w:trPr>
        <w:tc>
          <w:tcPr>
            <w:tcW w:w="2620" w:type="dxa"/>
            <w:vMerge w:val="continue"/>
            <w:tcBorders>
              <w:top w:val="nil"/>
              <w:left w:val="single" w:color="000000" w:sz="4" w:space="0"/>
              <w:bottom w:val="nil"/>
              <w:right w:val="nil"/>
            </w:tcBorders>
            <w:vAlign w:val="center"/>
          </w:tcPr>
          <w:p w14:paraId="2B38D9D6">
            <w:pPr>
              <w:widowControl/>
              <w:jc w:val="left"/>
              <w:rPr>
                <w:rFonts w:hint="eastAsia" w:ascii="等线" w:hAnsi="等线" w:eastAsia="等线" w:cs="宋体"/>
                <w:b/>
                <w:bCs/>
                <w:kern w:val="0"/>
                <w:sz w:val="20"/>
                <w:szCs w:val="20"/>
              </w:rPr>
            </w:pPr>
          </w:p>
        </w:tc>
        <w:tc>
          <w:tcPr>
            <w:tcW w:w="4020" w:type="dxa"/>
            <w:gridSpan w:val="2"/>
            <w:tcBorders>
              <w:top w:val="single" w:color="auto" w:sz="4" w:space="0"/>
              <w:left w:val="single" w:color="auto" w:sz="4" w:space="0"/>
              <w:bottom w:val="single" w:color="auto" w:sz="4" w:space="0"/>
              <w:right w:val="single" w:color="000000" w:sz="4" w:space="0"/>
            </w:tcBorders>
            <w:noWrap/>
            <w:vAlign w:val="center"/>
          </w:tcPr>
          <w:p w14:paraId="2B38D9D7">
            <w:pPr>
              <w:widowControl/>
              <w:jc w:val="left"/>
              <w:rPr>
                <w:rFonts w:hint="eastAsia" w:ascii="等线" w:hAnsi="等线" w:eastAsia="等线" w:cs="宋体"/>
                <w:kern w:val="0"/>
                <w:sz w:val="24"/>
                <w:szCs w:val="24"/>
              </w:rPr>
            </w:pPr>
            <w:r>
              <w:rPr>
                <w:rFonts w:hint="eastAsia" w:ascii="等线" w:hAnsi="等线" w:eastAsia="等线" w:cs="宋体"/>
                <w:kern w:val="0"/>
                <w:sz w:val="24"/>
                <w:szCs w:val="24"/>
              </w:rPr>
              <w:t xml:space="preserve">银行账号：  </w:t>
            </w:r>
            <w:r>
              <w:rPr>
                <w:rFonts w:hint="eastAsia" w:ascii="等线" w:hAnsi="等线" w:eastAsia="等线" w:cs="宋体"/>
                <w:kern w:val="0"/>
                <w:sz w:val="24"/>
                <w:szCs w:val="24"/>
                <w:u w:val="single"/>
              </w:rPr>
              <w:t xml:space="preserve">                      </w:t>
            </w:r>
          </w:p>
        </w:tc>
        <w:tc>
          <w:tcPr>
            <w:tcW w:w="3480" w:type="dxa"/>
            <w:vMerge w:val="continue"/>
            <w:tcBorders>
              <w:top w:val="nil"/>
              <w:left w:val="single" w:color="auto" w:sz="4" w:space="0"/>
              <w:bottom w:val="single" w:color="auto" w:sz="4" w:space="0"/>
              <w:right w:val="single" w:color="auto" w:sz="4" w:space="0"/>
            </w:tcBorders>
            <w:vAlign w:val="center"/>
          </w:tcPr>
          <w:p w14:paraId="2B38D9D8">
            <w:pPr>
              <w:widowControl/>
              <w:jc w:val="left"/>
              <w:rPr>
                <w:rFonts w:hint="eastAsia" w:ascii="等线" w:hAnsi="等线" w:eastAsia="等线" w:cs="宋体"/>
                <w:b/>
                <w:bCs/>
                <w:kern w:val="0"/>
                <w:sz w:val="20"/>
                <w:szCs w:val="20"/>
              </w:rPr>
            </w:pPr>
          </w:p>
        </w:tc>
        <w:tc>
          <w:tcPr>
            <w:tcW w:w="222" w:type="dxa"/>
            <w:vAlign w:val="center"/>
          </w:tcPr>
          <w:p w14:paraId="2B38D9D9">
            <w:pPr>
              <w:widowControl/>
              <w:jc w:val="left"/>
              <w:rPr>
                <w:rFonts w:ascii="Times New Roman" w:hAnsi="Times New Roman" w:eastAsia="Times New Roman" w:cs="Times New Roman"/>
                <w:kern w:val="0"/>
                <w:sz w:val="20"/>
                <w:szCs w:val="20"/>
              </w:rPr>
            </w:pPr>
          </w:p>
        </w:tc>
      </w:tr>
      <w:tr w14:paraId="2B38D9DE">
        <w:trPr>
          <w:trHeight w:val="585" w:hRule="atLeast"/>
        </w:trPr>
        <w:tc>
          <w:tcPr>
            <w:tcW w:w="2620" w:type="dxa"/>
            <w:vMerge w:val="restart"/>
            <w:tcBorders>
              <w:top w:val="single" w:color="auto" w:sz="4" w:space="0"/>
              <w:left w:val="single" w:color="auto" w:sz="4" w:space="0"/>
              <w:bottom w:val="single" w:color="auto" w:sz="4" w:space="0"/>
              <w:right w:val="single" w:color="auto" w:sz="4" w:space="0"/>
            </w:tcBorders>
            <w:vAlign w:val="center"/>
          </w:tcPr>
          <w:p w14:paraId="2B38D9DB">
            <w:pPr>
              <w:widowControl/>
              <w:jc w:val="center"/>
              <w:rPr>
                <w:rFonts w:hint="eastAsia" w:ascii="等线" w:hAnsi="等线" w:eastAsia="等线" w:cs="宋体"/>
                <w:b/>
                <w:bCs/>
                <w:kern w:val="0"/>
                <w:sz w:val="20"/>
                <w:szCs w:val="20"/>
              </w:rPr>
            </w:pPr>
            <w:r>
              <w:rPr>
                <w:rFonts w:hint="eastAsia" w:ascii="等线" w:hAnsi="等线" w:eastAsia="等线" w:cs="宋体"/>
                <w:b/>
                <w:bCs/>
                <w:kern w:val="0"/>
                <w:sz w:val="20"/>
                <w:szCs w:val="20"/>
              </w:rPr>
              <w:t>本人（代理人）确认下列地址为（电子）送达地址：</w:t>
            </w:r>
          </w:p>
        </w:tc>
        <w:tc>
          <w:tcPr>
            <w:tcW w:w="7500" w:type="dxa"/>
            <w:gridSpan w:val="3"/>
            <w:tcBorders>
              <w:top w:val="single" w:color="auto" w:sz="4" w:space="0"/>
              <w:left w:val="nil"/>
              <w:bottom w:val="single" w:color="auto" w:sz="4" w:space="0"/>
              <w:right w:val="single" w:color="000000" w:sz="4" w:space="0"/>
            </w:tcBorders>
            <w:vAlign w:val="center"/>
          </w:tcPr>
          <w:p w14:paraId="2B38D9DC">
            <w:pPr>
              <w:widowControl/>
              <w:jc w:val="left"/>
              <w:rPr>
                <w:rFonts w:hint="eastAsia" w:ascii="等线" w:hAnsi="等线" w:eastAsia="等线" w:cs="宋体"/>
                <w:kern w:val="0"/>
                <w:sz w:val="20"/>
                <w:szCs w:val="20"/>
              </w:rPr>
            </w:pPr>
            <w:r>
              <w:rPr>
                <w:rFonts w:hint="eastAsia" w:ascii="等线" w:hAnsi="等线" w:eastAsia="等线" w:cs="宋体"/>
                <w:kern w:val="0"/>
                <w:sz w:val="20"/>
                <w:szCs w:val="20"/>
              </w:rPr>
              <w:t xml:space="preserve">邮  编：[               ]地址：[                            ]   </w:t>
            </w:r>
            <w:r>
              <w:rPr>
                <w:rFonts w:hint="eastAsia" w:ascii="等线" w:hAnsi="等线" w:eastAsia="等线" w:cs="宋体"/>
                <w:kern w:val="0"/>
                <w:sz w:val="20"/>
                <w:szCs w:val="20"/>
                <w:u w:val="single"/>
              </w:rPr>
              <w:t xml:space="preserve">                               </w:t>
            </w:r>
          </w:p>
        </w:tc>
        <w:tc>
          <w:tcPr>
            <w:tcW w:w="222" w:type="dxa"/>
            <w:vAlign w:val="center"/>
          </w:tcPr>
          <w:p w14:paraId="2B38D9DD">
            <w:pPr>
              <w:widowControl/>
              <w:jc w:val="left"/>
              <w:rPr>
                <w:rFonts w:ascii="Times New Roman" w:hAnsi="Times New Roman" w:eastAsia="Times New Roman" w:cs="Times New Roman"/>
                <w:kern w:val="0"/>
                <w:sz w:val="20"/>
                <w:szCs w:val="20"/>
              </w:rPr>
            </w:pPr>
          </w:p>
        </w:tc>
      </w:tr>
      <w:tr w14:paraId="2B38D9E2">
        <w:trPr>
          <w:trHeight w:val="561" w:hRule="atLeast"/>
        </w:trPr>
        <w:tc>
          <w:tcPr>
            <w:tcW w:w="2620" w:type="dxa"/>
            <w:vMerge w:val="continue"/>
            <w:tcBorders>
              <w:top w:val="single" w:color="auto" w:sz="4" w:space="0"/>
              <w:left w:val="single" w:color="auto" w:sz="4" w:space="0"/>
              <w:bottom w:val="single" w:color="auto" w:sz="4" w:space="0"/>
              <w:right w:val="single" w:color="auto" w:sz="4" w:space="0"/>
            </w:tcBorders>
            <w:vAlign w:val="center"/>
          </w:tcPr>
          <w:p w14:paraId="2B38D9DF">
            <w:pPr>
              <w:widowControl/>
              <w:jc w:val="left"/>
              <w:rPr>
                <w:rFonts w:hint="eastAsia" w:ascii="等线" w:hAnsi="等线" w:eastAsia="等线" w:cs="宋体"/>
                <w:b/>
                <w:bCs/>
                <w:kern w:val="0"/>
                <w:sz w:val="20"/>
                <w:szCs w:val="20"/>
              </w:rPr>
            </w:pPr>
          </w:p>
        </w:tc>
        <w:tc>
          <w:tcPr>
            <w:tcW w:w="7500" w:type="dxa"/>
            <w:gridSpan w:val="3"/>
            <w:tcBorders>
              <w:top w:val="single" w:color="auto" w:sz="4" w:space="0"/>
              <w:left w:val="nil"/>
              <w:bottom w:val="single" w:color="auto" w:sz="4" w:space="0"/>
              <w:right w:val="single" w:color="000000" w:sz="4" w:space="0"/>
            </w:tcBorders>
            <w:vAlign w:val="center"/>
          </w:tcPr>
          <w:p w14:paraId="2B38D9E0">
            <w:pPr>
              <w:widowControl/>
              <w:jc w:val="left"/>
              <w:rPr>
                <w:rFonts w:hint="eastAsia" w:ascii="等线" w:hAnsi="等线" w:eastAsia="等线" w:cs="宋体"/>
                <w:kern w:val="0"/>
                <w:sz w:val="20"/>
                <w:szCs w:val="20"/>
              </w:rPr>
            </w:pPr>
            <w:r>
              <w:rPr>
                <w:rFonts w:hint="eastAsia" w:ascii="等线" w:hAnsi="等线" w:eastAsia="等线" w:cs="宋体"/>
                <w:kern w:val="0"/>
                <w:sz w:val="20"/>
                <w:szCs w:val="20"/>
              </w:rPr>
              <w:t xml:space="preserve">收件人：[       ]  电话：[           ] 电子邮箱：[               ]   </w:t>
            </w:r>
            <w:r>
              <w:rPr>
                <w:rFonts w:hint="eastAsia" w:ascii="等线" w:hAnsi="等线" w:eastAsia="等线" w:cs="宋体"/>
                <w:kern w:val="0"/>
                <w:sz w:val="20"/>
                <w:szCs w:val="20"/>
                <w:u w:val="single"/>
              </w:rPr>
              <w:t xml:space="preserve">   </w:t>
            </w:r>
          </w:p>
        </w:tc>
        <w:tc>
          <w:tcPr>
            <w:tcW w:w="222" w:type="dxa"/>
            <w:vAlign w:val="center"/>
          </w:tcPr>
          <w:p w14:paraId="2B38D9E1">
            <w:pPr>
              <w:widowControl/>
              <w:jc w:val="left"/>
              <w:rPr>
                <w:rFonts w:ascii="Times New Roman" w:hAnsi="Times New Roman" w:eastAsia="Times New Roman" w:cs="Times New Roman"/>
                <w:kern w:val="0"/>
                <w:sz w:val="20"/>
                <w:szCs w:val="20"/>
              </w:rPr>
            </w:pPr>
          </w:p>
        </w:tc>
      </w:tr>
      <w:tr w14:paraId="2B38D9E5">
        <w:trPr>
          <w:trHeight w:val="441" w:hRule="atLeast"/>
        </w:trPr>
        <w:tc>
          <w:tcPr>
            <w:tcW w:w="10120" w:type="dxa"/>
            <w:gridSpan w:val="4"/>
            <w:tcBorders>
              <w:top w:val="single" w:color="auto" w:sz="4" w:space="0"/>
              <w:left w:val="nil"/>
              <w:bottom w:val="nil"/>
              <w:right w:val="nil"/>
            </w:tcBorders>
            <w:noWrap/>
            <w:vAlign w:val="center"/>
          </w:tcPr>
          <w:p w14:paraId="2B38D9E3">
            <w:pPr>
              <w:widowControl/>
              <w:jc w:val="left"/>
              <w:rPr>
                <w:rFonts w:hint="eastAsia" w:ascii="等线" w:hAnsi="等线" w:eastAsia="等线" w:cs="宋体"/>
                <w:b/>
                <w:bCs/>
                <w:color w:val="000000"/>
                <w:kern w:val="0"/>
                <w:sz w:val="22"/>
              </w:rPr>
            </w:pPr>
            <w:r>
              <w:rPr>
                <w:rFonts w:hint="eastAsia" w:ascii="等线" w:hAnsi="等线" w:eastAsia="等线" w:cs="宋体"/>
                <w:b/>
                <w:bCs/>
                <w:color w:val="000000"/>
                <w:kern w:val="0"/>
                <w:sz w:val="22"/>
              </w:rPr>
              <w:t xml:space="preserve">申报人（签字/盖章）： </w:t>
            </w:r>
          </w:p>
        </w:tc>
        <w:tc>
          <w:tcPr>
            <w:tcW w:w="222" w:type="dxa"/>
            <w:vAlign w:val="center"/>
          </w:tcPr>
          <w:p w14:paraId="2B38D9E4">
            <w:pPr>
              <w:widowControl/>
              <w:jc w:val="left"/>
              <w:rPr>
                <w:rFonts w:ascii="Times New Roman" w:hAnsi="Times New Roman" w:eastAsia="Times New Roman" w:cs="Times New Roman"/>
                <w:kern w:val="0"/>
                <w:sz w:val="20"/>
                <w:szCs w:val="20"/>
              </w:rPr>
            </w:pPr>
          </w:p>
        </w:tc>
      </w:tr>
      <w:tr w14:paraId="2B38D9EB">
        <w:trPr>
          <w:trHeight w:val="441" w:hRule="atLeast"/>
        </w:trPr>
        <w:tc>
          <w:tcPr>
            <w:tcW w:w="2620" w:type="dxa"/>
            <w:tcBorders>
              <w:top w:val="nil"/>
              <w:left w:val="nil"/>
              <w:bottom w:val="nil"/>
              <w:right w:val="nil"/>
            </w:tcBorders>
            <w:noWrap/>
            <w:vAlign w:val="center"/>
          </w:tcPr>
          <w:p w14:paraId="2B38D9E6">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委托代理人：</w:t>
            </w:r>
          </w:p>
        </w:tc>
        <w:tc>
          <w:tcPr>
            <w:tcW w:w="1900" w:type="dxa"/>
            <w:tcBorders>
              <w:top w:val="nil"/>
              <w:left w:val="nil"/>
              <w:bottom w:val="nil"/>
              <w:right w:val="nil"/>
            </w:tcBorders>
            <w:noWrap/>
            <w:vAlign w:val="center"/>
          </w:tcPr>
          <w:p w14:paraId="2B38D9E7">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nil"/>
              <w:right w:val="nil"/>
            </w:tcBorders>
            <w:noWrap/>
            <w:vAlign w:val="center"/>
          </w:tcPr>
          <w:p w14:paraId="2B38D9E8">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3480" w:type="dxa"/>
            <w:tcBorders>
              <w:top w:val="nil"/>
              <w:left w:val="nil"/>
              <w:bottom w:val="nil"/>
              <w:right w:val="nil"/>
            </w:tcBorders>
            <w:noWrap/>
            <w:vAlign w:val="center"/>
          </w:tcPr>
          <w:p w14:paraId="2B38D9E9">
            <w:pPr>
              <w:widowControl/>
              <w:jc w:val="left"/>
              <w:rPr>
                <w:rFonts w:hint="eastAsia" w:ascii="等线" w:hAnsi="等线" w:eastAsia="等线" w:cs="宋体"/>
                <w:color w:val="000000"/>
                <w:kern w:val="0"/>
                <w:sz w:val="22"/>
              </w:rPr>
            </w:pPr>
          </w:p>
        </w:tc>
        <w:tc>
          <w:tcPr>
            <w:tcW w:w="222" w:type="dxa"/>
            <w:vAlign w:val="center"/>
          </w:tcPr>
          <w:p w14:paraId="2B38D9EA">
            <w:pPr>
              <w:widowControl/>
              <w:jc w:val="left"/>
              <w:rPr>
                <w:rFonts w:ascii="Times New Roman" w:hAnsi="Times New Roman" w:eastAsia="Times New Roman" w:cs="Times New Roman"/>
                <w:kern w:val="0"/>
                <w:sz w:val="20"/>
                <w:szCs w:val="20"/>
              </w:rPr>
            </w:pPr>
          </w:p>
        </w:tc>
      </w:tr>
      <w:tr w14:paraId="2B38D9F1">
        <w:trPr>
          <w:trHeight w:val="441" w:hRule="atLeast"/>
        </w:trPr>
        <w:tc>
          <w:tcPr>
            <w:tcW w:w="2620" w:type="dxa"/>
            <w:tcBorders>
              <w:top w:val="nil"/>
              <w:left w:val="nil"/>
              <w:bottom w:val="nil"/>
              <w:right w:val="nil"/>
            </w:tcBorders>
            <w:noWrap/>
            <w:vAlign w:val="center"/>
          </w:tcPr>
          <w:p w14:paraId="2B38D9EC">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签  收  人：</w:t>
            </w:r>
          </w:p>
        </w:tc>
        <w:tc>
          <w:tcPr>
            <w:tcW w:w="1900" w:type="dxa"/>
            <w:tcBorders>
              <w:top w:val="nil"/>
              <w:left w:val="nil"/>
              <w:bottom w:val="nil"/>
              <w:right w:val="nil"/>
            </w:tcBorders>
            <w:noWrap/>
            <w:vAlign w:val="center"/>
          </w:tcPr>
          <w:p w14:paraId="2B38D9ED">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nil"/>
              <w:right w:val="nil"/>
            </w:tcBorders>
            <w:noWrap/>
            <w:vAlign w:val="center"/>
          </w:tcPr>
          <w:p w14:paraId="2B38D9EE">
            <w:pPr>
              <w:widowControl/>
              <w:jc w:val="left"/>
              <w:rPr>
                <w:rFonts w:hint="eastAsia" w:ascii="等线" w:hAnsi="等线" w:eastAsia="等线" w:cs="宋体"/>
                <w:color w:val="000000"/>
                <w:kern w:val="0"/>
                <w:sz w:val="22"/>
              </w:rPr>
            </w:pPr>
          </w:p>
        </w:tc>
        <w:tc>
          <w:tcPr>
            <w:tcW w:w="3480" w:type="dxa"/>
            <w:tcBorders>
              <w:top w:val="nil"/>
              <w:left w:val="nil"/>
              <w:bottom w:val="nil"/>
              <w:right w:val="nil"/>
            </w:tcBorders>
            <w:noWrap/>
            <w:vAlign w:val="center"/>
          </w:tcPr>
          <w:p w14:paraId="2B38D9EF">
            <w:pPr>
              <w:widowControl/>
              <w:jc w:val="left"/>
              <w:rPr>
                <w:rFonts w:ascii="Times New Roman" w:hAnsi="Times New Roman" w:eastAsia="Times New Roman" w:cs="Times New Roman"/>
                <w:kern w:val="0"/>
                <w:sz w:val="20"/>
                <w:szCs w:val="20"/>
              </w:rPr>
            </w:pPr>
          </w:p>
        </w:tc>
        <w:tc>
          <w:tcPr>
            <w:tcW w:w="222" w:type="dxa"/>
            <w:vAlign w:val="center"/>
          </w:tcPr>
          <w:p w14:paraId="2B38D9F0">
            <w:pPr>
              <w:widowControl/>
              <w:jc w:val="left"/>
              <w:rPr>
                <w:rFonts w:ascii="Times New Roman" w:hAnsi="Times New Roman" w:eastAsia="Times New Roman" w:cs="Times New Roman"/>
                <w:kern w:val="0"/>
                <w:sz w:val="20"/>
                <w:szCs w:val="20"/>
              </w:rPr>
            </w:pPr>
          </w:p>
        </w:tc>
      </w:tr>
      <w:tr w14:paraId="2B38D9F7">
        <w:trPr>
          <w:trHeight w:val="441" w:hRule="atLeast"/>
        </w:trPr>
        <w:tc>
          <w:tcPr>
            <w:tcW w:w="2620" w:type="dxa"/>
            <w:tcBorders>
              <w:top w:val="nil"/>
              <w:left w:val="nil"/>
              <w:bottom w:val="nil"/>
              <w:right w:val="nil"/>
            </w:tcBorders>
            <w:noWrap/>
            <w:vAlign w:val="center"/>
          </w:tcPr>
          <w:p w14:paraId="2B38D9F2">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签收日期:</w:t>
            </w:r>
          </w:p>
        </w:tc>
        <w:tc>
          <w:tcPr>
            <w:tcW w:w="1900" w:type="dxa"/>
            <w:tcBorders>
              <w:top w:val="nil"/>
              <w:left w:val="nil"/>
              <w:bottom w:val="nil"/>
              <w:right w:val="nil"/>
            </w:tcBorders>
            <w:noWrap/>
            <w:vAlign w:val="center"/>
          </w:tcPr>
          <w:p w14:paraId="2B38D9F3">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 xml:space="preserve"> </w:t>
            </w:r>
          </w:p>
        </w:tc>
        <w:tc>
          <w:tcPr>
            <w:tcW w:w="2120" w:type="dxa"/>
            <w:tcBorders>
              <w:top w:val="nil"/>
              <w:left w:val="nil"/>
              <w:bottom w:val="nil"/>
              <w:right w:val="nil"/>
            </w:tcBorders>
            <w:noWrap/>
            <w:vAlign w:val="center"/>
          </w:tcPr>
          <w:p w14:paraId="2B38D9F4">
            <w:pPr>
              <w:widowControl/>
              <w:jc w:val="left"/>
              <w:rPr>
                <w:rFonts w:hint="eastAsia" w:ascii="等线" w:hAnsi="等线" w:eastAsia="等线" w:cs="宋体"/>
                <w:color w:val="000000"/>
                <w:kern w:val="0"/>
                <w:sz w:val="22"/>
              </w:rPr>
            </w:pPr>
          </w:p>
        </w:tc>
        <w:tc>
          <w:tcPr>
            <w:tcW w:w="3480" w:type="dxa"/>
            <w:tcBorders>
              <w:top w:val="nil"/>
              <w:left w:val="nil"/>
              <w:bottom w:val="nil"/>
              <w:right w:val="nil"/>
            </w:tcBorders>
            <w:noWrap/>
            <w:vAlign w:val="center"/>
          </w:tcPr>
          <w:p w14:paraId="2B38D9F5">
            <w:pPr>
              <w:widowControl/>
              <w:jc w:val="left"/>
              <w:rPr>
                <w:rFonts w:ascii="Times New Roman" w:hAnsi="Times New Roman" w:eastAsia="Times New Roman" w:cs="Times New Roman"/>
                <w:kern w:val="0"/>
                <w:sz w:val="20"/>
                <w:szCs w:val="20"/>
              </w:rPr>
            </w:pPr>
          </w:p>
        </w:tc>
        <w:tc>
          <w:tcPr>
            <w:tcW w:w="222" w:type="dxa"/>
            <w:vAlign w:val="center"/>
          </w:tcPr>
          <w:p w14:paraId="2B38D9F6">
            <w:pPr>
              <w:widowControl/>
              <w:jc w:val="left"/>
              <w:rPr>
                <w:rFonts w:ascii="Times New Roman" w:hAnsi="Times New Roman" w:eastAsia="Times New Roman" w:cs="Times New Roman"/>
                <w:kern w:val="0"/>
                <w:sz w:val="20"/>
                <w:szCs w:val="20"/>
              </w:rPr>
            </w:pPr>
          </w:p>
        </w:tc>
      </w:tr>
    </w:tbl>
    <w:p w14:paraId="2B38D9F8">
      <w:pPr>
        <w:rPr>
          <w:rFonts w:hint="eastAsia"/>
        </w:rPr>
      </w:pPr>
    </w:p>
    <w:p w14:paraId="2B38D9F9">
      <w:pPr>
        <w:rPr>
          <w:rFonts w:hint="eastAsia"/>
        </w:rPr>
        <w:sectPr>
          <w:pgSz w:w="11906" w:h="16838"/>
          <w:pgMar w:top="1440" w:right="1080" w:bottom="1440" w:left="1080" w:header="882" w:footer="988" w:gutter="0"/>
          <w:cols w:space="720" w:num="1"/>
          <w:docGrid w:linePitch="286" w:charSpace="0"/>
        </w:sectPr>
      </w:pPr>
    </w:p>
    <w:p w14:paraId="2B38D9FA">
      <w:pPr>
        <w:pStyle w:val="2"/>
        <w:numPr>
          <w:ilvl w:val="0"/>
          <w:numId w:val="0"/>
        </w:numPr>
        <w:spacing w:before="100" w:beforeAutospacing="1" w:after="100" w:afterAutospacing="1" w:line="360" w:lineRule="auto"/>
        <w:ind w:right="0"/>
        <w:rPr>
          <w:rFonts w:hint="eastAsia" w:asciiTheme="majorEastAsia" w:hAnsiTheme="majorEastAsia" w:eastAsiaTheme="majorEastAsia"/>
          <w:b/>
          <w:bCs/>
          <w:sz w:val="44"/>
          <w:szCs w:val="44"/>
        </w:rPr>
      </w:pPr>
      <w:r>
        <w:rPr>
          <w:rFonts w:hint="eastAsia" w:asciiTheme="majorEastAsia" w:hAnsiTheme="majorEastAsia" w:eastAsiaTheme="majorEastAsia"/>
          <w:b/>
          <w:bCs/>
          <w:sz w:val="44"/>
          <w:szCs w:val="44"/>
        </w:rPr>
        <w:t>债权申报书</w:t>
      </w:r>
    </w:p>
    <w:p w14:paraId="2B38D9FB">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b/>
          <w:sz w:val="32"/>
          <w:szCs w:val="32"/>
        </w:rPr>
      </w:pPr>
      <w:r>
        <w:rPr>
          <w:rFonts w:hint="eastAsia" w:ascii="仿宋_GB2312" w:hAnsi="宋体" w:eastAsia="仿宋_GB2312" w:cs="宋体"/>
          <w:b/>
          <w:sz w:val="32"/>
          <w:szCs w:val="32"/>
          <w:lang w:val="zh-TW"/>
        </w:rPr>
        <w:t>债权人：（如债权人为单位，则填写）</w:t>
      </w:r>
    </w:p>
    <w:p w14:paraId="2B38D9FC">
      <w:pPr>
        <w:pStyle w:val="24"/>
        <w:pBdr>
          <w:top w:val="none" w:color="auto" w:sz="0" w:space="0"/>
          <w:left w:val="none" w:color="auto" w:sz="0" w:space="0"/>
          <w:bottom w:val="none" w:color="auto" w:sz="0" w:space="0"/>
          <w:right w:val="none" w:color="auto" w:sz="0" w:space="0"/>
        </w:pBdr>
        <w:spacing w:line="440" w:lineRule="exact"/>
        <w:ind w:firstLine="560"/>
        <w:rPr>
          <w:rFonts w:eastAsia="Times New Roman"/>
          <w:sz w:val="32"/>
          <w:szCs w:val="32"/>
        </w:rPr>
      </w:pPr>
      <w:r>
        <w:rPr>
          <w:rFonts w:hint="eastAsia" w:ascii="仿宋_GB2312" w:hAnsi="宋体" w:eastAsia="仿宋_GB2312" w:cs="宋体"/>
          <w:sz w:val="32"/>
          <w:szCs w:val="32"/>
          <w:lang w:val="zh-TW"/>
        </w:rPr>
        <w:t>单位名称：</w:t>
      </w:r>
      <w:r>
        <w:rPr>
          <w:rFonts w:hint="eastAsia" w:ascii="宋体" w:hAnsi="宋体" w:cs="宋体"/>
          <w:sz w:val="32"/>
          <w:szCs w:val="32"/>
          <w:u w:val="single"/>
          <w:lang w:val="zh-TW"/>
        </w:rPr>
        <w:t>　　　　　　　　　　</w:t>
      </w:r>
      <w:r>
        <w:rPr>
          <w:rFonts w:ascii="Times New Roman" w:eastAsia="Times New Roman"/>
          <w:sz w:val="32"/>
          <w:szCs w:val="32"/>
          <w:u w:val="single"/>
        </w:rPr>
        <w:t> </w:t>
      </w:r>
    </w:p>
    <w:p w14:paraId="2B38D9FD">
      <w:pPr>
        <w:pStyle w:val="24"/>
        <w:pBdr>
          <w:top w:val="none" w:color="auto" w:sz="0" w:space="0"/>
          <w:left w:val="none" w:color="auto" w:sz="0" w:space="0"/>
          <w:bottom w:val="none" w:color="auto" w:sz="0" w:space="0"/>
          <w:right w:val="none" w:color="auto" w:sz="0" w:space="0"/>
        </w:pBdr>
        <w:spacing w:line="440" w:lineRule="exact"/>
        <w:ind w:firstLine="560"/>
        <w:rPr>
          <w:rFonts w:hint="eastAsia" w:ascii="仿宋_GB2312" w:eastAsia="仿宋_GB2312"/>
          <w:sz w:val="28"/>
          <w:szCs w:val="28"/>
          <w:u w:val="single"/>
        </w:rPr>
      </w:pPr>
      <w:r>
        <w:rPr>
          <w:rFonts w:hint="eastAsia" w:ascii="仿宋_GB2312" w:hAnsi="宋体" w:eastAsia="仿宋_GB2312" w:cs="宋体"/>
          <w:sz w:val="32"/>
          <w:szCs w:val="32"/>
          <w:lang w:val="zh-TW"/>
        </w:rPr>
        <w:t>住所地</w:t>
      </w:r>
      <w:r>
        <w:rPr>
          <w:rFonts w:hint="eastAsia" w:ascii="宋体" w:hAnsi="宋体" w:cs="宋体"/>
          <w:sz w:val="32"/>
          <w:szCs w:val="32"/>
          <w:u w:val="single"/>
          <w:lang w:val="zh-TW"/>
        </w:rPr>
        <w:t>　　　　　　　　　　</w:t>
      </w:r>
      <w:r>
        <w:rPr>
          <w:rFonts w:hint="eastAsia" w:ascii="仿宋_GB2312" w:hAnsi="宋体" w:eastAsia="仿宋_GB2312" w:cs="宋体"/>
          <w:sz w:val="32"/>
          <w:szCs w:val="32"/>
          <w:lang w:val="zh-TW"/>
        </w:rPr>
        <w:t>邮编：</w:t>
      </w:r>
      <w:r>
        <w:rPr>
          <w:rFonts w:hint="eastAsia" w:ascii="仿宋_GB2312" w:hAnsi="宋体" w:eastAsia="仿宋_GB2312" w:cs="宋体"/>
          <w:sz w:val="28"/>
          <w:szCs w:val="28"/>
          <w:u w:val="single"/>
          <w:lang w:val="zh-TW"/>
        </w:rPr>
        <w:t>　            　</w:t>
      </w:r>
      <w:r>
        <w:rPr>
          <w:rFonts w:ascii="仿宋_GB2312" w:eastAsia="仿宋_GB2312"/>
          <w:sz w:val="28"/>
          <w:szCs w:val="28"/>
          <w:u w:val="single"/>
        </w:rPr>
        <w:t> </w:t>
      </w:r>
    </w:p>
    <w:p w14:paraId="2B38D9FE">
      <w:pPr>
        <w:pStyle w:val="24"/>
        <w:pBdr>
          <w:top w:val="none" w:color="auto" w:sz="0" w:space="0"/>
          <w:left w:val="none" w:color="auto" w:sz="0" w:space="0"/>
          <w:bottom w:val="none" w:color="auto" w:sz="0" w:space="0"/>
          <w:right w:val="none" w:color="auto" w:sz="0" w:space="0"/>
        </w:pBdr>
        <w:spacing w:line="440" w:lineRule="exact"/>
        <w:ind w:firstLine="560"/>
        <w:rPr>
          <w:rFonts w:hint="eastAsia" w:ascii="仿宋_GB2312" w:eastAsia="仿宋_GB2312"/>
          <w:sz w:val="28"/>
          <w:szCs w:val="28"/>
          <w:u w:val="single"/>
        </w:rPr>
      </w:pPr>
      <w:r>
        <w:rPr>
          <w:rFonts w:hint="eastAsia" w:ascii="仿宋_GB2312" w:hAnsi="宋体" w:eastAsia="仿宋_GB2312" w:cs="宋体"/>
          <w:sz w:val="32"/>
          <w:szCs w:val="32"/>
          <w:lang w:val="zh-TW"/>
        </w:rPr>
        <w:t>法定代表人：</w:t>
      </w:r>
      <w:r>
        <w:rPr>
          <w:rFonts w:hint="eastAsia" w:ascii="仿宋_GB2312" w:hAnsi="宋体" w:eastAsia="仿宋_GB2312" w:cs="宋体"/>
          <w:sz w:val="28"/>
          <w:szCs w:val="28"/>
          <w:u w:val="single"/>
          <w:lang w:val="zh-TW"/>
        </w:rPr>
        <w:t>　            　</w:t>
      </w:r>
      <w:r>
        <w:rPr>
          <w:rFonts w:hint="eastAsia" w:ascii="仿宋_GB2312" w:hAnsi="宋体" w:eastAsia="仿宋_GB2312" w:cs="宋体"/>
          <w:sz w:val="32"/>
          <w:szCs w:val="32"/>
          <w:lang w:val="zh-TW"/>
        </w:rPr>
        <w:t>职务：</w:t>
      </w:r>
      <w:r>
        <w:rPr>
          <w:rFonts w:hint="eastAsia" w:ascii="仿宋_GB2312" w:hAnsi="宋体" w:eastAsia="仿宋_GB2312" w:cs="宋体"/>
          <w:sz w:val="28"/>
          <w:szCs w:val="28"/>
          <w:u w:val="single"/>
          <w:lang w:val="zh-TW"/>
        </w:rPr>
        <w:t>　            　</w:t>
      </w:r>
      <w:r>
        <w:rPr>
          <w:rFonts w:ascii="仿宋_GB2312" w:eastAsia="仿宋_GB2312"/>
          <w:sz w:val="28"/>
          <w:szCs w:val="28"/>
          <w:u w:val="single"/>
        </w:rPr>
        <w:t> </w:t>
      </w:r>
    </w:p>
    <w:p w14:paraId="2B38D9FF">
      <w:pPr>
        <w:pStyle w:val="24"/>
        <w:pBdr>
          <w:top w:val="none" w:color="auto" w:sz="0" w:space="0"/>
          <w:left w:val="none" w:color="auto" w:sz="0" w:space="0"/>
          <w:bottom w:val="none" w:color="auto" w:sz="0" w:space="0"/>
          <w:right w:val="none" w:color="auto" w:sz="0" w:space="0"/>
        </w:pBdr>
        <w:spacing w:line="440" w:lineRule="exact"/>
        <w:ind w:firstLine="560"/>
        <w:rPr>
          <w:rFonts w:eastAsia="Times New Roman"/>
          <w:sz w:val="28"/>
          <w:szCs w:val="28"/>
          <w:u w:val="single"/>
        </w:rPr>
      </w:pPr>
      <w:r>
        <w:rPr>
          <w:rFonts w:hint="eastAsia" w:ascii="仿宋_GB2312" w:hAnsi="宋体" w:eastAsia="仿宋_GB2312" w:cs="宋体"/>
          <w:sz w:val="32"/>
          <w:szCs w:val="32"/>
          <w:lang w:val="zh-TW"/>
        </w:rPr>
        <w:t>电话：</w:t>
      </w:r>
      <w:r>
        <w:rPr>
          <w:rFonts w:hint="eastAsia" w:ascii="仿宋_GB2312" w:hAnsi="宋体" w:eastAsia="仿宋_GB2312" w:cs="宋体"/>
          <w:sz w:val="28"/>
          <w:szCs w:val="28"/>
          <w:u w:val="single"/>
          <w:lang w:val="zh-TW"/>
        </w:rPr>
        <w:t>　            　</w:t>
      </w:r>
      <w:r>
        <w:rPr>
          <w:rFonts w:ascii="仿宋_GB2312" w:eastAsia="仿宋_GB2312"/>
          <w:sz w:val="32"/>
          <w:szCs w:val="32"/>
          <w:u w:val="single"/>
        </w:rPr>
        <w:t> </w:t>
      </w:r>
    </w:p>
    <w:p w14:paraId="2B38DA00">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b/>
          <w:sz w:val="32"/>
          <w:szCs w:val="32"/>
        </w:rPr>
      </w:pPr>
      <w:r>
        <w:rPr>
          <w:rFonts w:hint="eastAsia" w:ascii="仿宋_GB2312" w:hAnsi="宋体" w:eastAsia="仿宋_GB2312" w:cs="宋体"/>
          <w:b/>
          <w:sz w:val="32"/>
          <w:szCs w:val="32"/>
          <w:lang w:val="zh-TW"/>
        </w:rPr>
        <w:t>债权人：（如债权人为个人，则填写）</w:t>
      </w:r>
    </w:p>
    <w:p w14:paraId="2B38DA01">
      <w:pPr>
        <w:pStyle w:val="24"/>
        <w:pBdr>
          <w:top w:val="none" w:color="auto" w:sz="0" w:space="0"/>
          <w:left w:val="none" w:color="auto" w:sz="0" w:space="0"/>
          <w:bottom w:val="none" w:color="auto" w:sz="0" w:space="0"/>
          <w:right w:val="none" w:color="auto" w:sz="0" w:space="0"/>
        </w:pBdr>
        <w:spacing w:line="440" w:lineRule="exact"/>
        <w:ind w:firstLine="560"/>
        <w:rPr>
          <w:rFonts w:hint="eastAsia" w:ascii="仿宋_GB2312" w:eastAsia="仿宋_GB2312"/>
          <w:sz w:val="28"/>
          <w:szCs w:val="28"/>
          <w:u w:val="single"/>
        </w:rPr>
      </w:pPr>
      <w:r>
        <w:rPr>
          <w:rFonts w:hint="eastAsia" w:ascii="仿宋_GB2312" w:hAnsi="宋体" w:eastAsia="仿宋_GB2312" w:cs="宋体"/>
          <w:sz w:val="32"/>
          <w:szCs w:val="32"/>
          <w:lang w:val="zh-TW"/>
        </w:rPr>
        <w:t>姓名：</w:t>
      </w:r>
      <w:r>
        <w:rPr>
          <w:rFonts w:hint="eastAsia" w:ascii="仿宋_GB2312" w:hAnsi="宋体" w:eastAsia="仿宋_GB2312" w:cs="宋体"/>
          <w:sz w:val="28"/>
          <w:szCs w:val="28"/>
          <w:u w:val="single"/>
          <w:lang w:val="zh-TW"/>
        </w:rPr>
        <w:t>　　                 　</w:t>
      </w:r>
      <w:r>
        <w:rPr>
          <w:rFonts w:hint="eastAsia" w:ascii="仿宋_GB2312" w:hAnsi="宋体" w:eastAsia="仿宋_GB2312" w:cs="宋体"/>
          <w:sz w:val="32"/>
          <w:szCs w:val="32"/>
          <w:lang w:val="zh-TW"/>
        </w:rPr>
        <w:t>性别：</w:t>
      </w:r>
      <w:r>
        <w:rPr>
          <w:rFonts w:hint="eastAsia" w:ascii="仿宋_GB2312" w:hAnsi="宋体" w:eastAsia="仿宋_GB2312" w:cs="宋体"/>
          <w:sz w:val="28"/>
          <w:szCs w:val="28"/>
          <w:u w:val="single"/>
          <w:lang w:val="zh-TW"/>
        </w:rPr>
        <w:t xml:space="preserve">　              </w:t>
      </w:r>
      <w:r>
        <w:rPr>
          <w:rFonts w:ascii="仿宋_GB2312" w:eastAsia="仿宋_GB2312"/>
          <w:sz w:val="28"/>
          <w:szCs w:val="28"/>
          <w:u w:val="single"/>
        </w:rPr>
        <w:t> </w:t>
      </w:r>
    </w:p>
    <w:p w14:paraId="2B38DA02">
      <w:pPr>
        <w:pStyle w:val="24"/>
        <w:pBdr>
          <w:top w:val="none" w:color="auto" w:sz="0" w:space="0"/>
          <w:left w:val="none" w:color="auto" w:sz="0" w:space="0"/>
          <w:bottom w:val="none" w:color="auto" w:sz="0" w:space="0"/>
          <w:right w:val="none" w:color="auto" w:sz="0" w:space="0"/>
        </w:pBdr>
        <w:spacing w:line="440" w:lineRule="exact"/>
        <w:ind w:firstLine="560"/>
        <w:rPr>
          <w:rFonts w:hint="eastAsia" w:ascii="仿宋_GB2312" w:eastAsia="仿宋_GB2312"/>
          <w:sz w:val="28"/>
          <w:szCs w:val="28"/>
          <w:u w:val="single"/>
        </w:rPr>
      </w:pPr>
      <w:r>
        <w:rPr>
          <w:rFonts w:hint="eastAsia" w:ascii="仿宋_GB2312" w:hAnsi="宋体" w:eastAsia="仿宋_GB2312" w:cs="宋体"/>
          <w:sz w:val="32"/>
          <w:szCs w:val="32"/>
          <w:lang w:val="zh-TW"/>
        </w:rPr>
        <w:t>住所地</w:t>
      </w:r>
      <w:r>
        <w:rPr>
          <w:rFonts w:hint="eastAsia" w:ascii="宋体" w:hAnsi="宋体" w:cs="宋体"/>
          <w:sz w:val="32"/>
          <w:szCs w:val="32"/>
          <w:u w:val="single"/>
          <w:lang w:val="zh-TW"/>
        </w:rPr>
        <w:t>　　　　　　　　　　</w:t>
      </w:r>
      <w:r>
        <w:rPr>
          <w:rFonts w:hint="eastAsia" w:ascii="仿宋_GB2312" w:hAnsi="宋体" w:eastAsia="仿宋_GB2312" w:cs="宋体"/>
          <w:sz w:val="32"/>
          <w:szCs w:val="32"/>
          <w:lang w:val="zh-TW"/>
        </w:rPr>
        <w:t>邮编：</w:t>
      </w:r>
      <w:r>
        <w:rPr>
          <w:rFonts w:hint="eastAsia" w:ascii="仿宋_GB2312" w:hAnsi="宋体" w:eastAsia="仿宋_GB2312" w:cs="宋体"/>
          <w:sz w:val="28"/>
          <w:szCs w:val="28"/>
          <w:u w:val="single"/>
          <w:lang w:val="zh-TW"/>
        </w:rPr>
        <w:t>　            　</w:t>
      </w:r>
      <w:r>
        <w:rPr>
          <w:rFonts w:ascii="仿宋_GB2312" w:eastAsia="仿宋_GB2312"/>
          <w:sz w:val="28"/>
          <w:szCs w:val="28"/>
          <w:u w:val="single"/>
        </w:rPr>
        <w:t> </w:t>
      </w:r>
    </w:p>
    <w:p w14:paraId="2B38DA03">
      <w:pPr>
        <w:pStyle w:val="24"/>
        <w:pBdr>
          <w:top w:val="none" w:color="auto" w:sz="0" w:space="0"/>
          <w:left w:val="none" w:color="auto" w:sz="0" w:space="0"/>
          <w:bottom w:val="none" w:color="auto" w:sz="0" w:space="0"/>
          <w:right w:val="none" w:color="auto" w:sz="0" w:space="0"/>
        </w:pBdr>
        <w:spacing w:line="440" w:lineRule="exact"/>
        <w:ind w:firstLine="560"/>
        <w:rPr>
          <w:rFonts w:hint="eastAsia" w:ascii="仿宋_GB2312" w:eastAsia="仿宋_GB2312"/>
          <w:sz w:val="28"/>
          <w:szCs w:val="28"/>
          <w:u w:val="single"/>
        </w:rPr>
      </w:pPr>
      <w:r>
        <w:rPr>
          <w:rFonts w:hint="eastAsia" w:ascii="仿宋_GB2312" w:hAnsi="宋体" w:eastAsia="仿宋_GB2312" w:cs="宋体"/>
          <w:sz w:val="32"/>
          <w:szCs w:val="32"/>
          <w:lang w:val="zh-TW"/>
        </w:rPr>
        <w:t>身份证号码：</w:t>
      </w:r>
      <w:r>
        <w:rPr>
          <w:rFonts w:hint="eastAsia" w:ascii="仿宋_GB2312" w:hAnsi="宋体" w:eastAsia="仿宋_GB2312" w:cs="宋体"/>
          <w:sz w:val="28"/>
          <w:szCs w:val="28"/>
          <w:u w:val="single"/>
          <w:lang w:val="zh-TW"/>
        </w:rPr>
        <w:t>　            　</w:t>
      </w:r>
      <w:r>
        <w:rPr>
          <w:rFonts w:hint="eastAsia" w:ascii="仿宋_GB2312" w:hAnsi="宋体" w:eastAsia="仿宋_GB2312" w:cs="宋体"/>
          <w:sz w:val="32"/>
          <w:szCs w:val="32"/>
          <w:lang w:val="zh-TW"/>
        </w:rPr>
        <w:t>电话：</w:t>
      </w:r>
      <w:r>
        <w:rPr>
          <w:rFonts w:hint="eastAsia" w:ascii="仿宋_GB2312" w:hAnsi="宋体" w:eastAsia="仿宋_GB2312" w:cs="宋体"/>
          <w:sz w:val="28"/>
          <w:szCs w:val="28"/>
          <w:u w:val="single"/>
          <w:lang w:val="zh-TW"/>
        </w:rPr>
        <w:t xml:space="preserve">　              </w:t>
      </w:r>
      <w:r>
        <w:rPr>
          <w:rFonts w:ascii="仿宋_GB2312" w:eastAsia="仿宋_GB2312"/>
          <w:sz w:val="28"/>
          <w:szCs w:val="28"/>
          <w:u w:val="single"/>
        </w:rPr>
        <w:t> </w:t>
      </w:r>
    </w:p>
    <w:p w14:paraId="2B38DA04">
      <w:pPr>
        <w:pStyle w:val="24"/>
        <w:pBdr>
          <w:top w:val="none" w:color="auto" w:sz="0" w:space="0"/>
          <w:left w:val="none" w:color="auto" w:sz="0" w:space="0"/>
          <w:bottom w:val="none" w:color="auto" w:sz="0" w:space="0"/>
          <w:right w:val="none" w:color="auto" w:sz="0" w:space="0"/>
        </w:pBdr>
        <w:spacing w:line="440" w:lineRule="exact"/>
        <w:rPr>
          <w:rFonts w:hint="eastAsia" w:ascii="仿宋_GB2312" w:hAnsi="华文仿宋" w:eastAsia="仿宋_GB2312" w:cs="宋体"/>
          <w:sz w:val="32"/>
          <w:szCs w:val="32"/>
          <w:lang w:val="zh-TW"/>
        </w:rPr>
      </w:pPr>
      <w:r>
        <w:rPr>
          <w:rFonts w:hint="eastAsia" w:ascii="仿宋_GB2312" w:hAnsi="华文仿宋" w:eastAsia="仿宋_GB2312" w:cs="宋体"/>
          <w:b/>
          <w:bCs/>
          <w:sz w:val="32"/>
          <w:szCs w:val="32"/>
          <w:lang w:val="zh-TW"/>
        </w:rPr>
        <w:t>债权申报金额：</w:t>
      </w:r>
      <w:r>
        <w:rPr>
          <w:rFonts w:hint="eastAsia" w:ascii="仿宋_GB2312" w:hAnsi="宋体" w:eastAsia="仿宋_GB2312" w:cs="宋体"/>
          <w:sz w:val="28"/>
          <w:szCs w:val="28"/>
          <w:u w:val="single"/>
          <w:lang w:val="zh-TW"/>
        </w:rPr>
        <w:t xml:space="preserve">　              </w:t>
      </w:r>
      <w:r>
        <w:rPr>
          <w:rFonts w:ascii="仿宋_GB2312" w:eastAsia="仿宋_GB2312"/>
          <w:sz w:val="28"/>
          <w:szCs w:val="28"/>
          <w:u w:val="single"/>
        </w:rPr>
        <w:t> </w:t>
      </w:r>
      <w:r>
        <w:rPr>
          <w:rFonts w:hint="eastAsia" w:ascii="仿宋_GB2312" w:hAnsi="华文仿宋" w:eastAsia="仿宋_GB2312" w:cs="宋体"/>
          <w:sz w:val="32"/>
          <w:szCs w:val="32"/>
          <w:lang w:val="zh-TW"/>
        </w:rPr>
        <w:t>元</w:t>
      </w:r>
    </w:p>
    <w:p w14:paraId="2B38DA05">
      <w:pPr>
        <w:pStyle w:val="24"/>
        <w:pBdr>
          <w:top w:val="none" w:color="auto" w:sz="0" w:space="0"/>
          <w:left w:val="none" w:color="auto" w:sz="0" w:space="0"/>
          <w:bottom w:val="none" w:color="auto" w:sz="0" w:space="0"/>
          <w:right w:val="none" w:color="auto" w:sz="0" w:space="0"/>
        </w:pBdr>
        <w:spacing w:line="440" w:lineRule="exact"/>
        <w:jc w:val="left"/>
        <w:rPr>
          <w:rFonts w:hint="eastAsia"/>
          <w:sz w:val="28"/>
          <w:szCs w:val="28"/>
          <w:u w:val="single"/>
        </w:rPr>
      </w:pPr>
      <w:r>
        <w:rPr>
          <w:rFonts w:hint="eastAsia" w:ascii="仿宋_GB2312" w:hAnsi="华文仿宋" w:eastAsia="仿宋_GB2312" w:cs="宋体"/>
          <w:b/>
          <w:bCs/>
          <w:sz w:val="32"/>
          <w:szCs w:val="32"/>
          <w:lang w:val="zh-TW"/>
        </w:rPr>
        <w:t>债权申报金额的构</w:t>
      </w:r>
      <w:r>
        <w:rPr>
          <w:rFonts w:hint="eastAsia" w:ascii="仿宋_GB2312" w:hAnsi="华文仿宋" w:eastAsia="仿宋_GB2312" w:cs="宋体"/>
          <w:b/>
          <w:bCs/>
          <w:sz w:val="32"/>
          <w:szCs w:val="32"/>
        </w:rPr>
        <w:t>成：</w:t>
      </w:r>
    </w:p>
    <w:p w14:paraId="2B38DA06">
      <w:pPr>
        <w:pStyle w:val="24"/>
        <w:pBdr>
          <w:top w:val="none" w:color="auto" w:sz="0" w:space="0"/>
          <w:left w:val="none" w:color="auto" w:sz="0" w:space="0"/>
          <w:bottom w:val="none" w:color="auto" w:sz="0" w:space="0"/>
          <w:right w:val="none" w:color="auto" w:sz="0" w:space="0"/>
        </w:pBdr>
        <w:spacing w:line="440" w:lineRule="exact"/>
        <w:jc w:val="left"/>
        <w:rPr>
          <w:rFonts w:hint="eastAsia" w:ascii="仿宋_GB2312" w:eastAsia="仿宋_GB2312"/>
          <w:sz w:val="32"/>
          <w:szCs w:val="32"/>
          <w:u w:val="single"/>
        </w:rPr>
      </w:pPr>
      <w:r>
        <w:rPr>
          <w:rFonts w:hint="eastAsia" w:ascii="仿宋_GB2312" w:hAnsi="宋体" w:eastAsia="仿宋_GB2312" w:cs="宋体"/>
          <w:b/>
          <w:bCs/>
          <w:sz w:val="32"/>
          <w:szCs w:val="32"/>
          <w:lang w:val="zh-TW"/>
        </w:rPr>
        <w:t>债权申报事实与理由：</w:t>
      </w:r>
      <w:r>
        <w:rPr>
          <w:rFonts w:hint="eastAsia" w:ascii="仿宋_GB2312" w:hAnsi="宋体" w:eastAsia="仿宋_GB2312" w:cs="宋体"/>
          <w:sz w:val="32"/>
          <w:szCs w:val="32"/>
          <w:lang w:val="zh-TW"/>
        </w:rPr>
        <w:t>（如不够填写可另附）</w:t>
      </w:r>
      <w:r>
        <w:rPr>
          <w:rFonts w:hint="eastAsia" w:ascii="仿宋_GB2312" w:hAnsi="宋体" w:eastAsia="仿宋_GB2312" w:cs="宋体"/>
          <w:sz w:val="32"/>
          <w:szCs w:val="32"/>
          <w:u w:val="single"/>
          <w:lang w:val="zh-TW"/>
        </w:rPr>
        <w:t xml:space="preserve">            </w:t>
      </w:r>
      <w:r>
        <w:rPr>
          <w:rFonts w:ascii="仿宋_GB2312" w:eastAsia="仿宋_GB2312"/>
          <w:sz w:val="32"/>
          <w:szCs w:val="32"/>
          <w:u w:val="single"/>
        </w:rPr>
        <w:t> </w:t>
      </w:r>
    </w:p>
    <w:p w14:paraId="2B38DA07">
      <w:pPr>
        <w:pStyle w:val="24"/>
        <w:pBdr>
          <w:top w:val="none" w:color="auto" w:sz="0" w:space="0"/>
          <w:left w:val="none" w:color="auto" w:sz="0" w:space="0"/>
          <w:bottom w:val="none" w:color="auto" w:sz="0" w:space="0"/>
          <w:right w:val="none" w:color="auto" w:sz="0" w:space="0"/>
        </w:pBdr>
        <w:spacing w:line="440" w:lineRule="exact"/>
        <w:rPr>
          <w:rFonts w:hint="eastAsia" w:ascii="Times New Roman" w:eastAsiaTheme="minorEastAsia"/>
          <w:sz w:val="28"/>
          <w:szCs w:val="28"/>
          <w:u w:val="single"/>
        </w:rPr>
      </w:pPr>
      <w:r>
        <w:rPr>
          <w:rFonts w:hint="eastAsia" w:ascii="Times New Roman" w:eastAsiaTheme="minorEastAsia"/>
          <w:sz w:val="28"/>
          <w:szCs w:val="28"/>
          <w:u w:val="single"/>
        </w:rPr>
        <w:t xml:space="preserve">                                                            </w:t>
      </w:r>
    </w:p>
    <w:p w14:paraId="2B38DA08">
      <w:pPr>
        <w:pStyle w:val="24"/>
        <w:pBdr>
          <w:top w:val="none" w:color="auto" w:sz="0" w:space="0"/>
          <w:left w:val="none" w:color="auto" w:sz="0" w:space="0"/>
          <w:bottom w:val="none" w:color="auto" w:sz="0" w:space="0"/>
          <w:right w:val="none" w:color="auto" w:sz="0" w:space="0"/>
        </w:pBdr>
        <w:spacing w:line="440" w:lineRule="exact"/>
        <w:rPr>
          <w:rFonts w:eastAsia="Times New Roman"/>
          <w:sz w:val="28"/>
          <w:szCs w:val="28"/>
          <w:u w:val="single"/>
        </w:rPr>
      </w:pPr>
      <w:r>
        <w:rPr>
          <w:rFonts w:hint="eastAsia" w:ascii="Times New Roman" w:eastAsiaTheme="minorEastAsia"/>
          <w:sz w:val="28"/>
          <w:szCs w:val="28"/>
          <w:u w:val="single"/>
        </w:rPr>
        <w:t xml:space="preserve">                                                                                                                            </w:t>
      </w:r>
    </w:p>
    <w:p w14:paraId="2B38DA09">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sz w:val="32"/>
          <w:szCs w:val="32"/>
          <w:u w:val="single"/>
        </w:rPr>
      </w:pPr>
      <w:r>
        <w:rPr>
          <w:rFonts w:hint="eastAsia" w:ascii="仿宋_GB2312" w:hAnsi="宋体" w:eastAsia="仿宋_GB2312" w:cs="宋体"/>
          <w:b/>
          <w:sz w:val="32"/>
          <w:szCs w:val="32"/>
          <w:lang w:val="zh-TW"/>
        </w:rPr>
        <w:t>债权申报时提交的证据清单（复印件）</w:t>
      </w:r>
      <w:r>
        <w:rPr>
          <w:rFonts w:hint="eastAsia" w:ascii="仿宋_GB2312" w:hAnsi="宋体" w:eastAsia="仿宋_GB2312" w:cs="宋体"/>
          <w:sz w:val="32"/>
          <w:szCs w:val="32"/>
          <w:lang w:val="zh-TW"/>
        </w:rPr>
        <w:t>：</w:t>
      </w:r>
    </w:p>
    <w:p w14:paraId="2B38DA0A">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sz w:val="32"/>
          <w:szCs w:val="32"/>
          <w:u w:val="single"/>
        </w:rPr>
      </w:pPr>
      <w:r>
        <w:rPr>
          <w:rFonts w:ascii="仿宋_GB2312" w:eastAsia="仿宋_GB2312"/>
          <w:sz w:val="32"/>
          <w:szCs w:val="32"/>
        </w:rPr>
        <w:t>1</w:t>
      </w:r>
      <w:r>
        <w:rPr>
          <w:rFonts w:hint="eastAsia" w:ascii="仿宋_GB2312" w:hAnsi="宋体" w:eastAsia="仿宋_GB2312" w:cs="宋体"/>
          <w:sz w:val="32"/>
          <w:szCs w:val="32"/>
          <w:lang w:val="zh-TW"/>
        </w:rPr>
        <w:t>.合同</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 xml:space="preserve">份  </w:t>
      </w:r>
      <w:r>
        <w:rPr>
          <w:rFonts w:ascii="仿宋_GB2312" w:eastAsia="仿宋_GB2312"/>
          <w:sz w:val="32"/>
          <w:szCs w:val="32"/>
        </w:rPr>
        <w:t>5</w:t>
      </w:r>
      <w:r>
        <w:rPr>
          <w:rFonts w:hint="eastAsia" w:ascii="仿宋_GB2312" w:hAnsi="宋体" w:eastAsia="仿宋_GB2312" w:cs="宋体"/>
          <w:sz w:val="32"/>
          <w:szCs w:val="32"/>
          <w:lang w:val="zh-TW"/>
        </w:rPr>
        <w:t>.对账单</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份</w:t>
      </w:r>
    </w:p>
    <w:p w14:paraId="2B38DA0B">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sz w:val="32"/>
          <w:szCs w:val="32"/>
          <w:u w:val="single"/>
        </w:rPr>
      </w:pPr>
      <w:r>
        <w:rPr>
          <w:rFonts w:ascii="仿宋_GB2312" w:eastAsia="仿宋_GB2312"/>
          <w:sz w:val="32"/>
          <w:szCs w:val="32"/>
        </w:rPr>
        <w:t>2</w:t>
      </w:r>
      <w:r>
        <w:rPr>
          <w:rFonts w:hint="eastAsia" w:ascii="仿宋_GB2312" w:hAnsi="宋体" w:eastAsia="仿宋_GB2312" w:cs="宋体"/>
          <w:sz w:val="32"/>
          <w:szCs w:val="32"/>
          <w:lang w:val="zh-TW"/>
        </w:rPr>
        <w:t>.发票</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份　</w:t>
      </w:r>
      <w:r>
        <w:rPr>
          <w:rFonts w:ascii="仿宋_GB2312" w:eastAsia="仿宋_GB2312"/>
          <w:sz w:val="32"/>
          <w:szCs w:val="32"/>
        </w:rPr>
        <w:t>6</w:t>
      </w:r>
      <w:r>
        <w:rPr>
          <w:rFonts w:hint="eastAsia" w:ascii="仿宋_GB2312" w:hAnsi="宋体" w:eastAsia="仿宋_GB2312" w:cs="宋体"/>
          <w:sz w:val="32"/>
          <w:szCs w:val="32"/>
          <w:lang w:val="zh-TW"/>
        </w:rPr>
        <w:t>.</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份</w:t>
      </w:r>
    </w:p>
    <w:p w14:paraId="2B38DA0C">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sz w:val="32"/>
          <w:szCs w:val="32"/>
          <w:u w:val="single"/>
        </w:rPr>
      </w:pPr>
      <w:r>
        <w:rPr>
          <w:rFonts w:ascii="仿宋_GB2312" w:eastAsia="仿宋_GB2312"/>
          <w:sz w:val="32"/>
          <w:szCs w:val="32"/>
        </w:rPr>
        <w:t>3</w:t>
      </w:r>
      <w:r>
        <w:rPr>
          <w:rFonts w:hint="eastAsia" w:ascii="仿宋_GB2312" w:hAnsi="宋体" w:eastAsia="仿宋_GB2312" w:cs="宋体"/>
          <w:sz w:val="32"/>
          <w:szCs w:val="32"/>
          <w:lang w:val="zh-TW"/>
        </w:rPr>
        <w:t>.收货单或送货单</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 xml:space="preserve">份  </w:t>
      </w:r>
      <w:r>
        <w:rPr>
          <w:rFonts w:ascii="仿宋_GB2312" w:eastAsia="仿宋_GB2312"/>
          <w:sz w:val="32"/>
          <w:szCs w:val="32"/>
        </w:rPr>
        <w:t>7</w:t>
      </w:r>
      <w:r>
        <w:rPr>
          <w:rFonts w:hint="eastAsia" w:ascii="仿宋_GB2312" w:hAnsi="宋体" w:eastAsia="仿宋_GB2312" w:cs="宋体"/>
          <w:sz w:val="32"/>
          <w:szCs w:val="32"/>
          <w:lang w:val="zh-TW"/>
        </w:rPr>
        <w:t>.</w:t>
      </w:r>
      <w:r>
        <w:rPr>
          <w:rFonts w:hint="eastAsia" w:ascii="仿宋_GB2312" w:hAnsi="宋体" w:eastAsia="仿宋_GB2312" w:cs="宋体"/>
          <w:sz w:val="32"/>
          <w:szCs w:val="32"/>
          <w:u w:val="single"/>
          <w:lang w:val="zh-TW"/>
        </w:rPr>
        <w:t>　                　</w:t>
      </w:r>
      <w:r>
        <w:rPr>
          <w:rFonts w:hint="eastAsia" w:ascii="MS Gothic" w:hAnsi="MS Gothic" w:eastAsia="MS Gothic"/>
          <w:sz w:val="32"/>
          <w:szCs w:val="32"/>
        </w:rPr>
        <w:t>☐</w:t>
      </w:r>
      <w:r>
        <w:rPr>
          <w:rFonts w:hint="eastAsia" w:ascii="仿宋_GB2312" w:hAnsi="宋体" w:eastAsia="仿宋_GB2312" w:cs="宋体"/>
          <w:sz w:val="32"/>
          <w:szCs w:val="32"/>
          <w:lang w:val="zh-TW"/>
        </w:rPr>
        <w:t>份</w:t>
      </w:r>
    </w:p>
    <w:p w14:paraId="2B38DA0D">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sz w:val="32"/>
          <w:szCs w:val="32"/>
          <w:u w:val="single"/>
        </w:rPr>
      </w:pPr>
      <w:r>
        <w:rPr>
          <w:rFonts w:ascii="仿宋_GB2312" w:eastAsia="仿宋_GB2312"/>
          <w:sz w:val="32"/>
          <w:szCs w:val="32"/>
        </w:rPr>
        <w:t>4</w:t>
      </w:r>
      <w:r>
        <w:rPr>
          <w:rFonts w:hint="eastAsia" w:ascii="仿宋_GB2312" w:hAnsi="宋体" w:eastAsia="仿宋_GB2312" w:cs="宋体"/>
          <w:sz w:val="32"/>
          <w:szCs w:val="32"/>
          <w:lang w:val="zh-TW"/>
        </w:rPr>
        <w:t>.付款或收款凭证</w:t>
      </w:r>
      <w:r>
        <w:rPr>
          <w:rFonts w:hint="eastAsia" w:ascii="仿宋_GB2312" w:hAnsi="宋体" w:eastAsia="仿宋_GB2312" w:cs="宋体"/>
          <w:sz w:val="32"/>
          <w:szCs w:val="32"/>
          <w:u w:val="single"/>
          <w:lang w:val="zh-TW"/>
        </w:rPr>
        <w:t xml:space="preserve">    </w:t>
      </w:r>
      <w:r>
        <w:rPr>
          <w:rFonts w:hint="eastAsia" w:ascii="MS Gothic" w:hAnsi="MS Gothic" w:eastAsia="MS Gothic"/>
          <w:sz w:val="32"/>
          <w:szCs w:val="32"/>
        </w:rPr>
        <w:t>☐</w:t>
      </w:r>
      <w:r>
        <w:rPr>
          <w:rFonts w:hint="eastAsia" w:ascii="仿宋_GB2312" w:hAnsi="宋体" w:eastAsia="仿宋_GB2312" w:cs="宋体"/>
          <w:sz w:val="32"/>
          <w:szCs w:val="32"/>
          <w:lang w:val="zh-TW"/>
        </w:rPr>
        <w:t>份</w:t>
      </w:r>
    </w:p>
    <w:p w14:paraId="2B38DA0E">
      <w:pPr>
        <w:pStyle w:val="24"/>
        <w:pBdr>
          <w:top w:val="none" w:color="auto" w:sz="0" w:space="0"/>
          <w:left w:val="none" w:color="auto" w:sz="0" w:space="0"/>
          <w:bottom w:val="none" w:color="auto" w:sz="0" w:space="0"/>
          <w:right w:val="none" w:color="auto" w:sz="0" w:space="0"/>
        </w:pBdr>
        <w:spacing w:line="440" w:lineRule="exact"/>
        <w:rPr>
          <w:rFonts w:hint="eastAsia" w:ascii="仿宋_GB2312" w:eastAsia="仿宋_GB2312"/>
          <w:b/>
          <w:sz w:val="32"/>
          <w:szCs w:val="32"/>
          <w:u w:val="single"/>
        </w:rPr>
      </w:pPr>
      <w:r>
        <w:rPr>
          <w:rFonts w:hint="eastAsia" w:ascii="仿宋_GB2312" w:hAnsi="宋体" w:eastAsia="仿宋_GB2312" w:cs="宋体"/>
          <w:b/>
          <w:sz w:val="32"/>
          <w:szCs w:val="32"/>
          <w:lang w:val="zh-TW"/>
        </w:rPr>
        <w:t>债权的财产担保情况：</w:t>
      </w:r>
      <w:r>
        <w:rPr>
          <w:rFonts w:hint="eastAsia" w:ascii="仿宋_GB2312" w:hAnsi="宋体" w:eastAsia="仿宋_GB2312" w:cs="宋体"/>
          <w:b/>
          <w:sz w:val="32"/>
          <w:szCs w:val="32"/>
          <w:u w:val="single"/>
          <w:lang w:val="zh-TW"/>
        </w:rPr>
        <w:t xml:space="preserve">                                </w:t>
      </w:r>
      <w:r>
        <w:rPr>
          <w:rFonts w:ascii="仿宋_GB2312" w:eastAsia="仿宋_GB2312"/>
          <w:b/>
          <w:sz w:val="32"/>
          <w:szCs w:val="32"/>
          <w:u w:val="single"/>
        </w:rPr>
        <w:t> </w:t>
      </w:r>
    </w:p>
    <w:p w14:paraId="2B38DA0F">
      <w:pPr>
        <w:pStyle w:val="24"/>
        <w:pBdr>
          <w:top w:val="none" w:color="auto" w:sz="0" w:space="0"/>
          <w:left w:val="none" w:color="auto" w:sz="0" w:space="0"/>
          <w:bottom w:val="none" w:color="auto" w:sz="0" w:space="0"/>
          <w:right w:val="none" w:color="auto" w:sz="0" w:space="0"/>
        </w:pBdr>
        <w:spacing w:line="440" w:lineRule="exact"/>
        <w:rPr>
          <w:rFonts w:eastAsia="Times New Roman"/>
          <w:sz w:val="28"/>
          <w:szCs w:val="28"/>
          <w:u w:val="single"/>
        </w:rPr>
      </w:pPr>
      <w:r>
        <w:rPr>
          <w:rFonts w:hint="eastAsia" w:ascii="Times New Roman" w:eastAsiaTheme="minorEastAsia"/>
          <w:sz w:val="28"/>
          <w:szCs w:val="28"/>
          <w:u w:val="single"/>
        </w:rPr>
        <w:t xml:space="preserve">                                                                                                                                                                                                                                                       </w:t>
      </w:r>
    </w:p>
    <w:p w14:paraId="2B38DA10">
      <w:pPr>
        <w:pStyle w:val="24"/>
        <w:pBdr>
          <w:top w:val="none" w:color="auto" w:sz="0" w:space="0"/>
          <w:left w:val="none" w:color="auto" w:sz="0" w:space="0"/>
          <w:bottom w:val="none" w:color="auto" w:sz="0" w:space="0"/>
          <w:right w:val="none" w:color="auto" w:sz="0" w:space="0"/>
        </w:pBdr>
        <w:spacing w:line="420" w:lineRule="exact"/>
        <w:ind w:right="26"/>
        <w:rPr>
          <w:rFonts w:hint="eastAsia" w:ascii="仿宋_GB2312" w:hAnsi="宋体" w:eastAsia="仿宋_GB2312" w:cs="宋体"/>
          <w:b/>
          <w:sz w:val="32"/>
          <w:szCs w:val="32"/>
          <w:lang w:val="zh-TW"/>
        </w:rPr>
      </w:pPr>
      <w:r>
        <w:rPr>
          <w:rFonts w:hint="eastAsia" w:ascii="仿宋_GB2312" w:hAnsi="宋体" w:eastAsia="仿宋_GB2312" w:cs="宋体"/>
          <w:b/>
          <w:sz w:val="32"/>
          <w:szCs w:val="32"/>
          <w:lang w:val="zh-TW"/>
        </w:rPr>
        <w:t xml:space="preserve">债权申报时提供的原件经审核后均已收回。 </w:t>
      </w:r>
    </w:p>
    <w:p w14:paraId="2B38DA11">
      <w:pPr>
        <w:pStyle w:val="24"/>
        <w:pBdr>
          <w:top w:val="none" w:color="auto" w:sz="0" w:space="0"/>
          <w:left w:val="none" w:color="auto" w:sz="0" w:space="0"/>
          <w:bottom w:val="none" w:color="auto" w:sz="0" w:space="0"/>
          <w:right w:val="none" w:color="auto" w:sz="0" w:space="0"/>
        </w:pBdr>
        <w:spacing w:line="440" w:lineRule="exact"/>
        <w:ind w:right="26" w:firstLine="2088" w:firstLineChars="650"/>
        <w:rPr>
          <w:rFonts w:hint="eastAsia" w:ascii="仿宋_GB2312" w:eastAsia="仿宋_GB2312"/>
          <w:sz w:val="28"/>
          <w:szCs w:val="28"/>
          <w:u w:val="single"/>
        </w:rPr>
      </w:pPr>
      <w:r>
        <w:rPr>
          <w:rFonts w:hint="eastAsia" w:ascii="仿宋_GB2312" w:hAnsi="宋体" w:eastAsia="仿宋_GB2312" w:cs="宋体"/>
          <w:b/>
          <w:sz w:val="32"/>
          <w:szCs w:val="32"/>
          <w:lang w:val="zh-TW"/>
        </w:rPr>
        <w:t>申报人（签字或盖章）：</w:t>
      </w:r>
      <w:r>
        <w:rPr>
          <w:rFonts w:hint="eastAsia" w:ascii="仿宋_GB2312" w:hAnsi="宋体" w:eastAsia="仿宋_GB2312" w:cs="宋体"/>
          <w:sz w:val="28"/>
          <w:szCs w:val="28"/>
          <w:u w:val="single"/>
          <w:lang w:val="zh-TW"/>
        </w:rPr>
        <w:t>　　　　　　　　</w:t>
      </w:r>
      <w:r>
        <w:rPr>
          <w:rFonts w:ascii="仿宋_GB2312" w:eastAsia="仿宋_GB2312" w:cs="宋体"/>
          <w:sz w:val="28"/>
          <w:szCs w:val="28"/>
          <w:u w:val="single"/>
        </w:rPr>
        <w:t> </w:t>
      </w:r>
    </w:p>
    <w:p w14:paraId="2B38DA12">
      <w:pPr>
        <w:pStyle w:val="24"/>
        <w:pBdr>
          <w:top w:val="none" w:color="auto" w:sz="0" w:space="0"/>
          <w:left w:val="none" w:color="auto" w:sz="0" w:space="0"/>
          <w:bottom w:val="none" w:color="auto" w:sz="0" w:space="0"/>
          <w:right w:val="none" w:color="auto" w:sz="0" w:space="0"/>
        </w:pBdr>
        <w:spacing w:line="440" w:lineRule="exact"/>
        <w:ind w:right="26"/>
        <w:jc w:val="center"/>
        <w:rPr>
          <w:rFonts w:hint="eastAsia" w:ascii="仿宋_GB2312" w:eastAsia="仿宋_GB2312"/>
          <w:b/>
          <w:sz w:val="32"/>
          <w:szCs w:val="32"/>
        </w:rPr>
      </w:pPr>
      <w:r>
        <w:rPr>
          <w:rFonts w:hint="eastAsia" w:ascii="仿宋_GB2312" w:hAnsi="宋体" w:eastAsia="仿宋_GB2312" w:cs="宋体"/>
          <w:b/>
          <w:sz w:val="32"/>
          <w:szCs w:val="32"/>
          <w:lang w:val="zh-TW"/>
        </w:rPr>
        <w:t xml:space="preserve">      申报时间：</w:t>
      </w:r>
      <w:r>
        <w:rPr>
          <w:rFonts w:hint="eastAsia" w:ascii="仿宋_GB2312" w:hAnsi="宋体" w:eastAsia="仿宋_GB2312" w:cs="宋体"/>
          <w:b/>
          <w:sz w:val="32"/>
          <w:szCs w:val="32"/>
          <w:u w:val="single"/>
          <w:lang w:val="zh-TW"/>
        </w:rPr>
        <w:t xml:space="preserve">      </w:t>
      </w:r>
      <w:r>
        <w:rPr>
          <w:rFonts w:hint="eastAsia" w:ascii="仿宋_GB2312" w:hAnsi="宋体" w:eastAsia="仿宋_GB2312" w:cs="宋体"/>
          <w:b/>
          <w:sz w:val="32"/>
          <w:szCs w:val="32"/>
          <w:lang w:val="zh-TW"/>
        </w:rPr>
        <w:t>年</w:t>
      </w:r>
      <w:r>
        <w:rPr>
          <w:rFonts w:hint="eastAsia" w:ascii="仿宋_GB2312" w:hAnsi="宋体" w:eastAsia="仿宋_GB2312" w:cs="宋体"/>
          <w:b/>
          <w:sz w:val="32"/>
          <w:szCs w:val="32"/>
          <w:u w:val="single"/>
          <w:lang w:val="zh-TW"/>
        </w:rPr>
        <w:t xml:space="preserve">   </w:t>
      </w:r>
      <w:r>
        <w:rPr>
          <w:rFonts w:hint="eastAsia" w:ascii="仿宋_GB2312" w:hAnsi="宋体" w:eastAsia="仿宋_GB2312" w:cs="宋体"/>
          <w:b/>
          <w:sz w:val="32"/>
          <w:szCs w:val="32"/>
          <w:lang w:val="zh-TW"/>
        </w:rPr>
        <w:t>月</w:t>
      </w:r>
      <w:r>
        <w:rPr>
          <w:rFonts w:hint="eastAsia" w:ascii="仿宋_GB2312" w:hAnsi="宋体" w:eastAsia="仿宋_GB2312" w:cs="宋体"/>
          <w:b/>
          <w:sz w:val="32"/>
          <w:szCs w:val="32"/>
          <w:u w:val="single"/>
          <w:lang w:val="zh-TW"/>
        </w:rPr>
        <w:t xml:space="preserve">    </w:t>
      </w:r>
      <w:r>
        <w:rPr>
          <w:rFonts w:hint="eastAsia" w:ascii="仿宋_GB2312" w:hAnsi="宋体" w:eastAsia="仿宋_GB2312" w:cs="宋体"/>
          <w:b/>
          <w:sz w:val="32"/>
          <w:szCs w:val="32"/>
          <w:lang w:val="zh-TW"/>
        </w:rPr>
        <w:t>日</w:t>
      </w:r>
    </w:p>
    <w:p w14:paraId="2B38DA13">
      <w:pPr>
        <w:pStyle w:val="24"/>
        <w:pBdr>
          <w:top w:val="none" w:color="auto" w:sz="0" w:space="0"/>
          <w:left w:val="none" w:color="auto" w:sz="0" w:space="0"/>
          <w:bottom w:val="none" w:color="auto" w:sz="0" w:space="0"/>
          <w:right w:val="none" w:color="auto" w:sz="0" w:space="0"/>
        </w:pBdr>
        <w:spacing w:line="440" w:lineRule="exact"/>
        <w:ind w:right="26"/>
        <w:rPr>
          <w:rFonts w:hint="eastAsia" w:ascii="仿宋_GB2312" w:hAnsi="宋体" w:eastAsia="仿宋_GB2312" w:cs="宋体"/>
          <w:b/>
          <w:bCs/>
          <w:sz w:val="32"/>
          <w:szCs w:val="32"/>
          <w:lang w:val="zh-TW"/>
        </w:rPr>
      </w:pPr>
    </w:p>
    <w:p w14:paraId="2B38DA14">
      <w:pPr>
        <w:pStyle w:val="24"/>
        <w:pBdr>
          <w:top w:val="none" w:color="auto" w:sz="0" w:space="0"/>
          <w:left w:val="none" w:color="auto" w:sz="0" w:space="0"/>
          <w:bottom w:val="none" w:color="auto" w:sz="0" w:space="0"/>
          <w:right w:val="none" w:color="auto" w:sz="0" w:space="0"/>
        </w:pBdr>
        <w:spacing w:line="440" w:lineRule="exact"/>
        <w:ind w:right="26"/>
        <w:rPr>
          <w:rFonts w:hint="eastAsia" w:ascii="仿宋_GB2312" w:eastAsia="仿宋_GB2312"/>
          <w:b/>
          <w:bCs/>
          <w:sz w:val="32"/>
          <w:szCs w:val="32"/>
        </w:rPr>
      </w:pPr>
      <w:r>
        <w:rPr>
          <w:rFonts w:hint="eastAsia" w:ascii="仿宋_GB2312" w:hAnsi="宋体" w:eastAsia="仿宋_GB2312" w:cs="宋体"/>
          <w:b/>
          <w:bCs/>
          <w:sz w:val="32"/>
          <w:szCs w:val="32"/>
          <w:lang w:val="zh-TW"/>
        </w:rPr>
        <w:t>注：申报债权时提供的复印件均需带好原件以供审核，经审核后由申报人收回；如不能提供原件均需说明原因或提供证明。</w:t>
      </w:r>
    </w:p>
    <w:p w14:paraId="2B38DA15">
      <w:pPr>
        <w:pStyle w:val="2"/>
        <w:numPr>
          <w:ilvl w:val="0"/>
          <w:numId w:val="0"/>
        </w:numPr>
        <w:ind w:left="10"/>
        <w:jc w:val="both"/>
        <w:rPr>
          <w:rFonts w:hint="eastAsia" w:asciiTheme="majorEastAsia" w:hAnsiTheme="majorEastAsia" w:eastAsiaTheme="majorEastAsia"/>
          <w:b/>
          <w:bCs/>
          <w:sz w:val="32"/>
          <w:szCs w:val="32"/>
        </w:rPr>
        <w:sectPr>
          <w:pgSz w:w="11906" w:h="16838"/>
          <w:pgMar w:top="1451" w:right="1174" w:bottom="1527" w:left="1659" w:header="882" w:footer="988" w:gutter="0"/>
          <w:cols w:space="720" w:num="1"/>
        </w:sectPr>
      </w:pPr>
    </w:p>
    <w:p w14:paraId="2B38DA16">
      <w:pPr>
        <w:pStyle w:val="2"/>
        <w:numPr>
          <w:ilvl w:val="0"/>
          <w:numId w:val="0"/>
        </w:numPr>
        <w:ind w:left="10"/>
        <w:rPr>
          <w:rFonts w:ascii="Courier New" w:hAnsi="Courier New" w:cs="Courier New"/>
          <w:b/>
          <w:bCs/>
          <w:kern w:val="0"/>
          <w:sz w:val="40"/>
          <w:szCs w:val="40"/>
        </w:rPr>
      </w:pPr>
      <w:r>
        <w:rPr>
          <w:rFonts w:hint="eastAsia" w:ascii="Courier New" w:hAnsi="Courier New" w:cs="Courier New"/>
          <w:b/>
          <w:bCs/>
          <w:kern w:val="0"/>
          <w:sz w:val="40"/>
          <w:szCs w:val="40"/>
        </w:rPr>
        <w:t>授权委托书</w:t>
      </w:r>
    </w:p>
    <w:p w14:paraId="2B38DA17">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b/>
          <w:bCs/>
          <w:sz w:val="32"/>
          <w:szCs w:val="32"/>
        </w:rPr>
      </w:pPr>
      <w:r>
        <w:rPr>
          <w:rFonts w:hint="eastAsia" w:ascii="仿宋_GB2312" w:hAnsi="宋体" w:eastAsia="仿宋_GB2312" w:cs="宋体"/>
          <w:b/>
          <w:bCs/>
          <w:sz w:val="32"/>
          <w:szCs w:val="32"/>
          <w:lang w:val="zh-TW"/>
        </w:rPr>
        <w:t>一、委托人</w:t>
      </w:r>
    </w:p>
    <w:p w14:paraId="2B38DA18">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b/>
          <w:sz w:val="32"/>
          <w:szCs w:val="32"/>
        </w:rPr>
      </w:pPr>
      <w:r>
        <w:rPr>
          <w:rFonts w:hint="eastAsia" w:ascii="仿宋_GB2312" w:hAnsi="宋体" w:eastAsia="仿宋_GB2312" w:cs="宋体"/>
          <w:b/>
          <w:sz w:val="32"/>
          <w:szCs w:val="32"/>
          <w:lang w:val="zh-TW"/>
        </w:rPr>
        <w:t>（一）如委托人为单位，则填写：</w:t>
      </w:r>
    </w:p>
    <w:p w14:paraId="2B38DA19">
      <w:pPr>
        <w:pStyle w:val="24"/>
        <w:pBdr>
          <w:top w:val="none" w:color="auto" w:sz="0" w:space="0"/>
          <w:left w:val="none" w:color="auto" w:sz="0" w:space="0"/>
          <w:bottom w:val="none" w:color="auto" w:sz="0" w:space="0"/>
          <w:right w:val="none" w:color="auto" w:sz="0" w:space="0"/>
        </w:pBdr>
        <w:spacing w:line="440" w:lineRule="exact"/>
        <w:ind w:firstLine="600"/>
        <w:rPr>
          <w:rFonts w:ascii="仿宋_GB2312" w:hAnsi="??" w:eastAsia="仿宋_GB2312" w:cs="??"/>
          <w:sz w:val="32"/>
          <w:szCs w:val="32"/>
          <w:u w:val="single"/>
        </w:rPr>
      </w:pPr>
      <w:r>
        <w:rPr>
          <w:rFonts w:hint="eastAsia" w:ascii="仿宋_GB2312" w:hAnsi="宋体" w:eastAsia="仿宋_GB2312" w:cs="宋体"/>
          <w:sz w:val="32"/>
          <w:szCs w:val="32"/>
          <w:lang w:val="zh-TW"/>
        </w:rPr>
        <w:t>单位名称：</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1A">
      <w:pPr>
        <w:pStyle w:val="24"/>
        <w:pBdr>
          <w:top w:val="none" w:color="auto" w:sz="0" w:space="0"/>
          <w:left w:val="none" w:color="auto" w:sz="0" w:space="0"/>
          <w:bottom w:val="none" w:color="auto" w:sz="0" w:space="0"/>
          <w:right w:val="none" w:color="auto" w:sz="0" w:space="0"/>
        </w:pBdr>
        <w:spacing w:line="440" w:lineRule="exact"/>
        <w:ind w:firstLine="600"/>
        <w:rPr>
          <w:rFonts w:ascii="仿宋_GB2312" w:hAnsi="??" w:eastAsia="仿宋_GB2312" w:cs="??"/>
          <w:sz w:val="32"/>
          <w:szCs w:val="32"/>
          <w:u w:val="single"/>
        </w:rPr>
      </w:pPr>
      <w:r>
        <w:rPr>
          <w:rFonts w:hint="eastAsia" w:ascii="仿宋_GB2312" w:hAnsi="宋体" w:eastAsia="仿宋_GB2312" w:cs="宋体"/>
          <w:sz w:val="32"/>
          <w:szCs w:val="32"/>
          <w:lang w:val="zh-TW"/>
        </w:rPr>
        <w:t>住所地：</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邮编：</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1B">
      <w:pPr>
        <w:pStyle w:val="24"/>
        <w:pBdr>
          <w:top w:val="none" w:color="auto" w:sz="0" w:space="0"/>
          <w:left w:val="none" w:color="auto" w:sz="0" w:space="0"/>
          <w:bottom w:val="none" w:color="auto" w:sz="0" w:space="0"/>
          <w:right w:val="none" w:color="auto" w:sz="0" w:space="0"/>
        </w:pBdr>
        <w:spacing w:line="440" w:lineRule="exact"/>
        <w:ind w:firstLine="600"/>
        <w:rPr>
          <w:rFonts w:ascii="仿宋_GB2312" w:hAnsi="??" w:eastAsia="仿宋_GB2312" w:cs="??"/>
          <w:sz w:val="32"/>
          <w:szCs w:val="32"/>
          <w:u w:val="single"/>
        </w:rPr>
      </w:pPr>
      <w:r>
        <w:rPr>
          <w:rFonts w:hint="eastAsia" w:ascii="仿宋_GB2312" w:hAnsi="宋体" w:eastAsia="仿宋_GB2312" w:cs="宋体"/>
          <w:sz w:val="32"/>
          <w:szCs w:val="32"/>
          <w:lang w:val="zh-TW"/>
        </w:rPr>
        <w:t>法定代表人：</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职务：</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1C">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b/>
          <w:sz w:val="32"/>
          <w:szCs w:val="32"/>
        </w:rPr>
      </w:pPr>
      <w:r>
        <w:rPr>
          <w:rFonts w:hint="eastAsia" w:ascii="仿宋_GB2312" w:hAnsi="宋体" w:eastAsia="仿宋_GB2312" w:cs="宋体"/>
          <w:b/>
          <w:sz w:val="32"/>
          <w:szCs w:val="32"/>
          <w:lang w:val="zh-TW"/>
        </w:rPr>
        <w:t>（二）如委托人为个人，则填写：</w:t>
      </w:r>
    </w:p>
    <w:p w14:paraId="2B38DA1D">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姓名：</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性别：</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1E">
      <w:pPr>
        <w:pStyle w:val="24"/>
        <w:pBdr>
          <w:top w:val="none" w:color="auto" w:sz="0" w:space="0"/>
          <w:left w:val="none" w:color="auto" w:sz="0" w:space="0"/>
          <w:bottom w:val="none" w:color="auto" w:sz="0" w:space="0"/>
          <w:right w:val="none" w:color="auto" w:sz="0" w:space="0"/>
        </w:pBdr>
        <w:spacing w:line="440" w:lineRule="exact"/>
        <w:ind w:firstLine="600"/>
        <w:rPr>
          <w:rFonts w:ascii="仿宋_GB2312" w:hAnsi="??" w:eastAsia="仿宋_GB2312" w:cs="??"/>
          <w:sz w:val="32"/>
          <w:szCs w:val="32"/>
          <w:u w:val="single"/>
        </w:rPr>
      </w:pPr>
      <w:r>
        <w:rPr>
          <w:rFonts w:hint="eastAsia" w:ascii="仿宋_GB2312" w:hAnsi="宋体" w:eastAsia="仿宋_GB2312" w:cs="宋体"/>
          <w:sz w:val="32"/>
          <w:szCs w:val="32"/>
          <w:lang w:val="zh-TW"/>
        </w:rPr>
        <w:t>住所地：邮编：</w:t>
      </w:r>
      <w:r>
        <w:rPr>
          <w:rFonts w:ascii="??" w:hAnsi="??" w:eastAsia="仿宋_GB2312" w:cs="??"/>
          <w:sz w:val="32"/>
          <w:szCs w:val="32"/>
          <w:u w:val="single"/>
        </w:rPr>
        <w:t> </w:t>
      </w:r>
    </w:p>
    <w:p w14:paraId="2B38DA1F">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身份证号码</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电话：</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0">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b/>
          <w:bCs/>
          <w:sz w:val="32"/>
          <w:szCs w:val="32"/>
        </w:rPr>
      </w:pPr>
      <w:r>
        <w:rPr>
          <w:rFonts w:hint="eastAsia" w:ascii="仿宋_GB2312" w:hAnsi="宋体" w:eastAsia="仿宋_GB2312" w:cs="宋体"/>
          <w:b/>
          <w:bCs/>
          <w:sz w:val="32"/>
          <w:szCs w:val="32"/>
          <w:lang w:val="zh-TW"/>
        </w:rPr>
        <w:t>二、受托人</w:t>
      </w:r>
    </w:p>
    <w:p w14:paraId="2B38DA21">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ascii="仿宋_GB2312" w:hAnsi="??" w:eastAsia="仿宋_GB2312" w:cs="??"/>
          <w:sz w:val="32"/>
          <w:szCs w:val="32"/>
        </w:rPr>
        <w:t>1</w:t>
      </w:r>
      <w:r>
        <w:rPr>
          <w:rFonts w:hint="eastAsia" w:ascii="仿宋_GB2312" w:hAnsi="宋体" w:eastAsia="仿宋_GB2312" w:cs="宋体"/>
          <w:sz w:val="32"/>
          <w:szCs w:val="32"/>
          <w:lang w:val="zh-TW"/>
        </w:rPr>
        <w:t>.姓名：</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性别：</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2">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住所地：</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邮编：</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3">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身份证号码：</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电话：</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4">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ascii="仿宋_GB2312" w:hAnsi="??" w:eastAsia="仿宋_GB2312" w:cs="??"/>
          <w:sz w:val="32"/>
          <w:szCs w:val="32"/>
        </w:rPr>
        <w:t>2</w:t>
      </w:r>
      <w:r>
        <w:rPr>
          <w:rFonts w:hint="eastAsia" w:ascii="仿宋_GB2312" w:hAnsi="宋体" w:eastAsia="仿宋_GB2312" w:cs="宋体"/>
          <w:sz w:val="32"/>
          <w:szCs w:val="32"/>
          <w:lang w:val="zh-TW"/>
        </w:rPr>
        <w:t>.姓名：</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性别：</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5">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住所地：</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邮编：</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6">
      <w:pPr>
        <w:pStyle w:val="24"/>
        <w:pBdr>
          <w:top w:val="none" w:color="auto" w:sz="0" w:space="0"/>
          <w:left w:val="none" w:color="auto" w:sz="0" w:space="0"/>
          <w:bottom w:val="none" w:color="auto" w:sz="0" w:space="0"/>
          <w:right w:val="none" w:color="auto" w:sz="0" w:space="0"/>
        </w:pBdr>
        <w:spacing w:line="440" w:lineRule="exact"/>
        <w:ind w:left="590"/>
        <w:rPr>
          <w:rFonts w:ascii="仿宋_GB2312" w:hAnsi="??" w:eastAsia="仿宋_GB2312" w:cs="??"/>
          <w:sz w:val="32"/>
          <w:szCs w:val="32"/>
          <w:u w:val="single"/>
        </w:rPr>
      </w:pPr>
      <w:r>
        <w:rPr>
          <w:rFonts w:hint="eastAsia" w:ascii="仿宋_GB2312" w:hAnsi="宋体" w:eastAsia="仿宋_GB2312" w:cs="宋体"/>
          <w:sz w:val="32"/>
          <w:szCs w:val="32"/>
          <w:lang w:val="zh-TW"/>
        </w:rPr>
        <w:t>身份证号码：</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电话：</w:t>
      </w:r>
      <w:r>
        <w:rPr>
          <w:rFonts w:hint="eastAsia" w:ascii="仿宋_GB2312" w:hAnsi="宋体" w:eastAsia="仿宋_GB2312" w:cs="宋体"/>
          <w:sz w:val="32"/>
          <w:szCs w:val="32"/>
          <w:u w:val="single"/>
          <w:lang w:val="zh-TW"/>
        </w:rPr>
        <w:t xml:space="preserve">              </w:t>
      </w:r>
      <w:r>
        <w:rPr>
          <w:rFonts w:ascii="??" w:hAnsi="??" w:eastAsia="仿宋_GB2312" w:cs="??"/>
          <w:sz w:val="32"/>
          <w:szCs w:val="32"/>
          <w:u w:val="single"/>
        </w:rPr>
        <w:t> </w:t>
      </w:r>
    </w:p>
    <w:p w14:paraId="2B38DA27">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b/>
          <w:bCs/>
          <w:sz w:val="32"/>
          <w:szCs w:val="32"/>
        </w:rPr>
      </w:pPr>
      <w:r>
        <w:rPr>
          <w:rFonts w:hint="eastAsia" w:ascii="仿宋_GB2312" w:hAnsi="宋体" w:eastAsia="仿宋_GB2312" w:cs="宋体"/>
          <w:b/>
          <w:bCs/>
          <w:sz w:val="32"/>
          <w:szCs w:val="32"/>
          <w:lang w:val="zh-TW"/>
        </w:rPr>
        <w:t>三、现委托上列受托人在</w:t>
      </w:r>
      <w:r>
        <w:rPr>
          <w:rFonts w:ascii="仿宋_GB2312" w:hAnsi="宋体" w:eastAsia="仿宋_GB2312" w:cs="宋体"/>
          <w:b/>
          <w:bCs/>
          <w:sz w:val="32"/>
          <w:szCs w:val="32"/>
        </w:rPr>
        <w:t>常州金武汽车工业有限公司</w:t>
      </w:r>
      <w:r>
        <w:rPr>
          <w:rFonts w:hint="eastAsia" w:ascii="仿宋_GB2312" w:hAnsi="宋体" w:eastAsia="仿宋_GB2312" w:cs="宋体"/>
          <w:b/>
          <w:bCs/>
          <w:sz w:val="32"/>
          <w:szCs w:val="32"/>
          <w:lang w:val="zh-TW"/>
        </w:rPr>
        <w:t>破产清算一案中，作为我方代理人，权限为：</w:t>
      </w:r>
    </w:p>
    <w:p w14:paraId="2B38DA28">
      <w:pPr>
        <w:pStyle w:val="24"/>
        <w:numPr>
          <w:ilvl w:val="0"/>
          <w:numId w:val="14"/>
        </w:numPr>
        <w:pBdr>
          <w:top w:val="none" w:color="auto" w:sz="0" w:space="0"/>
          <w:left w:val="none" w:color="auto" w:sz="0" w:space="0"/>
          <w:bottom w:val="none" w:color="auto" w:sz="0" w:space="0"/>
          <w:right w:val="none" w:color="auto" w:sz="0" w:space="0"/>
        </w:pBdr>
        <w:spacing w:line="440" w:lineRule="exact"/>
        <w:ind w:left="0" w:firstLine="640" w:firstLineChars="200"/>
        <w:rPr>
          <w:rFonts w:ascii="仿宋_GB2312" w:hAnsi="??" w:eastAsia="仿宋_GB2312" w:cs="??"/>
          <w:sz w:val="32"/>
          <w:szCs w:val="32"/>
        </w:rPr>
      </w:pPr>
      <w:r>
        <w:rPr>
          <w:rFonts w:hint="eastAsia" w:ascii="仿宋_GB2312" w:hAnsi="宋体" w:eastAsia="仿宋_GB2312" w:cs="宋体"/>
          <w:sz w:val="32"/>
          <w:szCs w:val="32"/>
          <w:lang w:val="zh-TW"/>
        </w:rPr>
        <w:t>代为申报债权，有权承认、放弃、变更债权申报：</w:t>
      </w:r>
    </w:p>
    <w:p w14:paraId="2B38DA29">
      <w:pPr>
        <w:pStyle w:val="24"/>
        <w:numPr>
          <w:ilvl w:val="0"/>
          <w:numId w:val="14"/>
        </w:numPr>
        <w:pBdr>
          <w:top w:val="none" w:color="auto" w:sz="0" w:space="0"/>
          <w:left w:val="none" w:color="auto" w:sz="0" w:space="0"/>
          <w:bottom w:val="none" w:color="auto" w:sz="0" w:space="0"/>
          <w:right w:val="none" w:color="auto" w:sz="0" w:space="0"/>
        </w:pBdr>
        <w:spacing w:line="440" w:lineRule="exact"/>
        <w:ind w:left="0" w:firstLine="640" w:firstLineChars="200"/>
        <w:rPr>
          <w:rFonts w:ascii="仿宋_GB2312" w:hAnsi="??" w:eastAsia="仿宋_GB2312" w:cs="??"/>
          <w:sz w:val="32"/>
          <w:szCs w:val="32"/>
        </w:rPr>
      </w:pPr>
      <w:r>
        <w:rPr>
          <w:rFonts w:hint="eastAsia" w:ascii="仿宋_GB2312" w:hAnsi="宋体" w:eastAsia="仿宋_GB2312" w:cs="宋体"/>
          <w:sz w:val="32"/>
          <w:szCs w:val="32"/>
          <w:lang w:val="zh-TW"/>
        </w:rPr>
        <w:t>代为出席包括现场及/或网络债权人会议，对会议审议事项进行表决；</w:t>
      </w:r>
    </w:p>
    <w:p w14:paraId="2B38DA2A">
      <w:pPr>
        <w:pStyle w:val="24"/>
        <w:numPr>
          <w:ilvl w:val="0"/>
          <w:numId w:val="14"/>
        </w:numPr>
        <w:pBdr>
          <w:top w:val="none" w:color="auto" w:sz="0" w:space="0"/>
          <w:left w:val="none" w:color="auto" w:sz="0" w:space="0"/>
          <w:bottom w:val="none" w:color="auto" w:sz="0" w:space="0"/>
          <w:right w:val="none" w:color="auto" w:sz="0" w:space="0"/>
        </w:pBdr>
        <w:spacing w:line="440" w:lineRule="exact"/>
        <w:ind w:left="0" w:firstLine="640" w:firstLineChars="200"/>
        <w:rPr>
          <w:rFonts w:ascii="仿宋_GB2312" w:hAnsi="??" w:eastAsia="仿宋_GB2312" w:cs="??"/>
          <w:sz w:val="32"/>
          <w:szCs w:val="32"/>
        </w:rPr>
      </w:pPr>
      <w:r>
        <w:rPr>
          <w:rFonts w:hint="eastAsia" w:ascii="仿宋_GB2312" w:hAnsi="宋体" w:eastAsia="仿宋_GB2312" w:cs="宋体"/>
          <w:sz w:val="32"/>
          <w:szCs w:val="32"/>
          <w:lang w:val="zh-TW"/>
        </w:rPr>
        <w:t>代为在本案中进行和解，代为收取分配的财产；</w:t>
      </w:r>
    </w:p>
    <w:p w14:paraId="2B38DA2B">
      <w:pPr>
        <w:pStyle w:val="24"/>
        <w:numPr>
          <w:ilvl w:val="0"/>
          <w:numId w:val="14"/>
        </w:numPr>
        <w:pBdr>
          <w:top w:val="none" w:color="auto" w:sz="0" w:space="0"/>
          <w:left w:val="none" w:color="auto" w:sz="0" w:space="0"/>
          <w:bottom w:val="none" w:color="auto" w:sz="0" w:space="0"/>
          <w:right w:val="none" w:color="auto" w:sz="0" w:space="0"/>
        </w:pBdr>
        <w:spacing w:line="440" w:lineRule="exact"/>
        <w:ind w:left="0" w:firstLine="640" w:firstLineChars="200"/>
        <w:rPr>
          <w:rFonts w:ascii="仿宋_GB2312" w:hAnsi="??" w:eastAsia="仿宋_GB2312" w:cs="??"/>
          <w:sz w:val="32"/>
          <w:szCs w:val="32"/>
        </w:rPr>
      </w:pPr>
      <w:r>
        <w:rPr>
          <w:rFonts w:hint="eastAsia" w:ascii="仿宋_GB2312" w:hAnsi="宋体" w:eastAsia="仿宋_GB2312" w:cs="宋体"/>
          <w:sz w:val="32"/>
          <w:szCs w:val="32"/>
          <w:lang w:val="zh-TW"/>
        </w:rPr>
        <w:t>代为在本案中进行的其他事项；</w:t>
      </w:r>
    </w:p>
    <w:p w14:paraId="2B38DA2C">
      <w:pPr>
        <w:pStyle w:val="24"/>
        <w:numPr>
          <w:ilvl w:val="0"/>
          <w:numId w:val="14"/>
        </w:numPr>
        <w:pBdr>
          <w:top w:val="none" w:color="auto" w:sz="0" w:space="0"/>
          <w:left w:val="none" w:color="auto" w:sz="0" w:space="0"/>
          <w:bottom w:val="none" w:color="auto" w:sz="0" w:space="0"/>
          <w:right w:val="none" w:color="auto" w:sz="0" w:space="0"/>
        </w:pBdr>
        <w:spacing w:line="440" w:lineRule="exact"/>
        <w:ind w:left="0" w:firstLine="640" w:firstLineChars="200"/>
        <w:rPr>
          <w:rFonts w:ascii="仿宋_GB2312" w:hAnsi="??" w:eastAsia="仿宋_GB2312" w:cs="??"/>
          <w:sz w:val="32"/>
          <w:szCs w:val="32"/>
        </w:rPr>
      </w:pPr>
      <w:r>
        <w:rPr>
          <w:rFonts w:hint="eastAsia" w:ascii="仿宋_GB2312" w:hAnsi="宋体" w:eastAsia="仿宋_GB2312" w:cs="宋体"/>
          <w:sz w:val="32"/>
          <w:szCs w:val="32"/>
          <w:lang w:val="zh-TW"/>
        </w:rPr>
        <w:t>代为签收法律文书。</w:t>
      </w:r>
    </w:p>
    <w:p w14:paraId="2B38DA2D">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sz w:val="32"/>
          <w:szCs w:val="32"/>
        </w:rPr>
      </w:pPr>
    </w:p>
    <w:p w14:paraId="2B38DA2E">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sz w:val="32"/>
          <w:szCs w:val="32"/>
        </w:rPr>
      </w:pPr>
      <w:r>
        <w:rPr>
          <w:rFonts w:hint="eastAsia" w:ascii="仿宋_GB2312" w:hAnsi="宋体" w:eastAsia="仿宋_GB2312" w:cs="宋体"/>
          <w:sz w:val="32"/>
          <w:szCs w:val="32"/>
          <w:lang w:val="zh-TW"/>
        </w:rPr>
        <w:t>（如委托人为单位请盖公章，如为个人请签名）</w:t>
      </w:r>
    </w:p>
    <w:p w14:paraId="2B38DA2F">
      <w:pPr>
        <w:pStyle w:val="24"/>
        <w:pBdr>
          <w:top w:val="none" w:color="auto" w:sz="0" w:space="0"/>
          <w:left w:val="none" w:color="auto" w:sz="0" w:space="0"/>
          <w:bottom w:val="none" w:color="auto" w:sz="0" w:space="0"/>
          <w:right w:val="none" w:color="auto" w:sz="0" w:space="0"/>
        </w:pBdr>
        <w:spacing w:line="440" w:lineRule="exact"/>
        <w:rPr>
          <w:rFonts w:ascii="仿宋_GB2312" w:hAnsi="??" w:eastAsia="仿宋_GB2312" w:cs="??"/>
          <w:sz w:val="32"/>
          <w:szCs w:val="32"/>
        </w:rPr>
      </w:pPr>
    </w:p>
    <w:p w14:paraId="2B38DA30">
      <w:pPr>
        <w:pStyle w:val="24"/>
        <w:pBdr>
          <w:top w:val="none" w:color="auto" w:sz="0" w:space="0"/>
          <w:left w:val="none" w:color="auto" w:sz="0" w:space="0"/>
          <w:bottom w:val="none" w:color="auto" w:sz="0" w:space="0"/>
          <w:right w:val="none" w:color="auto" w:sz="0" w:space="0"/>
        </w:pBdr>
        <w:spacing w:line="440" w:lineRule="exact"/>
        <w:ind w:firstLine="3840" w:firstLineChars="1200"/>
        <w:rPr>
          <w:rFonts w:ascii="??" w:hAnsi="??" w:eastAsia="仿宋_GB2312" w:cs="??"/>
          <w:sz w:val="32"/>
          <w:szCs w:val="32"/>
          <w:u w:val="single"/>
        </w:rPr>
      </w:pPr>
      <w:r>
        <w:rPr>
          <w:rFonts w:hint="eastAsia" w:ascii="仿宋_GB2312" w:hAnsi="宋体" w:eastAsia="仿宋_GB2312" w:cs="宋体"/>
          <w:sz w:val="32"/>
          <w:szCs w:val="32"/>
          <w:lang w:val="zh-TW"/>
        </w:rPr>
        <w:t>委托人（签名或盖章）：</w:t>
      </w:r>
    </w:p>
    <w:p w14:paraId="2B38DA31">
      <w:pPr>
        <w:pStyle w:val="24"/>
        <w:pBdr>
          <w:top w:val="none" w:color="auto" w:sz="0" w:space="0"/>
          <w:left w:val="none" w:color="auto" w:sz="0" w:space="0"/>
          <w:bottom w:val="none" w:color="auto" w:sz="0" w:space="0"/>
          <w:right w:val="none" w:color="auto" w:sz="0" w:space="0"/>
        </w:pBdr>
        <w:spacing w:line="440" w:lineRule="exact"/>
        <w:ind w:right="560"/>
        <w:rPr>
          <w:rFonts w:ascii="仿宋_GB2312" w:hAnsi="??" w:eastAsia="仿宋_GB2312" w:cs="??"/>
          <w:sz w:val="32"/>
          <w:szCs w:val="32"/>
        </w:rPr>
      </w:pPr>
    </w:p>
    <w:p w14:paraId="2B38DA4E">
      <w:pPr>
        <w:pStyle w:val="24"/>
        <w:pBdr>
          <w:top w:val="none" w:color="auto" w:sz="0" w:space="0"/>
          <w:left w:val="none" w:color="auto" w:sz="0" w:space="0"/>
          <w:bottom w:val="none" w:color="auto" w:sz="0" w:space="0"/>
          <w:right w:val="none" w:color="auto" w:sz="0" w:space="0"/>
        </w:pBdr>
        <w:spacing w:line="440" w:lineRule="exact"/>
        <w:ind w:right="560" w:firstLine="3840" w:firstLineChars="1200"/>
        <w:rPr>
          <w:rFonts w:hint="eastAsia" w:cs="Times"/>
          <w:color w:val="000000"/>
        </w:rPr>
      </w:pP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年</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月</w:t>
      </w:r>
      <w:r>
        <w:rPr>
          <w:rFonts w:hint="eastAsia" w:ascii="仿宋_GB2312" w:hAnsi="宋体" w:eastAsia="仿宋_GB2312" w:cs="宋体"/>
          <w:sz w:val="32"/>
          <w:szCs w:val="32"/>
          <w:u w:val="single"/>
          <w:lang w:val="zh-TW"/>
        </w:rPr>
        <w:t xml:space="preserve">    </w:t>
      </w:r>
      <w:r>
        <w:rPr>
          <w:rFonts w:hint="eastAsia" w:ascii="仿宋_GB2312" w:hAnsi="宋体" w:eastAsia="仿宋_GB2312" w:cs="宋体"/>
          <w:sz w:val="32"/>
          <w:szCs w:val="32"/>
          <w:lang w:val="zh-TW"/>
        </w:rPr>
        <w:t>日</w:t>
      </w:r>
    </w:p>
    <w:p w14:paraId="2B38DA4F">
      <w:pPr>
        <w:jc w:val="left"/>
        <w:rPr>
          <w:rFonts w:hint="eastAsia"/>
        </w:rPr>
        <w:sectPr>
          <w:pgSz w:w="11906" w:h="16838"/>
          <w:pgMar w:top="1451" w:right="1174" w:bottom="1527" w:left="1659" w:header="882" w:footer="988" w:gutter="0"/>
          <w:cols w:space="720" w:num="1"/>
        </w:sectPr>
      </w:pPr>
    </w:p>
    <w:p w14:paraId="2B38DA50">
      <w:pPr>
        <w:pStyle w:val="2"/>
        <w:numPr>
          <w:ilvl w:val="0"/>
          <w:numId w:val="0"/>
        </w:numPr>
        <w:ind w:left="10"/>
        <w:rPr>
          <w:rFonts w:ascii="Courier New" w:hAnsi="Courier New" w:cs="Courier New"/>
          <w:b/>
          <w:bCs/>
          <w:kern w:val="0"/>
          <w:sz w:val="40"/>
          <w:szCs w:val="40"/>
        </w:rPr>
      </w:pPr>
      <w:r>
        <w:rPr>
          <w:rFonts w:hint="eastAsia" w:ascii="Courier New" w:hAnsi="Courier New" w:cs="Courier New"/>
          <w:b/>
          <w:bCs/>
          <w:kern w:val="0"/>
          <w:sz w:val="40"/>
          <w:szCs w:val="40"/>
        </w:rPr>
        <w:t>法定代表人（负责人）身份证明书</w:t>
      </w:r>
    </w:p>
    <w:p w14:paraId="2B38DA51">
      <w:pPr>
        <w:pStyle w:val="24"/>
        <w:pBdr>
          <w:top w:val="none" w:color="auto" w:sz="0" w:space="0"/>
          <w:left w:val="none" w:color="auto" w:sz="0" w:space="0"/>
          <w:bottom w:val="none" w:color="auto" w:sz="0" w:space="0"/>
          <w:right w:val="none" w:color="auto" w:sz="0" w:space="0"/>
        </w:pBdr>
        <w:spacing w:line="360" w:lineRule="auto"/>
        <w:rPr>
          <w:rFonts w:hint="eastAsia"/>
          <w:sz w:val="44"/>
          <w:szCs w:val="44"/>
        </w:rPr>
      </w:pPr>
    </w:p>
    <w:p w14:paraId="2B38DA52">
      <w:pPr>
        <w:pStyle w:val="24"/>
        <w:pBdr>
          <w:top w:val="none" w:color="auto" w:sz="0" w:space="0"/>
          <w:left w:val="none" w:color="auto" w:sz="0" w:space="0"/>
          <w:bottom w:val="none" w:color="auto" w:sz="0" w:space="0"/>
          <w:right w:val="none" w:color="auto" w:sz="0" w:space="0"/>
        </w:pBdr>
        <w:spacing w:line="360" w:lineRule="auto"/>
        <w:ind w:firstLine="640"/>
        <w:rPr>
          <w:rFonts w:hint="eastAsia" w:ascii="仿宋_GB2312" w:eastAsia="仿宋_GB2312"/>
          <w:sz w:val="32"/>
          <w:szCs w:val="32"/>
        </w:rPr>
      </w:pPr>
      <w:r>
        <w:rPr>
          <w:rFonts w:hint="eastAsia" w:ascii="仿宋_GB2312" w:hAnsi="宋体" w:eastAsia="仿宋_GB2312" w:cs="宋体"/>
          <w:sz w:val="32"/>
          <w:szCs w:val="32"/>
          <w:lang w:val="zh-TW"/>
        </w:rPr>
        <w:t>兹证明</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hAnsi="宋体" w:eastAsia="仿宋_GB2312" w:cs="宋体"/>
          <w:sz w:val="32"/>
          <w:szCs w:val="32"/>
          <w:lang w:val="zh-TW"/>
        </w:rPr>
        <w:t>是我单位的</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hint="eastAsia" w:ascii="仿宋_GB2312" w:hAnsi="宋体" w:eastAsia="仿宋_GB2312" w:cs="宋体"/>
          <w:sz w:val="32"/>
          <w:szCs w:val="32"/>
          <w:lang w:val="zh-TW"/>
        </w:rPr>
        <w:t>，在我单位担任</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hAnsi="宋体" w:eastAsia="仿宋_GB2312" w:cs="宋体"/>
          <w:sz w:val="32"/>
          <w:szCs w:val="32"/>
          <w:lang w:val="zh-TW"/>
        </w:rPr>
        <w:t>的职务。特此证明。</w:t>
      </w:r>
    </w:p>
    <w:p w14:paraId="2B38DA53">
      <w:pPr>
        <w:pStyle w:val="24"/>
        <w:pBdr>
          <w:top w:val="none" w:color="auto" w:sz="0" w:space="0"/>
          <w:left w:val="none" w:color="auto" w:sz="0" w:space="0"/>
          <w:bottom w:val="none" w:color="auto" w:sz="0" w:space="0"/>
          <w:right w:val="none" w:color="auto" w:sz="0" w:space="0"/>
        </w:pBdr>
        <w:spacing w:line="360" w:lineRule="auto"/>
        <w:ind w:firstLine="480"/>
        <w:rPr>
          <w:rFonts w:hint="eastAsia" w:ascii="仿宋_GB2312" w:eastAsia="仿宋_GB2312"/>
          <w:sz w:val="32"/>
          <w:szCs w:val="32"/>
        </w:rPr>
      </w:pPr>
    </w:p>
    <w:p w14:paraId="2B38DA54">
      <w:pPr>
        <w:pStyle w:val="24"/>
        <w:pBdr>
          <w:top w:val="none" w:color="auto" w:sz="0" w:space="0"/>
          <w:left w:val="none" w:color="auto" w:sz="0" w:space="0"/>
          <w:bottom w:val="none" w:color="auto" w:sz="0" w:space="0"/>
          <w:right w:val="none" w:color="auto" w:sz="0" w:space="0"/>
        </w:pBdr>
        <w:spacing w:line="360" w:lineRule="auto"/>
        <w:ind w:firstLine="480"/>
        <w:rPr>
          <w:rFonts w:hint="eastAsia" w:ascii="仿宋_GB2312" w:eastAsia="仿宋_GB2312"/>
          <w:sz w:val="32"/>
          <w:szCs w:val="32"/>
        </w:rPr>
      </w:pPr>
    </w:p>
    <w:p w14:paraId="2B38DA55">
      <w:pPr>
        <w:pStyle w:val="24"/>
        <w:pBdr>
          <w:top w:val="none" w:color="auto" w:sz="0" w:space="0"/>
          <w:left w:val="none" w:color="auto" w:sz="0" w:space="0"/>
          <w:bottom w:val="none" w:color="auto" w:sz="0" w:space="0"/>
          <w:right w:val="none" w:color="auto" w:sz="0" w:space="0"/>
        </w:pBdr>
        <w:spacing w:line="360" w:lineRule="auto"/>
        <w:ind w:right="640"/>
        <w:rPr>
          <w:rFonts w:hint="eastAsia" w:ascii="仿宋_GB2312" w:eastAsia="仿宋_GB2312"/>
          <w:sz w:val="32"/>
          <w:szCs w:val="32"/>
        </w:rPr>
      </w:pPr>
    </w:p>
    <w:p w14:paraId="2B38DA56">
      <w:pPr>
        <w:pStyle w:val="24"/>
        <w:pBdr>
          <w:top w:val="none" w:color="auto" w:sz="0" w:space="0"/>
          <w:left w:val="none" w:color="auto" w:sz="0" w:space="0"/>
          <w:bottom w:val="none" w:color="auto" w:sz="0" w:space="0"/>
          <w:right w:val="none" w:color="auto" w:sz="0" w:space="0"/>
        </w:pBdr>
        <w:spacing w:line="360" w:lineRule="auto"/>
        <w:ind w:right="20"/>
        <w:jc w:val="left"/>
        <w:rPr>
          <w:rFonts w:hAnsi="Times New Roman" w:eastAsia="仿宋_GB2312"/>
          <w:sz w:val="32"/>
          <w:szCs w:val="32"/>
          <w:u w:val="single"/>
        </w:rPr>
      </w:pPr>
      <w:r>
        <w:rPr>
          <w:rFonts w:hint="eastAsia" w:ascii="仿宋_GB2312" w:hAnsi="宋体" w:eastAsia="仿宋_GB2312" w:cs="宋体"/>
          <w:sz w:val="32"/>
          <w:szCs w:val="32"/>
          <w:lang w:val="zh-TW"/>
        </w:rPr>
        <w:t xml:space="preserve">        单位名称（盖章）：</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2B38DA57">
      <w:pPr>
        <w:pStyle w:val="24"/>
        <w:pBdr>
          <w:top w:val="none" w:color="auto" w:sz="0" w:space="0"/>
          <w:left w:val="none" w:color="auto" w:sz="0" w:space="0"/>
          <w:bottom w:val="none" w:color="auto" w:sz="0" w:space="0"/>
          <w:right w:val="none" w:color="auto" w:sz="0" w:space="0"/>
        </w:pBdr>
        <w:spacing w:line="360" w:lineRule="auto"/>
        <w:ind w:right="560" w:firstLine="480"/>
        <w:jc w:val="center"/>
        <w:rPr>
          <w:rFonts w:hint="eastAsia" w:ascii="仿宋_GB2312" w:eastAsia="仿宋_GB2312"/>
          <w:sz w:val="32"/>
          <w:szCs w:val="32"/>
        </w:rPr>
      </w:pPr>
      <w:r>
        <w:rPr>
          <w:rFonts w:ascii="仿宋_GB2312" w:eastAsia="仿宋_GB2312"/>
          <w:sz w:val="32"/>
          <w:szCs w:val="32"/>
        </w:rPr>
        <w:t xml:space="preserve">                           </w:t>
      </w:r>
    </w:p>
    <w:p w14:paraId="2B38DA58">
      <w:pPr>
        <w:pStyle w:val="24"/>
        <w:pBdr>
          <w:top w:val="none" w:color="auto" w:sz="0" w:space="0"/>
          <w:left w:val="none" w:color="auto" w:sz="0" w:space="0"/>
          <w:bottom w:val="none" w:color="auto" w:sz="0" w:space="0"/>
          <w:right w:val="none" w:color="auto" w:sz="0" w:space="0"/>
        </w:pBdr>
        <w:spacing w:line="360" w:lineRule="auto"/>
        <w:ind w:right="560" w:firstLine="480"/>
        <w:jc w:val="right"/>
        <w:rPr>
          <w:rFonts w:hint="eastAsia" w:ascii="仿宋_GB2312" w:eastAsia="仿宋_GB2312"/>
        </w:rPr>
      </w:pPr>
      <w:r>
        <w:rPr>
          <w:rFonts w:ascii="仿宋_GB2312" w:eastAsia="仿宋_GB2312"/>
          <w:sz w:val="32"/>
          <w:szCs w:val="32"/>
        </w:rPr>
        <w:t xml:space="preserve">                </w:t>
      </w:r>
      <w:r>
        <w:rPr>
          <w:rFonts w:hint="eastAsia" w:ascii="仿宋_GB2312" w:eastAsia="仿宋_GB2312"/>
          <w:sz w:val="32"/>
          <w:szCs w:val="32"/>
        </w:rPr>
        <w:t xml:space="preserve">   </w:t>
      </w:r>
      <w:r>
        <w:rPr>
          <w:rFonts w:ascii="仿宋_GB2312" w:eastAsia="仿宋_GB2312"/>
          <w:sz w:val="32"/>
          <w:szCs w:val="32"/>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hAnsi="宋体" w:eastAsia="仿宋_GB2312" w:cs="宋体"/>
          <w:sz w:val="32"/>
          <w:szCs w:val="32"/>
          <w:lang w:val="zh-TW"/>
        </w:rPr>
        <w:t>年</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hAnsi="宋体" w:eastAsia="仿宋_GB2312" w:cs="宋体"/>
          <w:sz w:val="32"/>
          <w:szCs w:val="32"/>
          <w:lang w:val="zh-TW"/>
        </w:rPr>
        <w:t>月</w:t>
      </w:r>
      <w:r>
        <w:rPr>
          <w:rFonts w:ascii="仿宋_GB2312" w:eastAsia="仿宋_GB2312"/>
          <w:sz w:val="32"/>
          <w:szCs w:val="32"/>
          <w:u w:val="single"/>
        </w:rPr>
        <w:t xml:space="preserve"> </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hAnsi="宋体" w:eastAsia="仿宋_GB2312" w:cs="宋体"/>
          <w:sz w:val="32"/>
          <w:szCs w:val="32"/>
          <w:lang w:val="zh-TW"/>
        </w:rPr>
        <w:t>日</w:t>
      </w:r>
    </w:p>
    <w:p w14:paraId="2B38DA59">
      <w:pPr>
        <w:rPr>
          <w:rFonts w:hint="eastAsia"/>
        </w:rPr>
        <w:sectPr>
          <w:pgSz w:w="11906" w:h="16838"/>
          <w:pgMar w:top="1451" w:right="1174" w:bottom="1527" w:left="1659" w:header="882" w:footer="988" w:gutter="0"/>
          <w:cols w:space="720" w:num="1"/>
        </w:sectPr>
      </w:pPr>
    </w:p>
    <w:p w14:paraId="2B38DA5A">
      <w:pPr>
        <w:pStyle w:val="2"/>
        <w:numPr>
          <w:ilvl w:val="0"/>
          <w:numId w:val="0"/>
        </w:numPr>
        <w:ind w:left="10"/>
        <w:rPr>
          <w:rFonts w:hint="eastAsia" w:asciiTheme="majorEastAsia" w:hAnsiTheme="majorEastAsia" w:eastAsiaTheme="majorEastAsia"/>
          <w:b/>
          <w:bCs/>
          <w:sz w:val="32"/>
          <w:szCs w:val="32"/>
        </w:rPr>
      </w:pPr>
      <w:r>
        <w:rPr>
          <w:rFonts w:hint="eastAsia" w:ascii="Courier New" w:hAnsi="Courier New" w:cs="Courier New"/>
          <w:b/>
          <w:bCs/>
          <w:kern w:val="0"/>
          <w:sz w:val="40"/>
          <w:szCs w:val="40"/>
        </w:rPr>
        <w:t>债权人</w:t>
      </w:r>
      <w:r>
        <w:rPr>
          <w:rFonts w:ascii="Courier New" w:hAnsi="Courier New" w:cs="Courier New"/>
          <w:b/>
          <w:bCs/>
          <w:kern w:val="0"/>
          <w:sz w:val="40"/>
          <w:szCs w:val="40"/>
        </w:rPr>
        <w:t>送达地址</w:t>
      </w:r>
      <w:r>
        <w:rPr>
          <w:rFonts w:hint="eastAsia" w:ascii="Courier New" w:hAnsi="Courier New" w:cs="Courier New"/>
          <w:b/>
          <w:bCs/>
          <w:kern w:val="0"/>
          <w:sz w:val="40"/>
          <w:szCs w:val="40"/>
        </w:rPr>
        <w:t>及召开债权人网络会议（如用）</w:t>
      </w:r>
      <w:r>
        <w:rPr>
          <w:rFonts w:ascii="Courier New" w:hAnsi="Courier New" w:cs="Courier New"/>
          <w:b/>
          <w:bCs/>
          <w:kern w:val="0"/>
          <w:sz w:val="40"/>
          <w:szCs w:val="40"/>
        </w:rPr>
        <w:t>等相关信息确认书</w:t>
      </w:r>
    </w:p>
    <w:tbl>
      <w:tblPr>
        <w:tblStyle w:val="10"/>
        <w:tblW w:w="10398" w:type="dxa"/>
        <w:jc w:val="center"/>
        <w:tblLayout w:type="autofit"/>
        <w:tblCellMar>
          <w:top w:w="0" w:type="dxa"/>
          <w:left w:w="108" w:type="dxa"/>
          <w:bottom w:w="0" w:type="dxa"/>
          <w:right w:w="108" w:type="dxa"/>
        </w:tblCellMar>
      </w:tblPr>
      <w:tblGrid>
        <w:gridCol w:w="1418"/>
        <w:gridCol w:w="4662"/>
        <w:gridCol w:w="866"/>
        <w:gridCol w:w="3230"/>
        <w:gridCol w:w="222"/>
      </w:tblGrid>
      <w:tr w14:paraId="2B38DA5F">
        <w:trPr>
          <w:gridAfter w:val="1"/>
          <w:wAfter w:w="222" w:type="dxa"/>
          <w:trHeight w:val="312" w:hRule="atLeast"/>
          <w:jc w:val="center"/>
        </w:trPr>
        <w:tc>
          <w:tcPr>
            <w:tcW w:w="1418" w:type="dxa"/>
            <w:tcBorders>
              <w:top w:val="nil"/>
              <w:left w:val="nil"/>
              <w:bottom w:val="nil"/>
              <w:right w:val="nil"/>
            </w:tcBorders>
            <w:noWrap/>
            <w:vAlign w:val="center"/>
          </w:tcPr>
          <w:p w14:paraId="2B38DA5B">
            <w:pPr>
              <w:widowControl/>
              <w:jc w:val="center"/>
              <w:rPr>
                <w:rFonts w:ascii="Courier New" w:hAnsi="Courier New" w:eastAsia="宋体" w:cs="Courier New"/>
                <w:b/>
                <w:bCs/>
                <w:kern w:val="0"/>
                <w:sz w:val="24"/>
                <w:szCs w:val="24"/>
              </w:rPr>
            </w:pPr>
            <w:r>
              <w:rPr>
                <w:rFonts w:ascii="Courier New" w:hAnsi="Courier New" w:eastAsia="宋体" w:cs="Courier New"/>
                <w:b/>
                <w:bCs/>
                <w:kern w:val="0"/>
                <w:sz w:val="24"/>
                <w:szCs w:val="24"/>
              </w:rPr>
              <w:t>编号:</w:t>
            </w:r>
          </w:p>
        </w:tc>
        <w:tc>
          <w:tcPr>
            <w:tcW w:w="4662" w:type="dxa"/>
            <w:tcBorders>
              <w:top w:val="nil"/>
              <w:left w:val="nil"/>
              <w:bottom w:val="nil"/>
              <w:right w:val="nil"/>
            </w:tcBorders>
            <w:noWrap/>
            <w:vAlign w:val="center"/>
          </w:tcPr>
          <w:p w14:paraId="2B38DA5C">
            <w:pPr>
              <w:widowControl/>
              <w:jc w:val="center"/>
              <w:rPr>
                <w:rFonts w:ascii="Courier New" w:hAnsi="Courier New" w:eastAsia="宋体" w:cs="Courier New"/>
                <w:b/>
                <w:bCs/>
                <w:kern w:val="0"/>
                <w:sz w:val="24"/>
                <w:szCs w:val="24"/>
              </w:rPr>
            </w:pPr>
          </w:p>
        </w:tc>
        <w:tc>
          <w:tcPr>
            <w:tcW w:w="866" w:type="dxa"/>
            <w:tcBorders>
              <w:top w:val="nil"/>
              <w:left w:val="nil"/>
              <w:bottom w:val="nil"/>
              <w:right w:val="nil"/>
            </w:tcBorders>
            <w:noWrap/>
            <w:vAlign w:val="center"/>
          </w:tcPr>
          <w:p w14:paraId="2B38DA5D">
            <w:pPr>
              <w:widowControl/>
              <w:jc w:val="left"/>
              <w:rPr>
                <w:rFonts w:ascii="Times New Roman" w:hAnsi="Times New Roman" w:eastAsia="Times New Roman" w:cs="Times New Roman"/>
                <w:kern w:val="0"/>
                <w:sz w:val="20"/>
                <w:szCs w:val="20"/>
              </w:rPr>
            </w:pPr>
          </w:p>
        </w:tc>
        <w:tc>
          <w:tcPr>
            <w:tcW w:w="3230" w:type="dxa"/>
            <w:tcBorders>
              <w:top w:val="nil"/>
              <w:left w:val="nil"/>
              <w:bottom w:val="nil"/>
              <w:right w:val="nil"/>
            </w:tcBorders>
            <w:noWrap/>
            <w:vAlign w:val="center"/>
          </w:tcPr>
          <w:p w14:paraId="2B38DA5E">
            <w:pPr>
              <w:widowControl/>
              <w:jc w:val="left"/>
              <w:rPr>
                <w:rFonts w:ascii="Times New Roman" w:hAnsi="Times New Roman" w:eastAsia="Times New Roman" w:cs="Times New Roman"/>
                <w:kern w:val="0"/>
                <w:sz w:val="20"/>
                <w:szCs w:val="20"/>
              </w:rPr>
            </w:pPr>
          </w:p>
        </w:tc>
      </w:tr>
      <w:tr w14:paraId="2B38DA64">
        <w:trPr>
          <w:gridAfter w:val="1"/>
          <w:wAfter w:w="222" w:type="dxa"/>
          <w:trHeight w:val="195" w:hRule="atLeast"/>
          <w:jc w:val="center"/>
        </w:trPr>
        <w:tc>
          <w:tcPr>
            <w:tcW w:w="1418" w:type="dxa"/>
            <w:tcBorders>
              <w:top w:val="nil"/>
              <w:left w:val="nil"/>
              <w:bottom w:val="nil"/>
              <w:right w:val="nil"/>
            </w:tcBorders>
            <w:noWrap/>
            <w:vAlign w:val="center"/>
          </w:tcPr>
          <w:p w14:paraId="2B38DA60">
            <w:pPr>
              <w:widowControl/>
              <w:jc w:val="left"/>
              <w:rPr>
                <w:rFonts w:ascii="Times New Roman" w:hAnsi="Times New Roman" w:eastAsia="Times New Roman" w:cs="Times New Roman"/>
                <w:kern w:val="0"/>
                <w:sz w:val="20"/>
                <w:szCs w:val="20"/>
              </w:rPr>
            </w:pPr>
          </w:p>
        </w:tc>
        <w:tc>
          <w:tcPr>
            <w:tcW w:w="4662" w:type="dxa"/>
            <w:tcBorders>
              <w:top w:val="nil"/>
              <w:left w:val="nil"/>
              <w:bottom w:val="nil"/>
              <w:right w:val="nil"/>
            </w:tcBorders>
            <w:noWrap/>
            <w:vAlign w:val="center"/>
          </w:tcPr>
          <w:p w14:paraId="2B38DA61">
            <w:pPr>
              <w:widowControl/>
              <w:jc w:val="left"/>
              <w:rPr>
                <w:rFonts w:ascii="Times New Roman" w:hAnsi="Times New Roman" w:eastAsia="Times New Roman" w:cs="Times New Roman"/>
                <w:kern w:val="0"/>
                <w:sz w:val="20"/>
                <w:szCs w:val="20"/>
              </w:rPr>
            </w:pPr>
          </w:p>
        </w:tc>
        <w:tc>
          <w:tcPr>
            <w:tcW w:w="866" w:type="dxa"/>
            <w:tcBorders>
              <w:top w:val="nil"/>
              <w:left w:val="nil"/>
              <w:bottom w:val="nil"/>
              <w:right w:val="nil"/>
            </w:tcBorders>
            <w:noWrap/>
            <w:vAlign w:val="center"/>
          </w:tcPr>
          <w:p w14:paraId="2B38DA62">
            <w:pPr>
              <w:widowControl/>
              <w:jc w:val="left"/>
              <w:rPr>
                <w:rFonts w:ascii="Times New Roman" w:hAnsi="Times New Roman" w:eastAsia="Times New Roman" w:cs="Times New Roman"/>
                <w:kern w:val="0"/>
                <w:sz w:val="20"/>
                <w:szCs w:val="20"/>
              </w:rPr>
            </w:pPr>
          </w:p>
        </w:tc>
        <w:tc>
          <w:tcPr>
            <w:tcW w:w="3230" w:type="dxa"/>
            <w:tcBorders>
              <w:top w:val="nil"/>
              <w:left w:val="nil"/>
              <w:bottom w:val="nil"/>
              <w:right w:val="nil"/>
            </w:tcBorders>
            <w:noWrap/>
            <w:vAlign w:val="center"/>
          </w:tcPr>
          <w:p w14:paraId="2B38DA63">
            <w:pPr>
              <w:widowControl/>
              <w:jc w:val="left"/>
              <w:rPr>
                <w:rFonts w:ascii="Times New Roman" w:hAnsi="Times New Roman" w:eastAsia="Times New Roman" w:cs="Times New Roman"/>
                <w:kern w:val="0"/>
                <w:sz w:val="20"/>
                <w:szCs w:val="20"/>
              </w:rPr>
            </w:pPr>
          </w:p>
        </w:tc>
      </w:tr>
      <w:tr w14:paraId="2B38DA69">
        <w:trPr>
          <w:gridAfter w:val="1"/>
          <w:wAfter w:w="222" w:type="dxa"/>
          <w:trHeight w:val="835" w:hRule="atLeast"/>
          <w:jc w:val="center"/>
        </w:trPr>
        <w:tc>
          <w:tcPr>
            <w:tcW w:w="1418" w:type="dxa"/>
            <w:tcBorders>
              <w:top w:val="single" w:color="auto" w:sz="4" w:space="0"/>
              <w:left w:val="single" w:color="auto" w:sz="4" w:space="0"/>
              <w:right w:val="single" w:color="auto" w:sz="4" w:space="0"/>
            </w:tcBorders>
            <w:noWrap/>
            <w:vAlign w:val="center"/>
          </w:tcPr>
          <w:p w14:paraId="2B38DA65">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案由</w:t>
            </w:r>
          </w:p>
        </w:tc>
        <w:tc>
          <w:tcPr>
            <w:tcW w:w="4662" w:type="dxa"/>
            <w:tcBorders>
              <w:top w:val="single" w:color="auto" w:sz="4" w:space="0"/>
              <w:left w:val="single" w:color="auto" w:sz="4" w:space="0"/>
              <w:bottom w:val="single" w:color="000000" w:sz="4" w:space="0"/>
              <w:right w:val="single" w:color="auto" w:sz="4" w:space="0"/>
            </w:tcBorders>
            <w:noWrap/>
            <w:vAlign w:val="center"/>
          </w:tcPr>
          <w:p w14:paraId="2B38DA66">
            <w:pPr>
              <w:widowControl/>
              <w:jc w:val="center"/>
              <w:rPr>
                <w:rFonts w:ascii="Courier New" w:hAnsi="Courier New" w:eastAsia="宋体" w:cs="Courier New"/>
                <w:kern w:val="0"/>
                <w:sz w:val="24"/>
                <w:szCs w:val="24"/>
              </w:rPr>
            </w:pPr>
            <w:r>
              <w:rPr>
                <w:rFonts w:hint="eastAsia" w:ascii="Courier New" w:hAnsi="Courier New" w:eastAsia="宋体" w:cs="Courier New"/>
                <w:kern w:val="0"/>
                <w:sz w:val="24"/>
                <w:szCs w:val="24"/>
                <w:lang w:eastAsia="zh-Hans"/>
              </w:rPr>
              <w:t>常州金武汽车工业有限公司</w:t>
            </w:r>
            <w:r>
              <w:rPr>
                <w:rFonts w:ascii="Courier New" w:hAnsi="Courier New" w:eastAsia="宋体" w:cs="Courier New"/>
                <w:kern w:val="0"/>
                <w:sz w:val="24"/>
                <w:szCs w:val="24"/>
              </w:rPr>
              <w:t>破产清算案</w:t>
            </w:r>
          </w:p>
        </w:tc>
        <w:tc>
          <w:tcPr>
            <w:tcW w:w="866" w:type="dxa"/>
            <w:tcBorders>
              <w:top w:val="single" w:color="auto" w:sz="4" w:space="0"/>
              <w:left w:val="nil"/>
              <w:right w:val="single" w:color="auto" w:sz="4" w:space="0"/>
            </w:tcBorders>
            <w:noWrap/>
            <w:vAlign w:val="center"/>
          </w:tcPr>
          <w:p w14:paraId="2B38DA67">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案号</w:t>
            </w:r>
          </w:p>
        </w:tc>
        <w:tc>
          <w:tcPr>
            <w:tcW w:w="3230" w:type="dxa"/>
            <w:tcBorders>
              <w:top w:val="single" w:color="auto" w:sz="4" w:space="0"/>
              <w:left w:val="single" w:color="auto" w:sz="4" w:space="0"/>
              <w:bottom w:val="single" w:color="000000" w:sz="4" w:space="0"/>
              <w:right w:val="single" w:color="auto" w:sz="4" w:space="0"/>
            </w:tcBorders>
            <w:noWrap/>
            <w:vAlign w:val="center"/>
          </w:tcPr>
          <w:p w14:paraId="2B38DA68">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(20</w:t>
            </w:r>
            <w:r>
              <w:rPr>
                <w:rFonts w:hint="eastAsia" w:ascii="Courier New" w:hAnsi="Courier New" w:eastAsia="宋体" w:cs="Courier New"/>
                <w:kern w:val="0"/>
                <w:sz w:val="24"/>
                <w:szCs w:val="24"/>
              </w:rPr>
              <w:t>26</w:t>
            </w:r>
            <w:r>
              <w:rPr>
                <w:rFonts w:ascii="Courier New" w:hAnsi="Courier New" w:eastAsia="宋体" w:cs="Courier New"/>
                <w:kern w:val="0"/>
                <w:sz w:val="24"/>
                <w:szCs w:val="24"/>
              </w:rPr>
              <w:t>)</w:t>
            </w:r>
            <w:r>
              <w:rPr>
                <w:rFonts w:hint="eastAsia" w:ascii="Courier New" w:hAnsi="Courier New" w:eastAsia="宋体" w:cs="Courier New"/>
                <w:kern w:val="0"/>
                <w:sz w:val="24"/>
                <w:szCs w:val="24"/>
              </w:rPr>
              <w:t>苏04</w:t>
            </w:r>
            <w:r>
              <w:rPr>
                <w:rFonts w:ascii="Courier New" w:hAnsi="Courier New" w:eastAsia="宋体" w:cs="Courier New"/>
                <w:kern w:val="0"/>
                <w:sz w:val="24"/>
                <w:szCs w:val="24"/>
              </w:rPr>
              <w:t>13</w:t>
            </w:r>
            <w:r>
              <w:rPr>
                <w:rFonts w:hint="eastAsia" w:ascii="Courier New" w:hAnsi="Courier New" w:eastAsia="宋体" w:cs="Courier New"/>
                <w:kern w:val="0"/>
                <w:sz w:val="24"/>
                <w:szCs w:val="24"/>
              </w:rPr>
              <w:t>破</w:t>
            </w:r>
            <w:r>
              <w:rPr>
                <w:rFonts w:ascii="Courier New" w:hAnsi="Courier New" w:eastAsia="宋体" w:cs="Courier New"/>
                <w:kern w:val="0"/>
                <w:sz w:val="24"/>
                <w:szCs w:val="24"/>
              </w:rPr>
              <w:t>4</w:t>
            </w:r>
            <w:r>
              <w:rPr>
                <w:rFonts w:hint="eastAsia" w:ascii="Courier New" w:hAnsi="Courier New" w:eastAsia="宋体" w:cs="Courier New"/>
                <w:kern w:val="0"/>
                <w:sz w:val="24"/>
                <w:szCs w:val="24"/>
              </w:rPr>
              <w:t>5号</w:t>
            </w:r>
          </w:p>
        </w:tc>
      </w:tr>
      <w:tr w14:paraId="2B38DA6F">
        <w:trPr>
          <w:gridAfter w:val="1"/>
          <w:wAfter w:w="222" w:type="dxa"/>
          <w:trHeight w:val="450" w:hRule="atLeast"/>
          <w:jc w:val="center"/>
        </w:trPr>
        <w:tc>
          <w:tcPr>
            <w:tcW w:w="1418" w:type="dxa"/>
            <w:vMerge w:val="restart"/>
            <w:tcBorders>
              <w:top w:val="single" w:color="auto" w:sz="4" w:space="0"/>
              <w:left w:val="single" w:color="auto" w:sz="4" w:space="0"/>
              <w:right w:val="single" w:color="auto" w:sz="4" w:space="0"/>
            </w:tcBorders>
            <w:noWrap/>
            <w:vAlign w:val="center"/>
          </w:tcPr>
          <w:p w14:paraId="2B38DA6A">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债权人提供的自己的送达地址</w:t>
            </w:r>
          </w:p>
        </w:tc>
        <w:tc>
          <w:tcPr>
            <w:tcW w:w="4662" w:type="dxa"/>
            <w:tcBorders>
              <w:top w:val="single" w:color="auto" w:sz="4" w:space="0"/>
              <w:left w:val="nil"/>
              <w:bottom w:val="nil"/>
              <w:right w:val="nil"/>
            </w:tcBorders>
            <w:noWrap/>
            <w:vAlign w:val="center"/>
          </w:tcPr>
          <w:p w14:paraId="2B38DA6B">
            <w:pPr>
              <w:widowControl/>
              <w:jc w:val="left"/>
              <w:rPr>
                <w:rFonts w:ascii="Courier New" w:hAnsi="Courier New" w:eastAsia="宋体" w:cs="Courier New"/>
                <w:b/>
                <w:bCs/>
                <w:kern w:val="0"/>
                <w:sz w:val="24"/>
                <w:szCs w:val="24"/>
              </w:rPr>
            </w:pPr>
            <w:r>
              <w:rPr>
                <w:rFonts w:ascii="Courier New" w:hAnsi="Courier New" w:eastAsia="宋体" w:cs="Courier New"/>
                <w:b/>
                <w:bCs/>
                <w:kern w:val="0"/>
                <w:sz w:val="24"/>
                <w:szCs w:val="24"/>
              </w:rPr>
              <w:t>债权人名称：</w:t>
            </w:r>
          </w:p>
          <w:p w14:paraId="2B38DA6C">
            <w:pPr>
              <w:widowControl/>
              <w:jc w:val="left"/>
              <w:rPr>
                <w:rFonts w:ascii="Courier New" w:hAnsi="Courier New" w:eastAsia="宋体" w:cs="Courier New"/>
                <w:b/>
                <w:bCs/>
                <w:kern w:val="0"/>
                <w:sz w:val="24"/>
                <w:szCs w:val="24"/>
              </w:rPr>
            </w:pPr>
          </w:p>
        </w:tc>
        <w:tc>
          <w:tcPr>
            <w:tcW w:w="866" w:type="dxa"/>
            <w:tcBorders>
              <w:top w:val="single" w:color="auto" w:sz="4" w:space="0"/>
              <w:left w:val="nil"/>
              <w:bottom w:val="nil"/>
              <w:right w:val="nil"/>
            </w:tcBorders>
            <w:noWrap/>
            <w:vAlign w:val="center"/>
          </w:tcPr>
          <w:p w14:paraId="2B38DA6D">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c>
          <w:tcPr>
            <w:tcW w:w="3230" w:type="dxa"/>
            <w:tcBorders>
              <w:top w:val="single" w:color="auto" w:sz="4" w:space="0"/>
              <w:left w:val="nil"/>
              <w:bottom w:val="nil"/>
              <w:right w:val="single" w:color="auto" w:sz="4" w:space="0"/>
            </w:tcBorders>
            <w:noWrap/>
            <w:vAlign w:val="center"/>
          </w:tcPr>
          <w:p w14:paraId="2B38DA6E">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r>
      <w:tr w14:paraId="2B38DA74">
        <w:trPr>
          <w:gridAfter w:val="1"/>
          <w:wAfter w:w="222" w:type="dxa"/>
          <w:trHeight w:val="450" w:hRule="atLeast"/>
          <w:jc w:val="center"/>
        </w:trPr>
        <w:tc>
          <w:tcPr>
            <w:tcW w:w="1418" w:type="dxa"/>
            <w:vMerge w:val="continue"/>
            <w:tcBorders>
              <w:left w:val="single" w:color="auto" w:sz="4" w:space="0"/>
              <w:right w:val="single" w:color="auto" w:sz="4" w:space="0"/>
            </w:tcBorders>
            <w:noWrap/>
            <w:vAlign w:val="center"/>
          </w:tcPr>
          <w:p w14:paraId="2B38DA70">
            <w:pPr>
              <w:jc w:val="center"/>
              <w:rPr>
                <w:rFonts w:ascii="Courier New" w:hAnsi="Courier New" w:eastAsia="宋体" w:cs="Courier New"/>
                <w:kern w:val="0"/>
                <w:sz w:val="24"/>
                <w:szCs w:val="24"/>
              </w:rPr>
            </w:pPr>
          </w:p>
        </w:tc>
        <w:tc>
          <w:tcPr>
            <w:tcW w:w="4662" w:type="dxa"/>
            <w:tcBorders>
              <w:top w:val="nil"/>
              <w:left w:val="nil"/>
              <w:bottom w:val="nil"/>
              <w:right w:val="nil"/>
            </w:tcBorders>
            <w:noWrap/>
            <w:vAlign w:val="center"/>
          </w:tcPr>
          <w:p w14:paraId="2B38DA71">
            <w:pPr>
              <w:widowControl/>
              <w:jc w:val="left"/>
              <w:rPr>
                <w:rFonts w:ascii="Courier New" w:hAnsi="Courier New" w:eastAsia="宋体" w:cs="Courier New"/>
                <w:b/>
                <w:bCs/>
                <w:kern w:val="0"/>
                <w:sz w:val="24"/>
                <w:szCs w:val="24"/>
              </w:rPr>
            </w:pPr>
            <w:r>
              <w:rPr>
                <w:rFonts w:ascii="Courier New" w:hAnsi="Courier New" w:eastAsia="宋体" w:cs="Courier New"/>
                <w:b/>
                <w:bCs/>
                <w:kern w:val="0"/>
                <w:sz w:val="24"/>
                <w:szCs w:val="24"/>
              </w:rPr>
              <w:t>送达地址：</w:t>
            </w:r>
          </w:p>
        </w:tc>
        <w:tc>
          <w:tcPr>
            <w:tcW w:w="866" w:type="dxa"/>
            <w:tcBorders>
              <w:top w:val="nil"/>
              <w:left w:val="nil"/>
              <w:bottom w:val="nil"/>
              <w:right w:val="nil"/>
            </w:tcBorders>
            <w:noWrap/>
            <w:vAlign w:val="center"/>
          </w:tcPr>
          <w:p w14:paraId="2B38DA72">
            <w:pPr>
              <w:widowControl/>
              <w:jc w:val="left"/>
              <w:rPr>
                <w:rFonts w:ascii="Courier New" w:hAnsi="Courier New" w:eastAsia="宋体" w:cs="Courier New"/>
                <w:b/>
                <w:bCs/>
                <w:kern w:val="0"/>
                <w:sz w:val="24"/>
                <w:szCs w:val="24"/>
              </w:rPr>
            </w:pPr>
          </w:p>
        </w:tc>
        <w:tc>
          <w:tcPr>
            <w:tcW w:w="3230" w:type="dxa"/>
            <w:tcBorders>
              <w:top w:val="nil"/>
              <w:left w:val="nil"/>
              <w:bottom w:val="nil"/>
              <w:right w:val="single" w:color="auto" w:sz="4" w:space="0"/>
            </w:tcBorders>
            <w:noWrap/>
            <w:vAlign w:val="center"/>
          </w:tcPr>
          <w:p w14:paraId="2B38DA73">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r>
      <w:tr w14:paraId="2B38DA79">
        <w:trPr>
          <w:gridAfter w:val="1"/>
          <w:wAfter w:w="222" w:type="dxa"/>
          <w:trHeight w:val="450" w:hRule="atLeast"/>
          <w:jc w:val="center"/>
        </w:trPr>
        <w:tc>
          <w:tcPr>
            <w:tcW w:w="1418" w:type="dxa"/>
            <w:vMerge w:val="continue"/>
            <w:tcBorders>
              <w:left w:val="single" w:color="auto" w:sz="4" w:space="0"/>
              <w:right w:val="single" w:color="auto" w:sz="4" w:space="0"/>
            </w:tcBorders>
            <w:noWrap/>
            <w:vAlign w:val="center"/>
          </w:tcPr>
          <w:p w14:paraId="2B38DA75">
            <w:pPr>
              <w:jc w:val="center"/>
              <w:rPr>
                <w:rFonts w:ascii="Courier New" w:hAnsi="Courier New" w:eastAsia="宋体" w:cs="Courier New"/>
                <w:kern w:val="0"/>
                <w:sz w:val="24"/>
                <w:szCs w:val="24"/>
              </w:rPr>
            </w:pPr>
          </w:p>
        </w:tc>
        <w:tc>
          <w:tcPr>
            <w:tcW w:w="4662" w:type="dxa"/>
            <w:tcBorders>
              <w:top w:val="nil"/>
              <w:left w:val="nil"/>
              <w:bottom w:val="nil"/>
              <w:right w:val="nil"/>
            </w:tcBorders>
            <w:noWrap/>
            <w:vAlign w:val="center"/>
          </w:tcPr>
          <w:p w14:paraId="2B38DA76">
            <w:pPr>
              <w:widowControl/>
              <w:jc w:val="left"/>
              <w:rPr>
                <w:rFonts w:ascii="Courier New" w:hAnsi="Courier New" w:eastAsia="宋体" w:cs="Courier New"/>
                <w:b/>
                <w:bCs/>
                <w:kern w:val="0"/>
                <w:sz w:val="24"/>
                <w:szCs w:val="24"/>
              </w:rPr>
            </w:pPr>
            <w:r>
              <w:rPr>
                <w:rFonts w:ascii="Courier New" w:hAnsi="Courier New" w:eastAsia="宋体" w:cs="Courier New"/>
                <w:b/>
                <w:bCs/>
                <w:kern w:val="0"/>
                <w:sz w:val="24"/>
                <w:szCs w:val="24"/>
              </w:rPr>
              <w:t>邮政编码：</w:t>
            </w:r>
          </w:p>
        </w:tc>
        <w:tc>
          <w:tcPr>
            <w:tcW w:w="866" w:type="dxa"/>
            <w:tcBorders>
              <w:top w:val="nil"/>
              <w:left w:val="nil"/>
              <w:bottom w:val="nil"/>
              <w:right w:val="nil"/>
            </w:tcBorders>
            <w:noWrap/>
            <w:vAlign w:val="center"/>
          </w:tcPr>
          <w:p w14:paraId="2B38DA77">
            <w:pPr>
              <w:widowControl/>
              <w:jc w:val="left"/>
              <w:rPr>
                <w:rFonts w:ascii="Courier New" w:hAnsi="Courier New" w:eastAsia="宋体" w:cs="Courier New"/>
                <w:b/>
                <w:bCs/>
                <w:kern w:val="0"/>
                <w:sz w:val="24"/>
                <w:szCs w:val="24"/>
              </w:rPr>
            </w:pPr>
          </w:p>
        </w:tc>
        <w:tc>
          <w:tcPr>
            <w:tcW w:w="3230" w:type="dxa"/>
            <w:tcBorders>
              <w:top w:val="nil"/>
              <w:left w:val="nil"/>
              <w:bottom w:val="nil"/>
              <w:right w:val="single" w:color="auto" w:sz="4" w:space="0"/>
            </w:tcBorders>
            <w:noWrap/>
            <w:vAlign w:val="center"/>
          </w:tcPr>
          <w:p w14:paraId="2B38DA78">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r>
      <w:tr w14:paraId="2B38DA7E">
        <w:trPr>
          <w:gridAfter w:val="1"/>
          <w:wAfter w:w="222" w:type="dxa"/>
          <w:trHeight w:val="450" w:hRule="atLeast"/>
          <w:jc w:val="center"/>
        </w:trPr>
        <w:tc>
          <w:tcPr>
            <w:tcW w:w="1418" w:type="dxa"/>
            <w:vMerge w:val="continue"/>
            <w:tcBorders>
              <w:left w:val="single" w:color="auto" w:sz="4" w:space="0"/>
              <w:right w:val="single" w:color="auto" w:sz="4" w:space="0"/>
            </w:tcBorders>
            <w:noWrap/>
            <w:vAlign w:val="center"/>
          </w:tcPr>
          <w:p w14:paraId="2B38DA7A">
            <w:pPr>
              <w:jc w:val="center"/>
              <w:rPr>
                <w:rFonts w:ascii="Courier New" w:hAnsi="Courier New" w:eastAsia="宋体" w:cs="Courier New"/>
                <w:kern w:val="0"/>
                <w:sz w:val="24"/>
                <w:szCs w:val="24"/>
              </w:rPr>
            </w:pPr>
          </w:p>
        </w:tc>
        <w:tc>
          <w:tcPr>
            <w:tcW w:w="4662" w:type="dxa"/>
            <w:tcBorders>
              <w:top w:val="nil"/>
              <w:left w:val="nil"/>
              <w:bottom w:val="nil"/>
              <w:right w:val="nil"/>
            </w:tcBorders>
            <w:noWrap/>
            <w:vAlign w:val="center"/>
          </w:tcPr>
          <w:p w14:paraId="2B38DA7B">
            <w:pPr>
              <w:widowControl/>
              <w:jc w:val="left"/>
              <w:rPr>
                <w:rFonts w:ascii="Courier New" w:hAnsi="Courier New" w:eastAsia="宋体" w:cs="Courier New"/>
                <w:b/>
                <w:bCs/>
                <w:kern w:val="0"/>
                <w:sz w:val="24"/>
                <w:szCs w:val="24"/>
              </w:rPr>
            </w:pPr>
            <w:r>
              <w:rPr>
                <w:rFonts w:ascii="Courier New" w:hAnsi="Courier New" w:eastAsia="宋体" w:cs="Courier New"/>
                <w:b/>
                <w:bCs/>
                <w:kern w:val="0"/>
                <w:sz w:val="24"/>
                <w:szCs w:val="24"/>
              </w:rPr>
              <w:t>收件人及收件人概况：</w:t>
            </w:r>
          </w:p>
        </w:tc>
        <w:tc>
          <w:tcPr>
            <w:tcW w:w="866" w:type="dxa"/>
            <w:tcBorders>
              <w:top w:val="nil"/>
              <w:left w:val="nil"/>
              <w:bottom w:val="nil"/>
              <w:right w:val="nil"/>
            </w:tcBorders>
            <w:noWrap/>
            <w:vAlign w:val="center"/>
          </w:tcPr>
          <w:p w14:paraId="2B38DA7C">
            <w:pPr>
              <w:widowControl/>
              <w:jc w:val="left"/>
              <w:rPr>
                <w:rFonts w:ascii="Courier New" w:hAnsi="Courier New" w:eastAsia="宋体" w:cs="Courier New"/>
                <w:b/>
                <w:bCs/>
                <w:kern w:val="0"/>
                <w:sz w:val="24"/>
                <w:szCs w:val="24"/>
              </w:rPr>
            </w:pPr>
          </w:p>
        </w:tc>
        <w:tc>
          <w:tcPr>
            <w:tcW w:w="3230" w:type="dxa"/>
            <w:tcBorders>
              <w:top w:val="nil"/>
              <w:left w:val="nil"/>
              <w:bottom w:val="nil"/>
              <w:right w:val="single" w:color="auto" w:sz="4" w:space="0"/>
            </w:tcBorders>
            <w:noWrap/>
            <w:vAlign w:val="center"/>
          </w:tcPr>
          <w:p w14:paraId="2B38DA7D">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r>
      <w:tr w14:paraId="2B38DA83">
        <w:trPr>
          <w:gridAfter w:val="1"/>
          <w:wAfter w:w="222" w:type="dxa"/>
          <w:trHeight w:val="450" w:hRule="atLeast"/>
          <w:jc w:val="center"/>
        </w:trPr>
        <w:tc>
          <w:tcPr>
            <w:tcW w:w="1418" w:type="dxa"/>
            <w:vMerge w:val="continue"/>
            <w:tcBorders>
              <w:left w:val="single" w:color="auto" w:sz="4" w:space="0"/>
              <w:right w:val="single" w:color="auto" w:sz="4" w:space="0"/>
            </w:tcBorders>
            <w:noWrap/>
            <w:vAlign w:val="center"/>
          </w:tcPr>
          <w:p w14:paraId="2B38DA7F">
            <w:pPr>
              <w:jc w:val="center"/>
              <w:rPr>
                <w:rFonts w:ascii="Courier New" w:hAnsi="Courier New" w:eastAsia="宋体" w:cs="Courier New"/>
                <w:kern w:val="0"/>
                <w:sz w:val="24"/>
                <w:szCs w:val="24"/>
              </w:rPr>
            </w:pPr>
          </w:p>
        </w:tc>
        <w:tc>
          <w:tcPr>
            <w:tcW w:w="4662" w:type="dxa"/>
            <w:tcBorders>
              <w:top w:val="nil"/>
              <w:left w:val="nil"/>
              <w:bottom w:val="nil"/>
              <w:right w:val="nil"/>
            </w:tcBorders>
            <w:noWrap/>
            <w:vAlign w:val="center"/>
          </w:tcPr>
          <w:p w14:paraId="2B38DA80">
            <w:pPr>
              <w:widowControl/>
              <w:jc w:val="left"/>
              <w:rPr>
                <w:rFonts w:ascii="Courier New" w:hAnsi="Courier New" w:eastAsia="宋体" w:cs="Courier New"/>
                <w:b/>
                <w:bCs/>
                <w:kern w:val="0"/>
                <w:sz w:val="24"/>
                <w:szCs w:val="24"/>
              </w:rPr>
            </w:pPr>
            <w:r>
              <w:rPr>
                <w:rFonts w:ascii="Courier New" w:hAnsi="Courier New" w:eastAsia="宋体" w:cs="Courier New"/>
                <w:b/>
                <w:bCs/>
                <w:kern w:val="0"/>
                <w:sz w:val="24"/>
                <w:szCs w:val="24"/>
              </w:rPr>
              <w:t>电话（包括移动电话）：</w:t>
            </w:r>
          </w:p>
        </w:tc>
        <w:tc>
          <w:tcPr>
            <w:tcW w:w="866" w:type="dxa"/>
            <w:tcBorders>
              <w:top w:val="nil"/>
              <w:left w:val="nil"/>
              <w:bottom w:val="nil"/>
              <w:right w:val="nil"/>
            </w:tcBorders>
            <w:noWrap/>
            <w:vAlign w:val="center"/>
          </w:tcPr>
          <w:p w14:paraId="2B38DA81">
            <w:pPr>
              <w:widowControl/>
              <w:jc w:val="left"/>
              <w:rPr>
                <w:rFonts w:ascii="Courier New" w:hAnsi="Courier New" w:eastAsia="宋体" w:cs="Courier New"/>
                <w:b/>
                <w:bCs/>
                <w:kern w:val="0"/>
                <w:sz w:val="24"/>
                <w:szCs w:val="24"/>
              </w:rPr>
            </w:pPr>
          </w:p>
        </w:tc>
        <w:tc>
          <w:tcPr>
            <w:tcW w:w="3230" w:type="dxa"/>
            <w:tcBorders>
              <w:top w:val="nil"/>
              <w:left w:val="nil"/>
              <w:bottom w:val="nil"/>
              <w:right w:val="single" w:color="auto" w:sz="4" w:space="0"/>
            </w:tcBorders>
            <w:noWrap/>
            <w:vAlign w:val="center"/>
          </w:tcPr>
          <w:p w14:paraId="2B38DA82">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r>
      <w:tr w14:paraId="2B38DA88">
        <w:trPr>
          <w:gridAfter w:val="1"/>
          <w:wAfter w:w="222" w:type="dxa"/>
          <w:trHeight w:val="450" w:hRule="atLeast"/>
          <w:jc w:val="center"/>
        </w:trPr>
        <w:tc>
          <w:tcPr>
            <w:tcW w:w="1418" w:type="dxa"/>
            <w:vMerge w:val="restart"/>
            <w:tcBorders>
              <w:top w:val="single" w:color="auto" w:sz="4" w:space="0"/>
              <w:left w:val="single" w:color="auto" w:sz="4" w:space="0"/>
              <w:right w:val="single" w:color="auto" w:sz="4" w:space="0"/>
            </w:tcBorders>
            <w:noWrap/>
            <w:vAlign w:val="center"/>
          </w:tcPr>
          <w:p w14:paraId="2B38DA84">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债权人对自己送达地址的确认</w:t>
            </w:r>
          </w:p>
        </w:tc>
        <w:tc>
          <w:tcPr>
            <w:tcW w:w="8758" w:type="dxa"/>
            <w:gridSpan w:val="3"/>
            <w:tcBorders>
              <w:top w:val="single" w:color="auto" w:sz="4" w:space="0"/>
              <w:left w:val="single" w:color="auto" w:sz="4" w:space="0"/>
              <w:bottom w:val="nil"/>
              <w:right w:val="single" w:color="000000" w:sz="4" w:space="0"/>
            </w:tcBorders>
            <w:noWrap/>
            <w:vAlign w:val="center"/>
          </w:tcPr>
          <w:p w14:paraId="2B38DA85">
            <w:pPr>
              <w:widowControl/>
              <w:ind w:firstLine="480"/>
              <w:jc w:val="left"/>
              <w:rPr>
                <w:rFonts w:ascii="Courier New" w:hAnsi="Courier New" w:eastAsia="宋体" w:cs="Courier New"/>
                <w:kern w:val="0"/>
                <w:sz w:val="24"/>
                <w:szCs w:val="24"/>
              </w:rPr>
            </w:pPr>
            <w:r>
              <w:rPr>
                <w:rFonts w:ascii="Courier New" w:hAnsi="Courier New" w:eastAsia="宋体" w:cs="Courier New"/>
                <w:kern w:val="0"/>
                <w:sz w:val="24"/>
                <w:szCs w:val="24"/>
              </w:rPr>
              <w:t>我已经阅读了</w:t>
            </w:r>
            <w:r>
              <w:rPr>
                <w:rFonts w:hint="eastAsia" w:ascii="Courier New" w:hAnsi="Courier New" w:eastAsia="宋体" w:cs="Courier New"/>
                <w:kern w:val="0"/>
                <w:sz w:val="24"/>
                <w:szCs w:val="24"/>
                <w:lang w:eastAsia="zh-Hans"/>
              </w:rPr>
              <w:t>常州金武汽车工业有限公司</w:t>
            </w:r>
            <w:r>
              <w:rPr>
                <w:rFonts w:hint="eastAsia" w:ascii="Courier New" w:hAnsi="Courier New" w:eastAsia="宋体" w:cs="Courier New"/>
                <w:kern w:val="0"/>
                <w:sz w:val="24"/>
                <w:szCs w:val="24"/>
              </w:rPr>
              <w:t>破产清算案债权申报及第一次债权人会议通知，对本</w:t>
            </w:r>
            <w:r>
              <w:rPr>
                <w:rFonts w:ascii="Courier New" w:hAnsi="Courier New" w:eastAsia="宋体" w:cs="Courier New"/>
                <w:kern w:val="0"/>
                <w:sz w:val="24"/>
                <w:szCs w:val="24"/>
              </w:rPr>
              <w:t>确认书的</w:t>
            </w:r>
            <w:r>
              <w:rPr>
                <w:rFonts w:hint="eastAsia" w:ascii="Courier New" w:hAnsi="Courier New" w:eastAsia="宋体" w:cs="Courier New"/>
                <w:kern w:val="0"/>
                <w:sz w:val="24"/>
                <w:szCs w:val="24"/>
              </w:rPr>
              <w:t>所填写内容予以确认且保证真实、有效</w:t>
            </w:r>
            <w:r>
              <w:rPr>
                <w:rFonts w:ascii="Courier New" w:hAnsi="Courier New" w:eastAsia="宋体" w:cs="Courier New"/>
                <w:kern w:val="0"/>
                <w:sz w:val="24"/>
                <w:szCs w:val="24"/>
              </w:rPr>
              <w:t>。</w:t>
            </w:r>
          </w:p>
          <w:p w14:paraId="2B38DA86">
            <w:pPr>
              <w:widowControl/>
              <w:ind w:firstLine="480"/>
              <w:jc w:val="left"/>
              <w:rPr>
                <w:rFonts w:ascii="Courier New" w:hAnsi="Courier New" w:eastAsia="宋体" w:cs="Courier New"/>
                <w:kern w:val="0"/>
                <w:sz w:val="24"/>
                <w:szCs w:val="24"/>
              </w:rPr>
            </w:pPr>
          </w:p>
          <w:p w14:paraId="2B38DA87">
            <w:pPr>
              <w:widowControl/>
              <w:ind w:firstLine="480"/>
              <w:jc w:val="left"/>
              <w:rPr>
                <w:rFonts w:ascii="Courier New" w:hAnsi="Courier New" w:eastAsia="宋体" w:cs="Courier New"/>
                <w:kern w:val="0"/>
                <w:sz w:val="24"/>
                <w:szCs w:val="24"/>
              </w:rPr>
            </w:pPr>
          </w:p>
        </w:tc>
      </w:tr>
      <w:tr w14:paraId="2B38DA8B">
        <w:trPr>
          <w:gridAfter w:val="1"/>
          <w:wAfter w:w="222" w:type="dxa"/>
          <w:trHeight w:val="450" w:hRule="atLeast"/>
          <w:jc w:val="center"/>
        </w:trPr>
        <w:tc>
          <w:tcPr>
            <w:tcW w:w="1418" w:type="dxa"/>
            <w:vMerge w:val="continue"/>
            <w:tcBorders>
              <w:left w:val="single" w:color="auto" w:sz="4" w:space="0"/>
              <w:bottom w:val="single" w:color="auto" w:sz="4" w:space="0"/>
              <w:right w:val="single" w:color="auto" w:sz="4" w:space="0"/>
            </w:tcBorders>
            <w:noWrap/>
            <w:vAlign w:val="center"/>
          </w:tcPr>
          <w:p w14:paraId="2B38DA89">
            <w:pPr>
              <w:widowControl/>
              <w:jc w:val="center"/>
              <w:rPr>
                <w:rFonts w:ascii="Courier New" w:hAnsi="Courier New" w:eastAsia="宋体" w:cs="Courier New"/>
                <w:kern w:val="0"/>
                <w:sz w:val="24"/>
                <w:szCs w:val="24"/>
              </w:rPr>
            </w:pPr>
          </w:p>
        </w:tc>
        <w:tc>
          <w:tcPr>
            <w:tcW w:w="8758" w:type="dxa"/>
            <w:gridSpan w:val="3"/>
            <w:tcBorders>
              <w:top w:val="nil"/>
              <w:left w:val="single" w:color="auto" w:sz="4" w:space="0"/>
              <w:bottom w:val="single" w:color="auto" w:sz="4" w:space="0"/>
              <w:right w:val="single" w:color="000000" w:sz="4" w:space="0"/>
            </w:tcBorders>
            <w:noWrap/>
            <w:vAlign w:val="center"/>
          </w:tcPr>
          <w:p w14:paraId="2B38DA8A">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xml:space="preserve">     当事人签名、盖章或捺印：                      年    月    日</w:t>
            </w:r>
          </w:p>
        </w:tc>
      </w:tr>
      <w:tr w14:paraId="2B38DA97">
        <w:trPr>
          <w:gridAfter w:val="1"/>
          <w:wAfter w:w="222" w:type="dxa"/>
          <w:trHeight w:val="450" w:hRule="atLeast"/>
          <w:jc w:val="center"/>
        </w:trPr>
        <w:tc>
          <w:tcPr>
            <w:tcW w:w="1418" w:type="dxa"/>
            <w:tcBorders>
              <w:top w:val="nil"/>
              <w:left w:val="single" w:color="auto" w:sz="4" w:space="0"/>
              <w:bottom w:val="nil"/>
              <w:right w:val="single" w:color="auto" w:sz="4" w:space="0"/>
            </w:tcBorders>
            <w:noWrap/>
            <w:vAlign w:val="center"/>
          </w:tcPr>
          <w:p w14:paraId="2B38DA8C">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债权人</w:t>
            </w:r>
            <w:r>
              <w:rPr>
                <w:rFonts w:hint="eastAsia" w:ascii="Courier New" w:hAnsi="Courier New" w:eastAsia="宋体" w:cs="Courier New"/>
                <w:kern w:val="0"/>
                <w:sz w:val="24"/>
                <w:szCs w:val="24"/>
              </w:rPr>
              <w:t>参加网络债权人会议确认绑定的手机号</w:t>
            </w:r>
          </w:p>
        </w:tc>
        <w:tc>
          <w:tcPr>
            <w:tcW w:w="8758" w:type="dxa"/>
            <w:gridSpan w:val="3"/>
            <w:tcBorders>
              <w:top w:val="single" w:color="auto" w:sz="4" w:space="0"/>
              <w:left w:val="single" w:color="auto" w:sz="4" w:space="0"/>
              <w:bottom w:val="nil"/>
              <w:right w:val="single" w:color="000000" w:sz="4" w:space="0"/>
            </w:tcBorders>
            <w:noWrap/>
            <w:vAlign w:val="center"/>
          </w:tcPr>
          <w:p w14:paraId="2B38DA8D">
            <w:pPr>
              <w:widowControl/>
              <w:jc w:val="left"/>
              <w:rPr>
                <w:rFonts w:ascii="Courier New" w:hAnsi="Courier New" w:eastAsia="宋体" w:cs="Courier New"/>
                <w:kern w:val="0"/>
                <w:sz w:val="24"/>
                <w:szCs w:val="24"/>
              </w:rPr>
            </w:pPr>
            <w:r>
              <w:rPr>
                <w:rFonts w:hint="eastAsia" w:ascii="Courier New" w:hAnsi="Courier New" w:eastAsia="宋体" w:cs="Courier New"/>
                <w:kern w:val="0"/>
                <w:sz w:val="24"/>
                <w:szCs w:val="24"/>
              </w:rPr>
              <w:t xml:space="preserve">债权人（本人姓名/本单位名称）： </w:t>
            </w:r>
            <w:r>
              <w:rPr>
                <w:rFonts w:ascii="Courier New" w:hAnsi="Courier New" w:eastAsia="宋体" w:cs="Courier New"/>
                <w:kern w:val="0"/>
                <w:sz w:val="24"/>
                <w:szCs w:val="24"/>
              </w:rPr>
              <w:t xml:space="preserve">                  </w:t>
            </w:r>
          </w:p>
          <w:p w14:paraId="2B38DA8E">
            <w:pPr>
              <w:widowControl/>
              <w:jc w:val="left"/>
              <w:rPr>
                <w:rFonts w:ascii="Courier New" w:hAnsi="Courier New" w:eastAsia="宋体" w:cs="Courier New"/>
                <w:kern w:val="0"/>
                <w:sz w:val="24"/>
                <w:szCs w:val="24"/>
              </w:rPr>
            </w:pPr>
            <w:r>
              <w:rPr>
                <w:rFonts w:hint="eastAsia" w:ascii="Courier New" w:hAnsi="Courier New" w:eastAsia="宋体" w:cs="Courier New"/>
                <w:kern w:val="0"/>
                <w:sz w:val="24"/>
                <w:szCs w:val="24"/>
              </w:rPr>
              <w:t>债权人（身份证号码/统一社会信用代码）：</w:t>
            </w:r>
          </w:p>
          <w:p w14:paraId="2B38DA8F">
            <w:pPr>
              <w:widowControl/>
              <w:jc w:val="left"/>
              <w:rPr>
                <w:rFonts w:ascii="Courier New" w:hAnsi="Courier New" w:eastAsia="宋体" w:cs="Courier New"/>
                <w:kern w:val="0"/>
                <w:sz w:val="24"/>
                <w:szCs w:val="24"/>
              </w:rPr>
            </w:pPr>
            <w:r>
              <w:rPr>
                <w:rFonts w:hint="eastAsia" w:ascii="Courier New" w:hAnsi="Courier New" w:eastAsia="宋体" w:cs="Courier New"/>
                <w:kern w:val="0"/>
                <w:sz w:val="24"/>
                <w:szCs w:val="24"/>
              </w:rPr>
              <w:t>委托代理人（姓名）：</w:t>
            </w:r>
          </w:p>
          <w:p w14:paraId="2B38DA90">
            <w:pPr>
              <w:widowControl/>
              <w:jc w:val="left"/>
              <w:rPr>
                <w:rFonts w:ascii="Courier New" w:hAnsi="Courier New" w:eastAsia="宋体" w:cs="Courier New"/>
                <w:kern w:val="0"/>
                <w:sz w:val="24"/>
                <w:szCs w:val="24"/>
              </w:rPr>
            </w:pPr>
            <w:r>
              <w:rPr>
                <w:rFonts w:hint="eastAsia" w:ascii="Courier New" w:hAnsi="Courier New" w:eastAsia="宋体" w:cs="Courier New"/>
                <w:kern w:val="0"/>
                <w:sz w:val="24"/>
                <w:szCs w:val="24"/>
              </w:rPr>
              <w:t>身份证号码/律师证号码：</w:t>
            </w:r>
          </w:p>
          <w:p w14:paraId="2B38DA91">
            <w:pPr>
              <w:widowControl/>
              <w:jc w:val="left"/>
              <w:rPr>
                <w:rFonts w:ascii="Courier New" w:hAnsi="Courier New" w:eastAsia="宋体" w:cs="Courier New"/>
                <w:kern w:val="0"/>
                <w:sz w:val="24"/>
                <w:szCs w:val="24"/>
              </w:rPr>
            </w:pPr>
            <w:r>
              <w:rPr>
                <w:rFonts w:hint="eastAsia" w:ascii="Courier New" w:hAnsi="Courier New" w:eastAsia="宋体" w:cs="Courier New"/>
                <w:kern w:val="0"/>
                <w:sz w:val="24"/>
                <w:szCs w:val="24"/>
              </w:rPr>
              <w:t xml:space="preserve">债权人确认的参加网络会议（如有）绑定的手机号码： </w:t>
            </w:r>
            <w:r>
              <w:rPr>
                <w:rFonts w:ascii="Courier New" w:hAnsi="Courier New" w:eastAsia="宋体" w:cs="Courier New"/>
                <w:kern w:val="0"/>
                <w:sz w:val="24"/>
                <w:szCs w:val="24"/>
              </w:rPr>
              <w:t xml:space="preserve">          </w:t>
            </w:r>
          </w:p>
          <w:p w14:paraId="2B38DA92">
            <w:pPr>
              <w:widowControl/>
              <w:jc w:val="left"/>
              <w:rPr>
                <w:rFonts w:ascii="Courier New" w:hAnsi="Courier New" w:eastAsia="宋体" w:cs="Courier New"/>
                <w:b/>
                <w:bCs/>
                <w:kern w:val="0"/>
                <w:sz w:val="24"/>
                <w:szCs w:val="24"/>
              </w:rPr>
            </w:pPr>
            <w:r>
              <w:rPr>
                <w:rFonts w:hint="eastAsia" w:ascii="Courier New" w:hAnsi="Courier New" w:eastAsia="宋体" w:cs="Courier New"/>
                <w:b/>
                <w:bCs/>
                <w:kern w:val="0"/>
                <w:sz w:val="24"/>
                <w:szCs w:val="24"/>
              </w:rPr>
              <w:t xml:space="preserve">债权人确认的参加网络会议绑定的手机号码与债权人的关系为下列第【 </w:t>
            </w:r>
            <w:r>
              <w:rPr>
                <w:rFonts w:ascii="Courier New" w:hAnsi="Courier New" w:eastAsia="宋体" w:cs="Courier New"/>
                <w:b/>
                <w:bCs/>
                <w:kern w:val="0"/>
                <w:sz w:val="24"/>
                <w:szCs w:val="24"/>
              </w:rPr>
              <w:t xml:space="preserve"> </w:t>
            </w:r>
            <w:r>
              <w:rPr>
                <w:rFonts w:hint="eastAsia" w:ascii="Courier New" w:hAnsi="Courier New" w:eastAsia="宋体" w:cs="Courier New"/>
                <w:b/>
                <w:bCs/>
                <w:kern w:val="0"/>
                <w:sz w:val="24"/>
                <w:szCs w:val="24"/>
              </w:rPr>
              <w:t>】种：</w:t>
            </w:r>
          </w:p>
          <w:p w14:paraId="2B38DA93">
            <w:pPr>
              <w:widowControl/>
              <w:jc w:val="left"/>
              <w:rPr>
                <w:rFonts w:ascii="Courier New" w:hAnsi="Courier New" w:eastAsia="宋体" w:cs="Courier New"/>
                <w:b/>
                <w:bCs/>
                <w:kern w:val="0"/>
                <w:sz w:val="24"/>
                <w:szCs w:val="24"/>
              </w:rPr>
            </w:pPr>
            <w:r>
              <w:rPr>
                <w:rFonts w:hint="eastAsia" w:ascii="Courier New" w:hAnsi="Courier New" w:eastAsia="宋体" w:cs="Courier New"/>
                <w:b/>
                <w:bCs/>
                <w:kern w:val="0"/>
                <w:sz w:val="24"/>
                <w:szCs w:val="24"/>
              </w:rPr>
              <w:t xml:space="preserve">【1】债权人本人的手机号码 </w:t>
            </w:r>
            <w:r>
              <w:rPr>
                <w:rFonts w:ascii="Courier New" w:hAnsi="Courier New" w:eastAsia="宋体" w:cs="Courier New"/>
                <w:b/>
                <w:bCs/>
                <w:kern w:val="0"/>
                <w:sz w:val="24"/>
                <w:szCs w:val="24"/>
              </w:rPr>
              <w:t xml:space="preserve">  </w:t>
            </w:r>
            <w:r>
              <w:rPr>
                <w:rFonts w:hint="eastAsia" w:ascii="Courier New" w:hAnsi="Courier New" w:eastAsia="宋体" w:cs="Courier New"/>
                <w:b/>
                <w:bCs/>
                <w:kern w:val="0"/>
                <w:sz w:val="24"/>
                <w:szCs w:val="24"/>
              </w:rPr>
              <w:t>【2】债权人所委托的代理人的手机号码</w:t>
            </w:r>
          </w:p>
          <w:p w14:paraId="2B38DA94">
            <w:pPr>
              <w:widowControl/>
              <w:jc w:val="left"/>
              <w:rPr>
                <w:rFonts w:ascii="Courier New" w:hAnsi="Courier New" w:eastAsia="宋体" w:cs="Courier New"/>
                <w:kern w:val="0"/>
                <w:sz w:val="24"/>
                <w:szCs w:val="24"/>
                <w:u w:val="single"/>
              </w:rPr>
            </w:pPr>
            <w:r>
              <w:rPr>
                <w:rFonts w:hint="eastAsia" w:ascii="Courier New" w:hAnsi="Courier New" w:eastAsia="宋体" w:cs="Courier New"/>
                <w:b/>
                <w:bCs/>
                <w:kern w:val="0"/>
                <w:sz w:val="24"/>
                <w:szCs w:val="24"/>
              </w:rPr>
              <w:t>授权委托事项：</w:t>
            </w:r>
            <w:r>
              <w:rPr>
                <w:rFonts w:hint="eastAsia" w:ascii="Courier New" w:hAnsi="Courier New" w:eastAsia="宋体" w:cs="Courier New"/>
                <w:kern w:val="0"/>
                <w:sz w:val="24"/>
                <w:szCs w:val="24"/>
                <w:u w:val="single"/>
              </w:rPr>
              <w:t>代为申报债权，有权承认、放弃、变更债权申报；代为出席债权人会议，对会议审议事项进行表决；代为在本案中进行和解，代为收取分配的财产；代为在本案中进行的其他事项；代为签收法律文书。</w:t>
            </w:r>
          </w:p>
          <w:p w14:paraId="2B38DA95">
            <w:pPr>
              <w:widowControl/>
              <w:jc w:val="left"/>
              <w:rPr>
                <w:rFonts w:ascii="Courier New" w:hAnsi="Courier New" w:eastAsia="宋体" w:cs="Courier New"/>
                <w:kern w:val="0"/>
                <w:sz w:val="24"/>
                <w:szCs w:val="24"/>
                <w:u w:val="single"/>
              </w:rPr>
            </w:pPr>
          </w:p>
          <w:p w14:paraId="2B38DA96">
            <w:pPr>
              <w:widowControl/>
              <w:jc w:val="left"/>
              <w:rPr>
                <w:rFonts w:ascii="Courier New" w:hAnsi="Courier New" w:eastAsia="宋体" w:cs="Courier New"/>
                <w:kern w:val="0"/>
                <w:sz w:val="24"/>
                <w:szCs w:val="24"/>
              </w:rPr>
            </w:pPr>
          </w:p>
        </w:tc>
      </w:tr>
      <w:tr w14:paraId="2B38DA9A">
        <w:trPr>
          <w:gridAfter w:val="1"/>
          <w:wAfter w:w="222" w:type="dxa"/>
          <w:trHeight w:val="450" w:hRule="atLeast"/>
          <w:jc w:val="center"/>
        </w:trPr>
        <w:tc>
          <w:tcPr>
            <w:tcW w:w="1418" w:type="dxa"/>
            <w:tcBorders>
              <w:top w:val="nil"/>
              <w:left w:val="single" w:color="auto" w:sz="4" w:space="0"/>
              <w:bottom w:val="single" w:color="auto" w:sz="4" w:space="0"/>
              <w:right w:val="single" w:color="auto" w:sz="4" w:space="0"/>
            </w:tcBorders>
            <w:noWrap/>
            <w:vAlign w:val="center"/>
          </w:tcPr>
          <w:p w14:paraId="2B38DA98">
            <w:pPr>
              <w:widowControl/>
              <w:rPr>
                <w:rFonts w:ascii="Courier New" w:hAnsi="Courier New" w:eastAsia="宋体" w:cs="Courier New"/>
                <w:kern w:val="0"/>
                <w:sz w:val="24"/>
                <w:szCs w:val="24"/>
              </w:rPr>
            </w:pPr>
          </w:p>
        </w:tc>
        <w:tc>
          <w:tcPr>
            <w:tcW w:w="8758" w:type="dxa"/>
            <w:gridSpan w:val="3"/>
            <w:tcBorders>
              <w:top w:val="nil"/>
              <w:left w:val="single" w:color="auto" w:sz="4" w:space="0"/>
              <w:bottom w:val="nil"/>
              <w:right w:val="single" w:color="000000" w:sz="4" w:space="0"/>
            </w:tcBorders>
            <w:noWrap/>
            <w:vAlign w:val="center"/>
          </w:tcPr>
          <w:p w14:paraId="2B38DA99">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xml:space="preserve">     当事人签名、盖章或捺印：                      年    月    日</w:t>
            </w:r>
          </w:p>
        </w:tc>
      </w:tr>
      <w:tr w14:paraId="2B38DAA2">
        <w:trPr>
          <w:gridAfter w:val="1"/>
          <w:wAfter w:w="222" w:type="dxa"/>
          <w:trHeight w:val="450" w:hRule="atLeast"/>
          <w:jc w:val="center"/>
        </w:trPr>
        <w:tc>
          <w:tcPr>
            <w:tcW w:w="1418" w:type="dxa"/>
            <w:vMerge w:val="restart"/>
            <w:tcBorders>
              <w:top w:val="nil"/>
              <w:left w:val="single" w:color="auto" w:sz="4" w:space="0"/>
              <w:bottom w:val="single" w:color="000000" w:sz="4" w:space="0"/>
              <w:right w:val="nil"/>
            </w:tcBorders>
            <w:noWrap/>
            <w:vAlign w:val="center"/>
          </w:tcPr>
          <w:p w14:paraId="2B38DA9B">
            <w:pPr>
              <w:widowControl/>
              <w:jc w:val="center"/>
              <w:rPr>
                <w:rFonts w:ascii="Courier New" w:hAnsi="Courier New" w:eastAsia="宋体" w:cs="Courier New"/>
                <w:kern w:val="0"/>
                <w:sz w:val="24"/>
                <w:szCs w:val="24"/>
              </w:rPr>
            </w:pPr>
            <w:r>
              <w:rPr>
                <w:rFonts w:hint="eastAsia" w:ascii="Courier New" w:hAnsi="Courier New" w:eastAsia="宋体" w:cs="Courier New"/>
                <w:kern w:val="0"/>
                <w:sz w:val="24"/>
                <w:szCs w:val="24"/>
              </w:rPr>
              <w:t>债权人确认用于本人/单位收取破产分配清偿的指定银行账户和账号</w:t>
            </w:r>
          </w:p>
        </w:tc>
        <w:tc>
          <w:tcPr>
            <w:tcW w:w="8758" w:type="dxa"/>
            <w:gridSpan w:val="3"/>
            <w:vMerge w:val="restart"/>
            <w:tcBorders>
              <w:top w:val="single" w:color="auto" w:sz="4" w:space="0"/>
              <w:left w:val="single" w:color="auto" w:sz="4" w:space="0"/>
              <w:bottom w:val="single" w:color="000000" w:sz="4" w:space="0"/>
              <w:right w:val="single" w:color="000000" w:sz="4" w:space="0"/>
            </w:tcBorders>
            <w:vAlign w:val="center"/>
          </w:tcPr>
          <w:p w14:paraId="2B38DA9C">
            <w:pPr>
              <w:widowControl/>
              <w:jc w:val="left"/>
              <w:rPr>
                <w:rFonts w:ascii="Courier New" w:hAnsi="Courier New" w:eastAsia="宋体" w:cs="Courier New"/>
                <w:b/>
                <w:bCs/>
                <w:kern w:val="0"/>
                <w:sz w:val="24"/>
                <w:szCs w:val="24"/>
              </w:rPr>
            </w:pPr>
            <w:r>
              <w:rPr>
                <w:rFonts w:hint="eastAsia" w:ascii="Courier New" w:hAnsi="Courier New" w:eastAsia="宋体" w:cs="Courier New"/>
                <w:b/>
                <w:bCs/>
                <w:kern w:val="0"/>
                <w:sz w:val="24"/>
                <w:szCs w:val="24"/>
              </w:rPr>
              <w:t>我方用于本人</w:t>
            </w:r>
            <w:r>
              <w:rPr>
                <w:rFonts w:ascii="Courier New" w:hAnsi="Courier New" w:eastAsia="宋体" w:cs="Courier New"/>
                <w:b/>
                <w:bCs/>
                <w:kern w:val="0"/>
                <w:sz w:val="24"/>
                <w:szCs w:val="24"/>
              </w:rPr>
              <w:t>/单位收取破产分配清偿的指定银行账户和账号</w:t>
            </w:r>
            <w:r>
              <w:rPr>
                <w:rFonts w:hint="eastAsia" w:ascii="Courier New" w:hAnsi="Courier New" w:eastAsia="宋体" w:cs="Courier New"/>
                <w:b/>
                <w:bCs/>
                <w:kern w:val="0"/>
                <w:sz w:val="24"/>
                <w:szCs w:val="24"/>
              </w:rPr>
              <w:t>如下：</w:t>
            </w:r>
          </w:p>
          <w:p w14:paraId="2B38DA9D">
            <w:pPr>
              <w:widowControl/>
              <w:jc w:val="left"/>
              <w:rPr>
                <w:rFonts w:ascii="Courier New" w:hAnsi="Courier New" w:eastAsia="宋体" w:cs="Courier New"/>
                <w:b/>
                <w:bCs/>
                <w:kern w:val="0"/>
                <w:sz w:val="24"/>
                <w:szCs w:val="24"/>
              </w:rPr>
            </w:pPr>
          </w:p>
          <w:p w14:paraId="2B38DA9E">
            <w:pPr>
              <w:pStyle w:val="18"/>
              <w:widowControl/>
              <w:numPr>
                <w:ilvl w:val="0"/>
                <w:numId w:val="15"/>
              </w:numPr>
              <w:ind w:firstLineChars="0"/>
              <w:jc w:val="left"/>
              <w:rPr>
                <w:rFonts w:ascii="Courier New" w:hAnsi="Courier New" w:eastAsia="宋体" w:cs="Courier New"/>
                <w:b/>
                <w:bCs/>
                <w:kern w:val="0"/>
                <w:sz w:val="24"/>
                <w:szCs w:val="24"/>
              </w:rPr>
            </w:pPr>
            <w:r>
              <w:rPr>
                <w:rFonts w:hint="eastAsia" w:ascii="Courier New" w:hAnsi="Courier New" w:eastAsia="宋体" w:cs="Courier New"/>
                <w:b/>
                <w:bCs/>
                <w:kern w:val="0"/>
                <w:sz w:val="24"/>
                <w:szCs w:val="24"/>
              </w:rPr>
              <w:t>开户行：</w:t>
            </w:r>
          </w:p>
          <w:p w14:paraId="2B38DA9F">
            <w:pPr>
              <w:pStyle w:val="18"/>
              <w:widowControl/>
              <w:ind w:left="420" w:firstLine="0" w:firstLineChars="0"/>
              <w:jc w:val="left"/>
              <w:rPr>
                <w:rFonts w:ascii="Courier New" w:hAnsi="Courier New" w:eastAsia="宋体" w:cs="Courier New"/>
                <w:b/>
                <w:bCs/>
                <w:kern w:val="0"/>
                <w:sz w:val="24"/>
                <w:szCs w:val="24"/>
              </w:rPr>
            </w:pPr>
          </w:p>
          <w:p w14:paraId="2B38DAA0">
            <w:pPr>
              <w:pStyle w:val="18"/>
              <w:widowControl/>
              <w:numPr>
                <w:ilvl w:val="0"/>
                <w:numId w:val="15"/>
              </w:numPr>
              <w:ind w:firstLineChars="0"/>
              <w:jc w:val="left"/>
              <w:rPr>
                <w:rFonts w:ascii="Courier New" w:hAnsi="Courier New" w:eastAsia="宋体" w:cs="Courier New"/>
                <w:b/>
                <w:bCs/>
                <w:kern w:val="0"/>
                <w:sz w:val="24"/>
                <w:szCs w:val="24"/>
              </w:rPr>
            </w:pPr>
            <w:r>
              <w:rPr>
                <w:rFonts w:hint="eastAsia" w:ascii="Courier New" w:hAnsi="Courier New" w:eastAsia="宋体" w:cs="Courier New"/>
                <w:b/>
                <w:bCs/>
                <w:kern w:val="0"/>
                <w:sz w:val="24"/>
                <w:szCs w:val="24"/>
              </w:rPr>
              <w:t>银行账号：</w:t>
            </w:r>
          </w:p>
          <w:p w14:paraId="2B38DAA1">
            <w:pPr>
              <w:pStyle w:val="18"/>
              <w:widowControl/>
              <w:ind w:left="420" w:firstLine="0" w:firstLineChars="0"/>
              <w:jc w:val="left"/>
              <w:rPr>
                <w:rFonts w:ascii="Courier New" w:hAnsi="Courier New" w:eastAsia="宋体" w:cs="Courier New"/>
                <w:kern w:val="0"/>
                <w:sz w:val="24"/>
                <w:szCs w:val="24"/>
              </w:rPr>
            </w:pPr>
          </w:p>
        </w:tc>
      </w:tr>
      <w:tr w14:paraId="2B38DAA6">
        <w:trPr>
          <w:trHeight w:val="615" w:hRule="atLeast"/>
          <w:jc w:val="center"/>
        </w:trPr>
        <w:tc>
          <w:tcPr>
            <w:tcW w:w="1418" w:type="dxa"/>
            <w:vMerge w:val="continue"/>
            <w:tcBorders>
              <w:top w:val="nil"/>
              <w:left w:val="single" w:color="auto" w:sz="4" w:space="0"/>
              <w:bottom w:val="single" w:color="000000" w:sz="4" w:space="0"/>
              <w:right w:val="nil"/>
            </w:tcBorders>
            <w:vAlign w:val="center"/>
          </w:tcPr>
          <w:p w14:paraId="2B38DAA3">
            <w:pPr>
              <w:widowControl/>
              <w:jc w:val="left"/>
              <w:rPr>
                <w:rFonts w:ascii="Courier New" w:hAnsi="Courier New" w:eastAsia="宋体" w:cs="Courier New"/>
                <w:kern w:val="0"/>
                <w:sz w:val="24"/>
                <w:szCs w:val="24"/>
              </w:rPr>
            </w:pPr>
          </w:p>
        </w:tc>
        <w:tc>
          <w:tcPr>
            <w:tcW w:w="8758" w:type="dxa"/>
            <w:gridSpan w:val="3"/>
            <w:vMerge w:val="continue"/>
            <w:tcBorders>
              <w:top w:val="single" w:color="auto" w:sz="4" w:space="0"/>
              <w:left w:val="single" w:color="auto" w:sz="4" w:space="0"/>
              <w:bottom w:val="single" w:color="000000" w:sz="4" w:space="0"/>
              <w:right w:val="single" w:color="000000" w:sz="4" w:space="0"/>
            </w:tcBorders>
            <w:vAlign w:val="center"/>
          </w:tcPr>
          <w:p w14:paraId="2B38DAA4">
            <w:pPr>
              <w:widowControl/>
              <w:jc w:val="left"/>
              <w:rPr>
                <w:rFonts w:ascii="Courier New" w:hAnsi="Courier New" w:eastAsia="宋体" w:cs="Courier New"/>
                <w:kern w:val="0"/>
                <w:sz w:val="24"/>
                <w:szCs w:val="24"/>
              </w:rPr>
            </w:pPr>
          </w:p>
        </w:tc>
        <w:tc>
          <w:tcPr>
            <w:tcW w:w="222" w:type="dxa"/>
            <w:tcBorders>
              <w:top w:val="nil"/>
              <w:left w:val="nil"/>
              <w:bottom w:val="nil"/>
              <w:right w:val="nil"/>
            </w:tcBorders>
            <w:noWrap/>
            <w:vAlign w:val="center"/>
          </w:tcPr>
          <w:p w14:paraId="2B38DAA5">
            <w:pPr>
              <w:widowControl/>
              <w:jc w:val="left"/>
              <w:rPr>
                <w:rFonts w:ascii="Courier New" w:hAnsi="Courier New" w:eastAsia="宋体" w:cs="Courier New"/>
                <w:kern w:val="0"/>
                <w:sz w:val="24"/>
                <w:szCs w:val="24"/>
              </w:rPr>
            </w:pPr>
          </w:p>
        </w:tc>
      </w:tr>
      <w:tr w14:paraId="2B38DAAC">
        <w:trPr>
          <w:trHeight w:val="585" w:hRule="atLeast"/>
          <w:jc w:val="center"/>
        </w:trPr>
        <w:tc>
          <w:tcPr>
            <w:tcW w:w="1418" w:type="dxa"/>
            <w:tcBorders>
              <w:top w:val="nil"/>
              <w:left w:val="single" w:color="auto" w:sz="4" w:space="0"/>
              <w:bottom w:val="single" w:color="auto" w:sz="4" w:space="0"/>
              <w:right w:val="single" w:color="auto" w:sz="4" w:space="0"/>
            </w:tcBorders>
            <w:noWrap/>
            <w:vAlign w:val="center"/>
          </w:tcPr>
          <w:p w14:paraId="2B38DAA7">
            <w:pPr>
              <w:widowControl/>
              <w:jc w:val="center"/>
              <w:rPr>
                <w:rFonts w:ascii="Courier New" w:hAnsi="Courier New" w:eastAsia="宋体" w:cs="Courier New"/>
                <w:kern w:val="0"/>
                <w:sz w:val="24"/>
                <w:szCs w:val="24"/>
              </w:rPr>
            </w:pPr>
            <w:r>
              <w:rPr>
                <w:rFonts w:ascii="Courier New" w:hAnsi="Courier New" w:eastAsia="宋体" w:cs="Courier New"/>
                <w:kern w:val="0"/>
                <w:sz w:val="24"/>
                <w:szCs w:val="24"/>
              </w:rPr>
              <w:t>备考</w:t>
            </w:r>
          </w:p>
        </w:tc>
        <w:tc>
          <w:tcPr>
            <w:tcW w:w="4662" w:type="dxa"/>
            <w:tcBorders>
              <w:top w:val="nil"/>
              <w:left w:val="nil"/>
              <w:bottom w:val="single" w:color="auto" w:sz="4" w:space="0"/>
              <w:right w:val="nil"/>
            </w:tcBorders>
            <w:noWrap/>
            <w:vAlign w:val="center"/>
          </w:tcPr>
          <w:p w14:paraId="2B38DAA8">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xml:space="preserve"> </w:t>
            </w:r>
          </w:p>
        </w:tc>
        <w:tc>
          <w:tcPr>
            <w:tcW w:w="866" w:type="dxa"/>
            <w:tcBorders>
              <w:top w:val="nil"/>
              <w:left w:val="nil"/>
              <w:bottom w:val="single" w:color="auto" w:sz="4" w:space="0"/>
              <w:right w:val="nil"/>
            </w:tcBorders>
            <w:noWrap/>
            <w:vAlign w:val="center"/>
          </w:tcPr>
          <w:p w14:paraId="2B38DAA9">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c>
          <w:tcPr>
            <w:tcW w:w="3230" w:type="dxa"/>
            <w:tcBorders>
              <w:top w:val="nil"/>
              <w:left w:val="nil"/>
              <w:bottom w:val="single" w:color="auto" w:sz="4" w:space="0"/>
              <w:right w:val="single" w:color="auto" w:sz="4" w:space="0"/>
            </w:tcBorders>
            <w:noWrap/>
            <w:vAlign w:val="center"/>
          </w:tcPr>
          <w:p w14:paraId="2B38DAAA">
            <w:pPr>
              <w:widowControl/>
              <w:jc w:val="left"/>
              <w:rPr>
                <w:rFonts w:ascii="Courier New" w:hAnsi="Courier New" w:eastAsia="宋体" w:cs="Courier New"/>
                <w:kern w:val="0"/>
                <w:sz w:val="24"/>
                <w:szCs w:val="24"/>
              </w:rPr>
            </w:pPr>
            <w:r>
              <w:rPr>
                <w:rFonts w:ascii="Courier New" w:hAnsi="Courier New" w:eastAsia="宋体" w:cs="Courier New"/>
                <w:kern w:val="0"/>
                <w:sz w:val="24"/>
                <w:szCs w:val="24"/>
              </w:rPr>
              <w:t>　</w:t>
            </w:r>
          </w:p>
        </w:tc>
        <w:tc>
          <w:tcPr>
            <w:tcW w:w="222" w:type="dxa"/>
            <w:vAlign w:val="center"/>
          </w:tcPr>
          <w:p w14:paraId="2B38DAAB">
            <w:pPr>
              <w:widowControl/>
              <w:jc w:val="left"/>
              <w:rPr>
                <w:rFonts w:ascii="Times New Roman" w:hAnsi="Times New Roman" w:eastAsia="Times New Roman" w:cs="Times New Roman"/>
                <w:kern w:val="0"/>
                <w:sz w:val="20"/>
                <w:szCs w:val="20"/>
              </w:rPr>
            </w:pPr>
          </w:p>
        </w:tc>
      </w:tr>
    </w:tbl>
    <w:p w14:paraId="2B38DAAD">
      <w:pPr>
        <w:pStyle w:val="18"/>
        <w:adjustRightInd w:val="0"/>
        <w:snapToGrid w:val="0"/>
        <w:spacing w:line="480" w:lineRule="auto"/>
        <w:ind w:firstLine="0" w:firstLineChars="0"/>
        <w:contextualSpacing/>
        <w:rPr>
          <w:rFonts w:hint="eastAsia" w:cs="Times New Roman" w:asciiTheme="minorEastAsia" w:hAnsiTheme="minorEastAsia"/>
          <w:bCs/>
          <w:sz w:val="28"/>
          <w:szCs w:val="28"/>
        </w:rPr>
        <w:sectPr>
          <w:pgSz w:w="11906" w:h="16838"/>
          <w:pgMar w:top="1451" w:right="1174" w:bottom="1527" w:left="1659" w:header="882" w:footer="988" w:gutter="0"/>
          <w:cols w:space="720" w:num="1"/>
        </w:sectPr>
      </w:pPr>
    </w:p>
    <w:p w14:paraId="2B38DAAE">
      <w:pPr>
        <w:spacing w:before="240" w:after="60"/>
        <w:jc w:val="center"/>
        <w:outlineLvl w:val="0"/>
        <w:rPr>
          <w:rFonts w:hint="eastAsia" w:asciiTheme="majorHAnsi" w:hAnsiTheme="majorHAnsi" w:eastAsiaTheme="majorEastAsia" w:cstheme="majorBidi"/>
          <w:b/>
          <w:bCs/>
          <w:sz w:val="40"/>
          <w:szCs w:val="40"/>
        </w:rPr>
      </w:pPr>
      <w:r>
        <w:rPr>
          <w:rFonts w:hint="eastAsia" w:asciiTheme="majorHAnsi" w:hAnsiTheme="majorHAnsi" w:eastAsiaTheme="majorEastAsia" w:cstheme="majorBidi"/>
          <w:b/>
          <w:bCs/>
          <w:sz w:val="40"/>
          <w:szCs w:val="40"/>
        </w:rPr>
        <w:t>举报涉黑涉恶线索告知书</w:t>
      </w:r>
    </w:p>
    <w:p w14:paraId="2B38DAAF">
      <w:pPr>
        <w:spacing w:line="360" w:lineRule="auto"/>
        <w:ind w:firstLine="560" w:firstLineChars="200"/>
        <w:rPr>
          <w:rFonts w:hint="eastAsia" w:ascii="等线" w:hAnsi="等线" w:eastAsia="等线" w:cs="宋体"/>
          <w:bCs/>
          <w:sz w:val="28"/>
          <w:szCs w:val="28"/>
        </w:rPr>
      </w:pPr>
      <w:r>
        <w:rPr>
          <w:rFonts w:hint="eastAsia" w:ascii="等线" w:hAnsi="等线" w:eastAsia="等线" w:cs="宋体"/>
          <w:bCs/>
          <w:sz w:val="28"/>
          <w:szCs w:val="28"/>
        </w:rPr>
        <w:t>请各债权人认真阅读后签字确认交给我们。以下是《举报涉黑涉恶线索告知书》的全部文字内容。</w:t>
      </w:r>
    </w:p>
    <w:p w14:paraId="2B38DAB0">
      <w:pPr>
        <w:spacing w:line="360" w:lineRule="auto"/>
        <w:rPr>
          <w:rFonts w:hint="eastAsia" w:ascii="等线" w:hAnsi="等线" w:eastAsia="等线" w:cs="宋体"/>
          <w:b/>
          <w:sz w:val="32"/>
          <w:szCs w:val="32"/>
          <w:u w:val="single"/>
        </w:rPr>
      </w:pPr>
      <w:r>
        <w:rPr>
          <w:rFonts w:hint="eastAsia" w:ascii="等线" w:hAnsi="等线" w:eastAsia="等线" w:cs="宋体"/>
          <w:b/>
          <w:sz w:val="32"/>
          <w:szCs w:val="32"/>
          <w:u w:val="single"/>
          <w:lang w:eastAsia="zh-Hans"/>
        </w:rPr>
        <w:t>常州金武汽车工业有限公司</w:t>
      </w:r>
      <w:r>
        <w:rPr>
          <w:rFonts w:hint="eastAsia" w:ascii="等线" w:hAnsi="等线" w:eastAsia="等线" w:cs="宋体"/>
          <w:b/>
          <w:sz w:val="32"/>
          <w:szCs w:val="32"/>
          <w:u w:val="single"/>
        </w:rPr>
        <w:t>破产清算程序中的债权人：</w:t>
      </w:r>
    </w:p>
    <w:p w14:paraId="2B38DAB1">
      <w:pPr>
        <w:spacing w:line="360" w:lineRule="auto"/>
        <w:ind w:firstLine="560" w:firstLineChars="200"/>
        <w:rPr>
          <w:rFonts w:hint="eastAsia" w:ascii="等线" w:hAnsi="等线" w:eastAsia="等线" w:cs="宋体"/>
          <w:b/>
          <w:sz w:val="28"/>
          <w:szCs w:val="28"/>
          <w:u w:val="single"/>
        </w:rPr>
      </w:pPr>
      <w:r>
        <w:rPr>
          <w:rFonts w:hint="eastAsia" w:ascii="等线" w:hAnsi="等线" w:eastAsia="等线" w:cs="宋体"/>
          <w:bCs/>
          <w:sz w:val="28"/>
          <w:szCs w:val="28"/>
          <w:u w:val="single"/>
        </w:rPr>
        <w:t>自开展扫黑除恶专项斗争以来，常州市两级法院坚持“有黑扫黑、有恶除恶、有乱治乱”，从重从快打击了一批涉黑涉恶人员及其背后的“保护伞”，有效净化了社会治安环境，取得了阶段性战果。为推进人民法院扫黑除恶专项斗争向纵深发展，依法严惩涉黑涉恶违法犯罪及其背后的“关系网”、“保护伞”，现向你征集涉黑涉恶违法犯罪线索、涉黑涉恶腐败线索和“关系网”“保护伞”线索，请你对照全市扫黑除恶专项斗争打击重点，如有相关线索，请如实向法院举报反映，但不得诬告、陷害，否则承担相应的法律责任。我们将严格为你保密。对于刑事案件的被告人如所报线索经查证属实，认定立功表现，依法可以从轻或者减轻处罚；认定重大立功表现，依法可以减轻或者免除处罚。</w:t>
      </w:r>
      <w:r>
        <w:rPr>
          <w:rFonts w:hint="eastAsia" w:ascii="等线" w:hAnsi="等线" w:eastAsia="等线" w:cs="宋体"/>
          <w:b/>
          <w:sz w:val="28"/>
          <w:szCs w:val="28"/>
          <w:u w:val="single"/>
        </w:rPr>
        <w:t>常州市</w:t>
      </w:r>
      <w:r>
        <w:rPr>
          <w:rFonts w:hint="eastAsia" w:ascii="等线" w:hAnsi="等线" w:eastAsia="等线" w:cs="宋体"/>
          <w:b/>
          <w:sz w:val="28"/>
          <w:szCs w:val="28"/>
          <w:u w:val="single"/>
          <w:lang w:eastAsia="zh-Hans"/>
        </w:rPr>
        <w:t>金坛</w:t>
      </w:r>
      <w:r>
        <w:rPr>
          <w:rFonts w:hint="eastAsia" w:ascii="等线" w:hAnsi="等线" w:eastAsia="等线" w:cs="宋体"/>
          <w:b/>
          <w:sz w:val="28"/>
          <w:szCs w:val="28"/>
          <w:u w:val="single"/>
        </w:rPr>
        <w:t>区人民法院涉黑涉恶线索举报方式：</w:t>
      </w:r>
    </w:p>
    <w:p w14:paraId="2B38DAB5">
      <w:pPr>
        <w:adjustRightInd w:val="0"/>
        <w:ind w:right="72"/>
        <w:jc w:val="right"/>
        <w:rPr>
          <w:rFonts w:ascii="等线" w:hAnsi="等线" w:eastAsia="等线" w:cs="Times New Roman"/>
          <w:b/>
          <w:bCs/>
          <w:kern w:val="0"/>
          <w:sz w:val="32"/>
          <w:szCs w:val="40"/>
        </w:rPr>
      </w:pPr>
      <w:r>
        <w:rPr>
          <w:rFonts w:ascii="等线" w:hAnsi="等线" w:eastAsia="等线" w:cs="宋体"/>
          <w:b/>
          <w:sz w:val="28"/>
          <w:szCs w:val="28"/>
          <w:u w:val="single"/>
        </w:rPr>
        <w:drawing>
          <wp:inline distT="0" distB="0" distL="0" distR="0">
            <wp:extent cx="5741670" cy="1695450"/>
            <wp:effectExtent l="0" t="0" r="0" b="0"/>
            <wp:docPr id="3" name="图片 3"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手机屏幕截图&#10;&#10;描述已自动生成"/>
                    <pic:cNvPicPr>
                      <a:picLocks noChangeAspect="1"/>
                    </pic:cNvPicPr>
                  </pic:nvPicPr>
                  <pic:blipFill>
                    <a:blip r:embed="rId11"/>
                    <a:stretch>
                      <a:fillRect/>
                    </a:stretch>
                  </pic:blipFill>
                  <pic:spPr>
                    <a:xfrm>
                      <a:off x="0" y="0"/>
                      <a:ext cx="5742168" cy="1695597"/>
                    </a:xfrm>
                    <a:prstGeom prst="rect">
                      <a:avLst/>
                    </a:prstGeom>
                  </pic:spPr>
                </pic:pic>
              </a:graphicData>
            </a:graphic>
          </wp:inline>
        </w:drawing>
      </w:r>
      <w:r>
        <w:rPr>
          <w:rFonts w:hint="eastAsia" w:ascii="等线" w:hAnsi="等线" w:eastAsia="等线" w:cs="Times New Roman"/>
          <w:b/>
          <w:bCs/>
          <w:kern w:val="0"/>
          <w:sz w:val="32"/>
          <w:szCs w:val="40"/>
          <w:lang w:eastAsia="zh-Hans"/>
        </w:rPr>
        <w:t>常州金武汽车工业有限公司破产</w:t>
      </w:r>
      <w:r>
        <w:rPr>
          <w:rFonts w:hint="eastAsia" w:ascii="等线" w:hAnsi="等线" w:eastAsia="等线" w:cs="Times New Roman"/>
          <w:b/>
          <w:bCs/>
          <w:kern w:val="0"/>
          <w:sz w:val="32"/>
          <w:szCs w:val="40"/>
        </w:rPr>
        <w:t>管理人</w:t>
      </w:r>
    </w:p>
    <w:p w14:paraId="033F7423">
      <w:pPr>
        <w:adjustRightInd w:val="0"/>
        <w:ind w:right="72"/>
        <w:jc w:val="right"/>
        <w:rPr>
          <w:rFonts w:hint="eastAsia" w:ascii="等线" w:hAnsi="等线" w:eastAsia="等线" w:cs="Times New Roman"/>
          <w:b/>
          <w:bCs/>
          <w:spacing w:val="4"/>
          <w:kern w:val="0"/>
          <w:sz w:val="32"/>
          <w:szCs w:val="40"/>
        </w:rPr>
      </w:pPr>
      <w:r>
        <w:rPr>
          <w:rFonts w:hint="eastAsia" w:ascii="等线" w:hAnsi="等线" w:eastAsia="等线" w:cs="Times New Roman"/>
          <w:b/>
          <w:bCs/>
          <w:kern w:val="0"/>
          <w:sz w:val="32"/>
          <w:szCs w:val="40"/>
        </w:rPr>
        <w:t>二〇二六年八月二十五日</w:t>
      </w:r>
    </w:p>
    <w:p w14:paraId="2B38DAB7">
      <w:pPr>
        <w:tabs>
          <w:tab w:val="center" w:pos="4153"/>
          <w:tab w:val="right" w:pos="8306"/>
        </w:tabs>
        <w:snapToGrid w:val="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上述举报涉黑涉恶线索告知书我方已认真阅读并理解。</w:t>
      </w:r>
    </w:p>
    <w:p w14:paraId="2B38DAB8">
      <w:pPr>
        <w:tabs>
          <w:tab w:val="center" w:pos="4153"/>
          <w:tab w:val="right" w:pos="8306"/>
        </w:tabs>
        <w:snapToGrid w:val="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 xml:space="preserve">债权人（自然人签字/单位盖章）： </w:t>
      </w:r>
      <w:r>
        <w:rPr>
          <w:rFonts w:ascii="Times New Roman" w:hAnsi="Times New Roman" w:eastAsia="宋体" w:cs="Times New Roman"/>
          <w:sz w:val="28"/>
          <w:szCs w:val="28"/>
        </w:rPr>
        <w:t xml:space="preserve">            </w:t>
      </w:r>
    </w:p>
    <w:p w14:paraId="2B38DAB9">
      <w:pPr>
        <w:tabs>
          <w:tab w:val="center" w:pos="4153"/>
          <w:tab w:val="right" w:pos="8306"/>
        </w:tabs>
        <w:snapToGrid w:val="0"/>
        <w:jc w:val="left"/>
        <w:rPr>
          <w:rFonts w:ascii="Times New Roman" w:hAnsi="Times New Roman" w:eastAsia="宋体" w:cs="Times New Roman"/>
          <w:sz w:val="28"/>
          <w:szCs w:val="28"/>
        </w:rPr>
      </w:pPr>
    </w:p>
    <w:p w14:paraId="7B31ED26">
      <w:pPr>
        <w:tabs>
          <w:tab w:val="center" w:pos="4153"/>
          <w:tab w:val="right" w:pos="8306"/>
        </w:tabs>
        <w:snapToGrid w:val="0"/>
        <w:jc w:val="left"/>
        <w:rPr>
          <w:rFonts w:ascii="Times New Roman" w:hAnsi="Times New Roman" w:eastAsia="宋体" w:cs="Times New Roman"/>
          <w:sz w:val="28"/>
          <w:szCs w:val="28"/>
        </w:rPr>
        <w:sectPr>
          <w:pgSz w:w="11906" w:h="16838"/>
          <w:pgMar w:top="1451" w:right="1174" w:bottom="1527" w:left="1659" w:header="882" w:footer="988" w:gutter="0"/>
          <w:cols w:space="720" w:num="1"/>
        </w:sectPr>
      </w:pPr>
      <w:r>
        <w:rPr>
          <w:rFonts w:hint="eastAsia" w:ascii="Times New Roman" w:hAnsi="Times New Roman" w:eastAsia="宋体" w:cs="Times New Roman"/>
          <w:sz w:val="28"/>
          <w:szCs w:val="28"/>
        </w:rPr>
        <w:t xml:space="preserve">签收日期：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年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 xml:space="preserve">月 </w:t>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日</w:t>
      </w:r>
    </w:p>
    <w:p w14:paraId="04D4C8CF">
      <w:pPr>
        <w:autoSpaceDE w:val="0"/>
        <w:autoSpaceDN w:val="0"/>
        <w:ind w:left="120"/>
        <w:jc w:val="center"/>
        <w:outlineLvl w:val="0"/>
        <w:rPr>
          <w:rFonts w:hint="eastAsia" w:ascii="宋体" w:cs="宋体"/>
          <w:b/>
          <w:bCs/>
          <w:kern w:val="0"/>
          <w:sz w:val="36"/>
          <w:szCs w:val="36"/>
        </w:rPr>
      </w:pPr>
      <w:r>
        <w:rPr>
          <w:rFonts w:hint="eastAsia" w:ascii="宋体" w:hAnsi="宋体" w:cs="宋体"/>
          <w:b/>
          <w:bCs/>
          <w:kern w:val="0"/>
          <w:sz w:val="36"/>
          <w:szCs w:val="36"/>
        </w:rPr>
        <w:t>债务人应收款/财产线索征集表</w:t>
      </w:r>
    </w:p>
    <w:p w14:paraId="72286CA9">
      <w:pPr>
        <w:widowControl/>
        <w:jc w:val="center"/>
        <w:rPr>
          <w:rFonts w:hint="eastAsia" w:ascii="宋体" w:cs="宋体"/>
          <w:b/>
          <w:bCs/>
          <w:kern w:val="0"/>
          <w:sz w:val="32"/>
          <w:szCs w:val="32"/>
        </w:rPr>
      </w:pPr>
    </w:p>
    <w:p w14:paraId="13DD89D5">
      <w:pPr>
        <w:widowControl/>
        <w:jc w:val="left"/>
        <w:rPr>
          <w:rFonts w:hint="eastAsia" w:ascii="宋体" w:cs="宋体"/>
          <w:b/>
          <w:bCs/>
          <w:kern w:val="0"/>
          <w:sz w:val="24"/>
          <w:szCs w:val="24"/>
        </w:rPr>
      </w:pPr>
      <w:r>
        <w:rPr>
          <w:rFonts w:hint="eastAsia" w:ascii="宋体" w:hAnsi="宋体" w:cs="宋体"/>
          <w:b/>
          <w:bCs/>
          <w:kern w:val="0"/>
          <w:sz w:val="24"/>
          <w:szCs w:val="24"/>
        </w:rPr>
        <w:t>线索提供人</w:t>
      </w:r>
      <w:r>
        <w:rPr>
          <w:rFonts w:ascii="宋体" w:hAnsi="宋体" w:cs="宋体"/>
          <w:b/>
          <w:bCs/>
          <w:kern w:val="0"/>
          <w:sz w:val="24"/>
          <w:szCs w:val="24"/>
        </w:rPr>
        <w:t>:</w:t>
      </w:r>
    </w:p>
    <w:p w14:paraId="34FD5C5D">
      <w:pPr>
        <w:widowControl/>
        <w:jc w:val="left"/>
        <w:rPr>
          <w:rFonts w:hint="eastAsia" w:ascii="宋体" w:cs="宋体"/>
          <w:b/>
          <w:bCs/>
          <w:kern w:val="0"/>
          <w:sz w:val="24"/>
          <w:szCs w:val="24"/>
        </w:rPr>
      </w:pPr>
    </w:p>
    <w:p w14:paraId="76CD2729">
      <w:pPr>
        <w:widowControl/>
        <w:jc w:val="left"/>
        <w:rPr>
          <w:rFonts w:hint="eastAsia" w:ascii="宋体" w:cs="宋体"/>
          <w:bCs/>
          <w:kern w:val="0"/>
          <w:sz w:val="24"/>
          <w:szCs w:val="24"/>
        </w:rPr>
      </w:pPr>
    </w:p>
    <w:tbl>
      <w:tblPr>
        <w:tblStyle w:val="10"/>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1842"/>
        <w:gridCol w:w="3261"/>
        <w:gridCol w:w="3118"/>
      </w:tblGrid>
      <w:tr w14:paraId="198B3E6F">
        <w:tc>
          <w:tcPr>
            <w:tcW w:w="852" w:type="dxa"/>
            <w:vAlign w:val="center"/>
          </w:tcPr>
          <w:p w14:paraId="376445C2">
            <w:pPr>
              <w:widowControl/>
              <w:jc w:val="center"/>
              <w:rPr>
                <w:rFonts w:hint="eastAsia" w:ascii="宋体" w:cs="宋体"/>
                <w:kern w:val="0"/>
                <w:sz w:val="24"/>
                <w:szCs w:val="24"/>
              </w:rPr>
            </w:pPr>
            <w:r>
              <w:rPr>
                <w:rFonts w:hint="eastAsia" w:ascii="宋体" w:hAnsi="宋体" w:cs="宋体"/>
                <w:kern w:val="0"/>
                <w:sz w:val="24"/>
                <w:szCs w:val="24"/>
              </w:rPr>
              <w:t>序号</w:t>
            </w:r>
          </w:p>
        </w:tc>
        <w:tc>
          <w:tcPr>
            <w:tcW w:w="1842" w:type="dxa"/>
            <w:vAlign w:val="center"/>
          </w:tcPr>
          <w:p w14:paraId="1CD4F2AE">
            <w:pPr>
              <w:widowControl/>
              <w:jc w:val="center"/>
              <w:rPr>
                <w:rFonts w:hint="eastAsia" w:ascii="宋体" w:cs="宋体"/>
                <w:kern w:val="0"/>
                <w:sz w:val="24"/>
                <w:szCs w:val="24"/>
              </w:rPr>
            </w:pPr>
            <w:r>
              <w:rPr>
                <w:rFonts w:hint="eastAsia" w:ascii="宋体" w:hAnsi="宋体" w:cs="宋体"/>
                <w:kern w:val="0"/>
                <w:sz w:val="24"/>
                <w:szCs w:val="24"/>
              </w:rPr>
              <w:t>应收款的单位名称/财产名称</w:t>
            </w:r>
          </w:p>
        </w:tc>
        <w:tc>
          <w:tcPr>
            <w:tcW w:w="3261" w:type="dxa"/>
            <w:vAlign w:val="center"/>
          </w:tcPr>
          <w:p w14:paraId="306EB077">
            <w:pPr>
              <w:widowControl/>
              <w:jc w:val="center"/>
              <w:rPr>
                <w:rFonts w:hint="eastAsia" w:ascii="宋体" w:cs="宋体"/>
                <w:kern w:val="0"/>
                <w:sz w:val="24"/>
                <w:szCs w:val="24"/>
              </w:rPr>
            </w:pPr>
            <w:r>
              <w:rPr>
                <w:rFonts w:hint="eastAsia" w:ascii="宋体" w:hAnsi="宋体" w:cs="宋体"/>
                <w:kern w:val="0"/>
                <w:sz w:val="24"/>
                <w:szCs w:val="24"/>
              </w:rPr>
              <w:t>应收款单位地址/财产所在地</w:t>
            </w:r>
          </w:p>
        </w:tc>
        <w:tc>
          <w:tcPr>
            <w:tcW w:w="3118" w:type="dxa"/>
            <w:vAlign w:val="center"/>
          </w:tcPr>
          <w:p w14:paraId="21748200">
            <w:pPr>
              <w:widowControl/>
              <w:jc w:val="center"/>
              <w:rPr>
                <w:rFonts w:hint="eastAsia" w:ascii="宋体" w:cs="宋体"/>
                <w:kern w:val="0"/>
                <w:sz w:val="24"/>
                <w:szCs w:val="24"/>
              </w:rPr>
            </w:pPr>
            <w:r>
              <w:rPr>
                <w:rFonts w:hint="eastAsia" w:ascii="宋体" w:hAnsi="宋体" w:cs="宋体"/>
                <w:kern w:val="0"/>
                <w:sz w:val="24"/>
                <w:szCs w:val="24"/>
              </w:rPr>
              <w:t>备注</w:t>
            </w:r>
          </w:p>
          <w:p w14:paraId="0DABF965">
            <w:pPr>
              <w:widowControl/>
              <w:jc w:val="center"/>
              <w:rPr>
                <w:rFonts w:hint="eastAsia" w:ascii="宋体" w:cs="宋体"/>
                <w:kern w:val="0"/>
                <w:szCs w:val="21"/>
              </w:rPr>
            </w:pPr>
            <w:r>
              <w:rPr>
                <w:rFonts w:hint="eastAsia" w:ascii="宋体" w:hAnsi="宋体" w:cs="宋体"/>
                <w:kern w:val="0"/>
                <w:szCs w:val="21"/>
              </w:rPr>
              <w:t>（应收款金额、权属证明、财产联系人等信息）</w:t>
            </w:r>
          </w:p>
        </w:tc>
      </w:tr>
      <w:tr w14:paraId="3CDB7189">
        <w:trPr>
          <w:trHeight w:val="851" w:hRule="exact"/>
        </w:trPr>
        <w:tc>
          <w:tcPr>
            <w:tcW w:w="852" w:type="dxa"/>
            <w:vAlign w:val="center"/>
          </w:tcPr>
          <w:p w14:paraId="0DE6D848">
            <w:pPr>
              <w:widowControl/>
              <w:jc w:val="center"/>
              <w:rPr>
                <w:rFonts w:hint="eastAsia" w:ascii="宋体" w:cs="宋体"/>
                <w:kern w:val="0"/>
                <w:sz w:val="24"/>
                <w:szCs w:val="24"/>
              </w:rPr>
            </w:pPr>
            <w:r>
              <w:rPr>
                <w:rFonts w:ascii="宋体" w:hAnsi="宋体" w:cs="宋体"/>
                <w:kern w:val="0"/>
                <w:sz w:val="24"/>
                <w:szCs w:val="24"/>
              </w:rPr>
              <w:t>1</w:t>
            </w:r>
          </w:p>
        </w:tc>
        <w:tc>
          <w:tcPr>
            <w:tcW w:w="1842" w:type="dxa"/>
          </w:tcPr>
          <w:p w14:paraId="6C03FF38">
            <w:pPr>
              <w:widowControl/>
              <w:jc w:val="left"/>
              <w:rPr>
                <w:rFonts w:hint="eastAsia" w:ascii="宋体" w:cs="宋体"/>
                <w:kern w:val="0"/>
                <w:sz w:val="24"/>
                <w:szCs w:val="24"/>
              </w:rPr>
            </w:pPr>
          </w:p>
        </w:tc>
        <w:tc>
          <w:tcPr>
            <w:tcW w:w="3261" w:type="dxa"/>
          </w:tcPr>
          <w:p w14:paraId="706308F8">
            <w:pPr>
              <w:widowControl/>
              <w:jc w:val="left"/>
              <w:rPr>
                <w:rFonts w:hint="eastAsia" w:ascii="宋体" w:cs="宋体"/>
                <w:kern w:val="0"/>
                <w:sz w:val="24"/>
                <w:szCs w:val="24"/>
              </w:rPr>
            </w:pPr>
          </w:p>
        </w:tc>
        <w:tc>
          <w:tcPr>
            <w:tcW w:w="3118" w:type="dxa"/>
          </w:tcPr>
          <w:p w14:paraId="225BF53A">
            <w:pPr>
              <w:widowControl/>
              <w:jc w:val="left"/>
              <w:rPr>
                <w:rFonts w:hint="eastAsia" w:ascii="宋体" w:cs="宋体"/>
                <w:kern w:val="0"/>
                <w:sz w:val="24"/>
                <w:szCs w:val="24"/>
              </w:rPr>
            </w:pPr>
          </w:p>
        </w:tc>
      </w:tr>
      <w:tr w14:paraId="241D98A6">
        <w:trPr>
          <w:trHeight w:val="851" w:hRule="exact"/>
        </w:trPr>
        <w:tc>
          <w:tcPr>
            <w:tcW w:w="852" w:type="dxa"/>
            <w:vAlign w:val="center"/>
          </w:tcPr>
          <w:p w14:paraId="499F68D7">
            <w:pPr>
              <w:widowControl/>
              <w:jc w:val="center"/>
              <w:rPr>
                <w:rFonts w:hint="eastAsia" w:ascii="宋体" w:cs="宋体"/>
                <w:kern w:val="0"/>
                <w:sz w:val="24"/>
                <w:szCs w:val="24"/>
              </w:rPr>
            </w:pPr>
            <w:r>
              <w:rPr>
                <w:rFonts w:ascii="宋体" w:hAnsi="宋体" w:cs="宋体"/>
                <w:kern w:val="0"/>
                <w:sz w:val="24"/>
                <w:szCs w:val="24"/>
              </w:rPr>
              <w:t>2</w:t>
            </w:r>
          </w:p>
        </w:tc>
        <w:tc>
          <w:tcPr>
            <w:tcW w:w="1842" w:type="dxa"/>
          </w:tcPr>
          <w:p w14:paraId="0385D24E">
            <w:pPr>
              <w:widowControl/>
              <w:jc w:val="left"/>
              <w:rPr>
                <w:rFonts w:hint="eastAsia" w:ascii="宋体" w:cs="宋体"/>
                <w:kern w:val="0"/>
                <w:sz w:val="24"/>
                <w:szCs w:val="24"/>
              </w:rPr>
            </w:pPr>
          </w:p>
        </w:tc>
        <w:tc>
          <w:tcPr>
            <w:tcW w:w="3261" w:type="dxa"/>
          </w:tcPr>
          <w:p w14:paraId="3FE1B7C7">
            <w:pPr>
              <w:widowControl/>
              <w:jc w:val="left"/>
              <w:rPr>
                <w:rFonts w:hint="eastAsia" w:ascii="宋体" w:cs="宋体"/>
                <w:kern w:val="0"/>
                <w:sz w:val="24"/>
                <w:szCs w:val="24"/>
              </w:rPr>
            </w:pPr>
          </w:p>
        </w:tc>
        <w:tc>
          <w:tcPr>
            <w:tcW w:w="3118" w:type="dxa"/>
          </w:tcPr>
          <w:p w14:paraId="51542509">
            <w:pPr>
              <w:widowControl/>
              <w:jc w:val="left"/>
              <w:rPr>
                <w:rFonts w:hint="eastAsia" w:ascii="宋体" w:cs="宋体"/>
                <w:kern w:val="0"/>
                <w:sz w:val="24"/>
                <w:szCs w:val="24"/>
              </w:rPr>
            </w:pPr>
          </w:p>
        </w:tc>
      </w:tr>
      <w:tr w14:paraId="733B763D">
        <w:trPr>
          <w:trHeight w:val="851" w:hRule="exact"/>
        </w:trPr>
        <w:tc>
          <w:tcPr>
            <w:tcW w:w="852" w:type="dxa"/>
            <w:vAlign w:val="center"/>
          </w:tcPr>
          <w:p w14:paraId="1E75CBA2">
            <w:pPr>
              <w:widowControl/>
              <w:jc w:val="center"/>
              <w:rPr>
                <w:rFonts w:hint="eastAsia" w:ascii="宋体" w:cs="宋体"/>
                <w:kern w:val="0"/>
                <w:sz w:val="24"/>
                <w:szCs w:val="24"/>
              </w:rPr>
            </w:pPr>
            <w:r>
              <w:rPr>
                <w:rFonts w:ascii="宋体" w:hAnsi="宋体" w:cs="宋体"/>
                <w:kern w:val="0"/>
                <w:sz w:val="24"/>
                <w:szCs w:val="24"/>
              </w:rPr>
              <w:t>3</w:t>
            </w:r>
          </w:p>
        </w:tc>
        <w:tc>
          <w:tcPr>
            <w:tcW w:w="1842" w:type="dxa"/>
          </w:tcPr>
          <w:p w14:paraId="2811C997">
            <w:pPr>
              <w:widowControl/>
              <w:jc w:val="left"/>
              <w:rPr>
                <w:rFonts w:hint="eastAsia" w:ascii="宋体" w:cs="宋体"/>
                <w:kern w:val="0"/>
                <w:sz w:val="24"/>
                <w:szCs w:val="24"/>
              </w:rPr>
            </w:pPr>
          </w:p>
        </w:tc>
        <w:tc>
          <w:tcPr>
            <w:tcW w:w="3261" w:type="dxa"/>
          </w:tcPr>
          <w:p w14:paraId="4D6F6120">
            <w:pPr>
              <w:widowControl/>
              <w:jc w:val="left"/>
              <w:rPr>
                <w:rFonts w:hint="eastAsia" w:ascii="宋体" w:cs="宋体"/>
                <w:kern w:val="0"/>
                <w:sz w:val="24"/>
                <w:szCs w:val="24"/>
              </w:rPr>
            </w:pPr>
          </w:p>
        </w:tc>
        <w:tc>
          <w:tcPr>
            <w:tcW w:w="3118" w:type="dxa"/>
          </w:tcPr>
          <w:p w14:paraId="44EDD61A">
            <w:pPr>
              <w:widowControl/>
              <w:jc w:val="left"/>
              <w:rPr>
                <w:rFonts w:hint="eastAsia" w:ascii="宋体" w:cs="宋体"/>
                <w:kern w:val="0"/>
                <w:sz w:val="24"/>
                <w:szCs w:val="24"/>
              </w:rPr>
            </w:pPr>
          </w:p>
        </w:tc>
      </w:tr>
      <w:tr w14:paraId="5681FC61">
        <w:trPr>
          <w:trHeight w:val="851" w:hRule="exact"/>
        </w:trPr>
        <w:tc>
          <w:tcPr>
            <w:tcW w:w="852" w:type="dxa"/>
            <w:vAlign w:val="center"/>
          </w:tcPr>
          <w:p w14:paraId="4B33F759">
            <w:pPr>
              <w:widowControl/>
              <w:jc w:val="center"/>
              <w:rPr>
                <w:rFonts w:hint="eastAsia" w:ascii="宋体" w:cs="宋体"/>
                <w:kern w:val="0"/>
                <w:sz w:val="24"/>
                <w:szCs w:val="24"/>
              </w:rPr>
            </w:pPr>
            <w:r>
              <w:rPr>
                <w:rFonts w:ascii="宋体" w:hAnsi="宋体" w:cs="宋体"/>
                <w:kern w:val="0"/>
                <w:sz w:val="24"/>
                <w:szCs w:val="24"/>
              </w:rPr>
              <w:t>4</w:t>
            </w:r>
          </w:p>
        </w:tc>
        <w:tc>
          <w:tcPr>
            <w:tcW w:w="1842" w:type="dxa"/>
          </w:tcPr>
          <w:p w14:paraId="23A4EE78">
            <w:pPr>
              <w:widowControl/>
              <w:jc w:val="left"/>
              <w:rPr>
                <w:rFonts w:hint="eastAsia" w:ascii="宋体" w:cs="宋体"/>
                <w:kern w:val="0"/>
                <w:sz w:val="24"/>
                <w:szCs w:val="24"/>
              </w:rPr>
            </w:pPr>
          </w:p>
        </w:tc>
        <w:tc>
          <w:tcPr>
            <w:tcW w:w="3261" w:type="dxa"/>
          </w:tcPr>
          <w:p w14:paraId="095D42F8">
            <w:pPr>
              <w:widowControl/>
              <w:jc w:val="left"/>
              <w:rPr>
                <w:rFonts w:hint="eastAsia" w:ascii="宋体" w:cs="宋体"/>
                <w:kern w:val="0"/>
                <w:sz w:val="24"/>
                <w:szCs w:val="24"/>
              </w:rPr>
            </w:pPr>
          </w:p>
        </w:tc>
        <w:tc>
          <w:tcPr>
            <w:tcW w:w="3118" w:type="dxa"/>
          </w:tcPr>
          <w:p w14:paraId="59DEE19C">
            <w:pPr>
              <w:widowControl/>
              <w:jc w:val="left"/>
              <w:rPr>
                <w:rFonts w:hint="eastAsia" w:ascii="宋体" w:cs="宋体"/>
                <w:kern w:val="0"/>
                <w:sz w:val="24"/>
                <w:szCs w:val="24"/>
              </w:rPr>
            </w:pPr>
          </w:p>
        </w:tc>
      </w:tr>
      <w:tr w14:paraId="45762A12">
        <w:trPr>
          <w:trHeight w:val="851" w:hRule="exact"/>
        </w:trPr>
        <w:tc>
          <w:tcPr>
            <w:tcW w:w="852" w:type="dxa"/>
            <w:vAlign w:val="center"/>
          </w:tcPr>
          <w:p w14:paraId="53BC05DB">
            <w:pPr>
              <w:widowControl/>
              <w:jc w:val="center"/>
              <w:rPr>
                <w:rFonts w:hint="eastAsia" w:ascii="宋体" w:cs="宋体"/>
                <w:kern w:val="0"/>
                <w:sz w:val="24"/>
                <w:szCs w:val="24"/>
              </w:rPr>
            </w:pPr>
            <w:r>
              <w:rPr>
                <w:rFonts w:ascii="宋体" w:hAnsi="宋体" w:cs="宋体"/>
                <w:kern w:val="0"/>
                <w:sz w:val="24"/>
                <w:szCs w:val="24"/>
              </w:rPr>
              <w:t>5</w:t>
            </w:r>
          </w:p>
        </w:tc>
        <w:tc>
          <w:tcPr>
            <w:tcW w:w="1842" w:type="dxa"/>
          </w:tcPr>
          <w:p w14:paraId="6F397C9F">
            <w:pPr>
              <w:widowControl/>
              <w:jc w:val="left"/>
              <w:rPr>
                <w:rFonts w:hint="eastAsia" w:ascii="宋体" w:cs="宋体"/>
                <w:kern w:val="0"/>
                <w:sz w:val="24"/>
                <w:szCs w:val="24"/>
              </w:rPr>
            </w:pPr>
          </w:p>
        </w:tc>
        <w:tc>
          <w:tcPr>
            <w:tcW w:w="3261" w:type="dxa"/>
          </w:tcPr>
          <w:p w14:paraId="0B6EC658">
            <w:pPr>
              <w:widowControl/>
              <w:jc w:val="left"/>
              <w:rPr>
                <w:rFonts w:hint="eastAsia" w:ascii="宋体" w:cs="宋体"/>
                <w:kern w:val="0"/>
                <w:sz w:val="24"/>
                <w:szCs w:val="24"/>
              </w:rPr>
            </w:pPr>
          </w:p>
        </w:tc>
        <w:tc>
          <w:tcPr>
            <w:tcW w:w="3118" w:type="dxa"/>
          </w:tcPr>
          <w:p w14:paraId="33BBC4B5">
            <w:pPr>
              <w:widowControl/>
              <w:jc w:val="left"/>
              <w:rPr>
                <w:rFonts w:hint="eastAsia" w:ascii="宋体" w:cs="宋体"/>
                <w:kern w:val="0"/>
                <w:sz w:val="24"/>
                <w:szCs w:val="24"/>
              </w:rPr>
            </w:pPr>
          </w:p>
        </w:tc>
      </w:tr>
      <w:tr w14:paraId="3FC9821F">
        <w:trPr>
          <w:trHeight w:val="851" w:hRule="exact"/>
        </w:trPr>
        <w:tc>
          <w:tcPr>
            <w:tcW w:w="852" w:type="dxa"/>
            <w:vAlign w:val="center"/>
          </w:tcPr>
          <w:p w14:paraId="6138D7F8">
            <w:pPr>
              <w:widowControl/>
              <w:jc w:val="center"/>
              <w:rPr>
                <w:rFonts w:hint="eastAsia" w:ascii="宋体" w:cs="宋体"/>
                <w:kern w:val="0"/>
                <w:sz w:val="24"/>
                <w:szCs w:val="24"/>
              </w:rPr>
            </w:pPr>
            <w:r>
              <w:rPr>
                <w:rFonts w:ascii="宋体" w:hAnsi="宋体" w:cs="宋体"/>
                <w:kern w:val="0"/>
                <w:sz w:val="24"/>
                <w:szCs w:val="24"/>
              </w:rPr>
              <w:t>6</w:t>
            </w:r>
          </w:p>
        </w:tc>
        <w:tc>
          <w:tcPr>
            <w:tcW w:w="1842" w:type="dxa"/>
          </w:tcPr>
          <w:p w14:paraId="5CC2205B">
            <w:pPr>
              <w:widowControl/>
              <w:jc w:val="left"/>
              <w:rPr>
                <w:rFonts w:hint="eastAsia" w:ascii="宋体" w:cs="宋体"/>
                <w:kern w:val="0"/>
                <w:sz w:val="24"/>
                <w:szCs w:val="24"/>
              </w:rPr>
            </w:pPr>
          </w:p>
        </w:tc>
        <w:tc>
          <w:tcPr>
            <w:tcW w:w="3261" w:type="dxa"/>
          </w:tcPr>
          <w:p w14:paraId="1E60260B">
            <w:pPr>
              <w:widowControl/>
              <w:jc w:val="left"/>
              <w:rPr>
                <w:rFonts w:hint="eastAsia" w:ascii="宋体" w:cs="宋体"/>
                <w:kern w:val="0"/>
                <w:sz w:val="24"/>
                <w:szCs w:val="24"/>
              </w:rPr>
            </w:pPr>
          </w:p>
        </w:tc>
        <w:tc>
          <w:tcPr>
            <w:tcW w:w="3118" w:type="dxa"/>
          </w:tcPr>
          <w:p w14:paraId="69A02572">
            <w:pPr>
              <w:widowControl/>
              <w:jc w:val="left"/>
              <w:rPr>
                <w:rFonts w:hint="eastAsia" w:ascii="宋体" w:cs="宋体"/>
                <w:kern w:val="0"/>
                <w:sz w:val="24"/>
                <w:szCs w:val="24"/>
              </w:rPr>
            </w:pPr>
          </w:p>
        </w:tc>
      </w:tr>
      <w:tr w14:paraId="0F35EEE5">
        <w:trPr>
          <w:trHeight w:val="851" w:hRule="exact"/>
        </w:trPr>
        <w:tc>
          <w:tcPr>
            <w:tcW w:w="852" w:type="dxa"/>
            <w:vAlign w:val="center"/>
          </w:tcPr>
          <w:p w14:paraId="3091B4D5">
            <w:pPr>
              <w:widowControl/>
              <w:jc w:val="center"/>
              <w:rPr>
                <w:rFonts w:hint="eastAsia" w:ascii="宋体" w:cs="宋体"/>
                <w:kern w:val="0"/>
                <w:sz w:val="24"/>
                <w:szCs w:val="24"/>
              </w:rPr>
            </w:pPr>
            <w:r>
              <w:rPr>
                <w:rFonts w:ascii="宋体" w:hAnsi="宋体" w:cs="宋体"/>
                <w:kern w:val="0"/>
                <w:sz w:val="24"/>
                <w:szCs w:val="24"/>
              </w:rPr>
              <w:t>7</w:t>
            </w:r>
          </w:p>
        </w:tc>
        <w:tc>
          <w:tcPr>
            <w:tcW w:w="1842" w:type="dxa"/>
          </w:tcPr>
          <w:p w14:paraId="60D3137D">
            <w:pPr>
              <w:widowControl/>
              <w:jc w:val="left"/>
              <w:rPr>
                <w:rFonts w:hint="eastAsia" w:ascii="宋体" w:cs="宋体"/>
                <w:kern w:val="0"/>
                <w:sz w:val="24"/>
                <w:szCs w:val="24"/>
              </w:rPr>
            </w:pPr>
          </w:p>
        </w:tc>
        <w:tc>
          <w:tcPr>
            <w:tcW w:w="3261" w:type="dxa"/>
          </w:tcPr>
          <w:p w14:paraId="1C9F8086">
            <w:pPr>
              <w:widowControl/>
              <w:jc w:val="left"/>
              <w:rPr>
                <w:rFonts w:hint="eastAsia" w:ascii="宋体" w:cs="宋体"/>
                <w:kern w:val="0"/>
                <w:sz w:val="24"/>
                <w:szCs w:val="24"/>
              </w:rPr>
            </w:pPr>
          </w:p>
        </w:tc>
        <w:tc>
          <w:tcPr>
            <w:tcW w:w="3118" w:type="dxa"/>
          </w:tcPr>
          <w:p w14:paraId="2E124D8D">
            <w:pPr>
              <w:widowControl/>
              <w:jc w:val="left"/>
              <w:rPr>
                <w:rFonts w:hint="eastAsia" w:ascii="宋体" w:cs="宋体"/>
                <w:kern w:val="0"/>
                <w:sz w:val="24"/>
                <w:szCs w:val="24"/>
              </w:rPr>
            </w:pPr>
          </w:p>
        </w:tc>
      </w:tr>
      <w:tr w14:paraId="00DA9F47">
        <w:trPr>
          <w:trHeight w:val="851" w:hRule="exact"/>
        </w:trPr>
        <w:tc>
          <w:tcPr>
            <w:tcW w:w="852" w:type="dxa"/>
            <w:vAlign w:val="center"/>
          </w:tcPr>
          <w:p w14:paraId="231A8469">
            <w:pPr>
              <w:widowControl/>
              <w:jc w:val="center"/>
              <w:rPr>
                <w:rFonts w:hint="eastAsia" w:ascii="宋体" w:cs="宋体"/>
                <w:kern w:val="0"/>
                <w:sz w:val="24"/>
                <w:szCs w:val="24"/>
              </w:rPr>
            </w:pPr>
            <w:r>
              <w:rPr>
                <w:rFonts w:ascii="宋体" w:hAnsi="宋体" w:cs="宋体"/>
                <w:kern w:val="0"/>
                <w:sz w:val="24"/>
                <w:szCs w:val="24"/>
              </w:rPr>
              <w:t>8</w:t>
            </w:r>
          </w:p>
        </w:tc>
        <w:tc>
          <w:tcPr>
            <w:tcW w:w="1842" w:type="dxa"/>
          </w:tcPr>
          <w:p w14:paraId="4B5672FB">
            <w:pPr>
              <w:widowControl/>
              <w:jc w:val="left"/>
              <w:rPr>
                <w:rFonts w:hint="eastAsia" w:ascii="宋体" w:cs="宋体"/>
                <w:kern w:val="0"/>
                <w:sz w:val="24"/>
                <w:szCs w:val="24"/>
              </w:rPr>
            </w:pPr>
          </w:p>
        </w:tc>
        <w:tc>
          <w:tcPr>
            <w:tcW w:w="3261" w:type="dxa"/>
          </w:tcPr>
          <w:p w14:paraId="4E85E1EC">
            <w:pPr>
              <w:widowControl/>
              <w:jc w:val="left"/>
              <w:rPr>
                <w:rFonts w:hint="eastAsia" w:ascii="宋体" w:cs="宋体"/>
                <w:kern w:val="0"/>
                <w:sz w:val="24"/>
                <w:szCs w:val="24"/>
              </w:rPr>
            </w:pPr>
          </w:p>
        </w:tc>
        <w:tc>
          <w:tcPr>
            <w:tcW w:w="3118" w:type="dxa"/>
          </w:tcPr>
          <w:p w14:paraId="0138F34E">
            <w:pPr>
              <w:widowControl/>
              <w:jc w:val="left"/>
              <w:rPr>
                <w:rFonts w:hint="eastAsia" w:ascii="宋体" w:cs="宋体"/>
                <w:kern w:val="0"/>
                <w:sz w:val="24"/>
                <w:szCs w:val="24"/>
              </w:rPr>
            </w:pPr>
          </w:p>
        </w:tc>
      </w:tr>
      <w:tr w14:paraId="4C0CE79C">
        <w:trPr>
          <w:trHeight w:val="851" w:hRule="exact"/>
        </w:trPr>
        <w:tc>
          <w:tcPr>
            <w:tcW w:w="852" w:type="dxa"/>
            <w:vAlign w:val="center"/>
          </w:tcPr>
          <w:p w14:paraId="5E1D1326">
            <w:pPr>
              <w:widowControl/>
              <w:jc w:val="center"/>
              <w:rPr>
                <w:rFonts w:hint="eastAsia" w:ascii="宋体" w:cs="宋体"/>
                <w:kern w:val="0"/>
                <w:sz w:val="24"/>
                <w:szCs w:val="24"/>
              </w:rPr>
            </w:pPr>
            <w:r>
              <w:rPr>
                <w:rFonts w:ascii="宋体" w:hAnsi="宋体" w:cs="宋体"/>
                <w:kern w:val="0"/>
                <w:sz w:val="24"/>
                <w:szCs w:val="24"/>
              </w:rPr>
              <w:t>9</w:t>
            </w:r>
          </w:p>
        </w:tc>
        <w:tc>
          <w:tcPr>
            <w:tcW w:w="1842" w:type="dxa"/>
          </w:tcPr>
          <w:p w14:paraId="1C749287">
            <w:pPr>
              <w:widowControl/>
              <w:jc w:val="left"/>
              <w:rPr>
                <w:rFonts w:hint="eastAsia" w:ascii="宋体" w:cs="宋体"/>
                <w:kern w:val="0"/>
                <w:sz w:val="24"/>
                <w:szCs w:val="24"/>
              </w:rPr>
            </w:pPr>
          </w:p>
        </w:tc>
        <w:tc>
          <w:tcPr>
            <w:tcW w:w="3261" w:type="dxa"/>
          </w:tcPr>
          <w:p w14:paraId="3F25F79F">
            <w:pPr>
              <w:widowControl/>
              <w:jc w:val="left"/>
              <w:rPr>
                <w:rFonts w:hint="eastAsia" w:ascii="宋体" w:cs="宋体"/>
                <w:kern w:val="0"/>
                <w:sz w:val="24"/>
                <w:szCs w:val="24"/>
              </w:rPr>
            </w:pPr>
          </w:p>
        </w:tc>
        <w:tc>
          <w:tcPr>
            <w:tcW w:w="3118" w:type="dxa"/>
          </w:tcPr>
          <w:p w14:paraId="2E99598B">
            <w:pPr>
              <w:widowControl/>
              <w:jc w:val="left"/>
              <w:rPr>
                <w:rFonts w:hint="eastAsia" w:ascii="宋体" w:cs="宋体"/>
                <w:kern w:val="0"/>
                <w:sz w:val="24"/>
                <w:szCs w:val="24"/>
              </w:rPr>
            </w:pPr>
          </w:p>
        </w:tc>
      </w:tr>
      <w:tr w14:paraId="4A883FFB">
        <w:trPr>
          <w:trHeight w:val="851" w:hRule="exact"/>
        </w:trPr>
        <w:tc>
          <w:tcPr>
            <w:tcW w:w="852" w:type="dxa"/>
            <w:vAlign w:val="center"/>
          </w:tcPr>
          <w:p w14:paraId="261E3BC4">
            <w:pPr>
              <w:widowControl/>
              <w:jc w:val="center"/>
              <w:rPr>
                <w:rFonts w:hint="eastAsia" w:ascii="宋体" w:cs="宋体"/>
                <w:kern w:val="0"/>
                <w:sz w:val="24"/>
                <w:szCs w:val="24"/>
              </w:rPr>
            </w:pPr>
            <w:r>
              <w:rPr>
                <w:rFonts w:ascii="宋体" w:hAnsi="宋体" w:cs="宋体"/>
                <w:kern w:val="0"/>
                <w:sz w:val="24"/>
                <w:szCs w:val="24"/>
              </w:rPr>
              <w:t>1</w:t>
            </w:r>
            <w:r>
              <w:rPr>
                <w:rFonts w:ascii="宋体" w:cs="宋体"/>
                <w:kern w:val="0"/>
                <w:sz w:val="24"/>
                <w:szCs w:val="24"/>
              </w:rPr>
              <w:t>0</w:t>
            </w:r>
          </w:p>
        </w:tc>
        <w:tc>
          <w:tcPr>
            <w:tcW w:w="1842" w:type="dxa"/>
          </w:tcPr>
          <w:p w14:paraId="70E79DD9">
            <w:pPr>
              <w:widowControl/>
              <w:jc w:val="left"/>
              <w:rPr>
                <w:rFonts w:hint="eastAsia" w:ascii="宋体" w:cs="宋体"/>
                <w:kern w:val="0"/>
                <w:sz w:val="24"/>
                <w:szCs w:val="24"/>
              </w:rPr>
            </w:pPr>
          </w:p>
        </w:tc>
        <w:tc>
          <w:tcPr>
            <w:tcW w:w="3261" w:type="dxa"/>
          </w:tcPr>
          <w:p w14:paraId="009F9143">
            <w:pPr>
              <w:widowControl/>
              <w:jc w:val="left"/>
              <w:rPr>
                <w:rFonts w:hint="eastAsia" w:ascii="宋体" w:cs="宋体"/>
                <w:kern w:val="0"/>
                <w:sz w:val="24"/>
                <w:szCs w:val="24"/>
              </w:rPr>
            </w:pPr>
          </w:p>
        </w:tc>
        <w:tc>
          <w:tcPr>
            <w:tcW w:w="3118" w:type="dxa"/>
          </w:tcPr>
          <w:p w14:paraId="04945B89">
            <w:pPr>
              <w:widowControl/>
              <w:jc w:val="left"/>
              <w:rPr>
                <w:rFonts w:hint="eastAsia" w:ascii="宋体" w:cs="宋体"/>
                <w:kern w:val="0"/>
                <w:sz w:val="24"/>
                <w:szCs w:val="24"/>
              </w:rPr>
            </w:pPr>
          </w:p>
        </w:tc>
      </w:tr>
      <w:tr w14:paraId="17B2BE80">
        <w:trPr>
          <w:trHeight w:val="235" w:hRule="atLeast"/>
        </w:trPr>
        <w:tc>
          <w:tcPr>
            <w:tcW w:w="9073" w:type="dxa"/>
            <w:gridSpan w:val="4"/>
          </w:tcPr>
          <w:p w14:paraId="680B61C5">
            <w:pPr>
              <w:widowControl/>
              <w:jc w:val="left"/>
              <w:rPr>
                <w:rFonts w:hint="eastAsia" w:ascii="宋体" w:cs="宋体"/>
                <w:kern w:val="0"/>
                <w:sz w:val="28"/>
                <w:szCs w:val="28"/>
              </w:rPr>
            </w:pPr>
            <w:r>
              <w:rPr>
                <w:rFonts w:hint="eastAsia" w:ascii="宋体" w:hAnsi="宋体" w:cs="宋体"/>
                <w:kern w:val="0"/>
                <w:sz w:val="28"/>
                <w:szCs w:val="28"/>
              </w:rPr>
              <w:t>备注：请线索提交人随时将本表及财产线索证据向管理人提交，管理人将及时核实。</w:t>
            </w:r>
          </w:p>
        </w:tc>
      </w:tr>
    </w:tbl>
    <w:p w14:paraId="3F42F89C">
      <w:pPr>
        <w:jc w:val="center"/>
        <w:rPr>
          <w:rFonts w:hint="eastAsia"/>
          <w:b/>
          <w:bCs/>
          <w:sz w:val="24"/>
          <w:szCs w:val="28"/>
        </w:rPr>
      </w:pPr>
      <w:r>
        <w:rPr>
          <w:rFonts w:hint="eastAsia"/>
          <w:b/>
          <w:bCs/>
          <w:sz w:val="24"/>
          <w:szCs w:val="28"/>
        </w:rPr>
        <w:t>债权人（签章）：</w:t>
      </w:r>
    </w:p>
    <w:p w14:paraId="2B38DABA">
      <w:pPr>
        <w:jc w:val="center"/>
        <w:rPr>
          <w:rFonts w:ascii="Times New Roman" w:hAnsi="Times New Roman" w:eastAsia="宋体" w:cs="Times New Roman"/>
          <w:sz w:val="28"/>
          <w:szCs w:val="28"/>
        </w:rPr>
      </w:pPr>
      <w:r>
        <w:rPr>
          <w:rFonts w:hint="eastAsia"/>
          <w:b/>
          <w:bCs/>
          <w:sz w:val="24"/>
          <w:szCs w:val="28"/>
        </w:rPr>
        <w:t>日期：</w:t>
      </w:r>
      <w:r>
        <w:rPr>
          <w:rFonts w:hint="eastAsia" w:ascii="Times New Roman" w:hAnsi="Times New Roman" w:eastAsia="宋体" w:cs="Times New Roman"/>
          <w:sz w:val="28"/>
          <w:szCs w:val="28"/>
        </w:rPr>
        <w:t xml:space="preserve"> </w:t>
      </w:r>
    </w:p>
    <w:p w14:paraId="2B38DABB">
      <w:pPr>
        <w:pStyle w:val="18"/>
        <w:adjustRightInd w:val="0"/>
        <w:snapToGrid w:val="0"/>
        <w:spacing w:line="480" w:lineRule="auto"/>
        <w:ind w:firstLine="0" w:firstLineChars="0"/>
        <w:contextualSpacing/>
        <w:rPr>
          <w:rFonts w:hint="eastAsia" w:cs="Times New Roman" w:asciiTheme="minorEastAsia" w:hAnsiTheme="minorEastAsia"/>
          <w:bCs/>
          <w:sz w:val="28"/>
          <w:szCs w:val="28"/>
        </w:rPr>
        <w:sectPr>
          <w:pgSz w:w="11906" w:h="16838"/>
          <w:pgMar w:top="1451" w:right="1174" w:bottom="1527" w:left="1659" w:header="882" w:footer="988" w:gutter="0"/>
          <w:cols w:space="720" w:num="1"/>
        </w:sectPr>
      </w:pPr>
    </w:p>
    <w:p w14:paraId="2B38DABC">
      <w:pPr>
        <w:jc w:val="center"/>
        <w:rPr>
          <w:rFonts w:hint="eastAsia"/>
          <w:b/>
          <w:bCs/>
          <w:sz w:val="36"/>
          <w:szCs w:val="40"/>
        </w:rPr>
      </w:pPr>
      <w:r>
        <w:rPr>
          <w:rFonts w:hint="eastAsia"/>
          <w:b/>
          <w:bCs/>
          <w:sz w:val="36"/>
          <w:szCs w:val="40"/>
          <w:lang w:eastAsia="zh-Hans"/>
        </w:rPr>
        <w:t>常州金武汽车工业有限公司破产</w:t>
      </w:r>
      <w:r>
        <w:rPr>
          <w:rFonts w:hint="eastAsia"/>
          <w:b/>
          <w:bCs/>
          <w:sz w:val="36"/>
          <w:szCs w:val="40"/>
        </w:rPr>
        <w:t>管理人</w:t>
      </w:r>
    </w:p>
    <w:p w14:paraId="2B38DABD">
      <w:pPr>
        <w:pStyle w:val="8"/>
        <w:rPr>
          <w:rFonts w:hint="eastAsia"/>
        </w:rPr>
      </w:pPr>
      <w:r>
        <w:rPr>
          <w:rFonts w:hint="eastAsia"/>
        </w:rPr>
        <w:t>送  达  回  证</w:t>
      </w: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6400"/>
      </w:tblGrid>
      <w:tr w14:paraId="2B38DAC1">
        <w:trPr>
          <w:trHeight w:val="1381" w:hRule="atLeast"/>
        </w:trPr>
        <w:tc>
          <w:tcPr>
            <w:tcW w:w="2122" w:type="dxa"/>
            <w:vAlign w:val="center"/>
          </w:tcPr>
          <w:p w14:paraId="2B38DABE">
            <w:pPr>
              <w:jc w:val="center"/>
              <w:rPr>
                <w:rFonts w:hint="eastAsia" w:ascii="宋体" w:hAnsi="宋体" w:eastAsia="宋体" w:cs="Times New Roman"/>
                <w:b/>
                <w:sz w:val="28"/>
                <w:szCs w:val="28"/>
              </w:rPr>
            </w:pPr>
            <w:bookmarkStart w:id="1" w:name="_GoBack"/>
            <w:r>
              <w:rPr>
                <w:rFonts w:hint="eastAsia" w:ascii="宋体" w:hAnsi="宋体" w:eastAsia="宋体" w:cs="Times New Roman"/>
                <w:b/>
                <w:sz w:val="28"/>
                <w:szCs w:val="28"/>
              </w:rPr>
              <w:t>送达文书</w:t>
            </w:r>
          </w:p>
          <w:p w14:paraId="2B38DABF">
            <w:pPr>
              <w:jc w:val="center"/>
              <w:rPr>
                <w:rFonts w:hint="eastAsia" w:ascii="宋体" w:hAnsi="宋体" w:eastAsia="宋体" w:cs="Times New Roman"/>
                <w:sz w:val="28"/>
                <w:szCs w:val="28"/>
              </w:rPr>
            </w:pPr>
            <w:r>
              <w:rPr>
                <w:rFonts w:hint="eastAsia" w:ascii="宋体" w:hAnsi="宋体" w:eastAsia="宋体" w:cs="Times New Roman"/>
                <w:b/>
                <w:sz w:val="28"/>
                <w:szCs w:val="28"/>
              </w:rPr>
              <w:t>名称和件数</w:t>
            </w:r>
          </w:p>
        </w:tc>
        <w:tc>
          <w:tcPr>
            <w:tcW w:w="6400" w:type="dxa"/>
            <w:vAlign w:val="center"/>
          </w:tcPr>
          <w:p w14:paraId="2B38DAC0">
            <w:pPr>
              <w:spacing w:line="520" w:lineRule="exact"/>
              <w:rPr>
                <w:rFonts w:hint="eastAsia" w:ascii="宋体" w:hAnsi="宋体" w:eastAsia="宋体" w:cs="Times New Roman"/>
                <w:sz w:val="24"/>
                <w:szCs w:val="24"/>
              </w:rPr>
            </w:pPr>
            <w:r>
              <w:rPr>
                <w:rFonts w:hint="eastAsia" w:ascii="宋体" w:hAnsi="宋体" w:eastAsia="宋体" w:cs="Times New Roman"/>
                <w:sz w:val="22"/>
                <w:lang w:eastAsia="zh-Hans"/>
              </w:rPr>
              <w:t>常州金武汽车工业有限公司破产</w:t>
            </w:r>
            <w:r>
              <w:rPr>
                <w:rFonts w:hint="eastAsia" w:ascii="宋体" w:hAnsi="宋体" w:eastAsia="宋体" w:cs="Times New Roman"/>
                <w:sz w:val="22"/>
              </w:rPr>
              <w:t>管理人债权申报通知书1份，债权申报表&amp;债权申报人递交证据材料/文件清单（空白）1份、债权申报书（空白）1份，举报涉黑涉恶线索告知书1份，无虚假申报债权承诺书1份，法定代表人身份证明书（空白）1份（单位适用），授权委托书（空白）1份，债权人送达地址等相关信息确认书（空白），债权申报说明1份。</w:t>
            </w:r>
          </w:p>
        </w:tc>
      </w:tr>
      <w:bookmarkEnd w:id="1"/>
      <w:tr w14:paraId="2B38DAC5">
        <w:trPr>
          <w:trHeight w:val="395" w:hRule="atLeast"/>
        </w:trPr>
        <w:tc>
          <w:tcPr>
            <w:tcW w:w="2122" w:type="dxa"/>
            <w:vAlign w:val="center"/>
          </w:tcPr>
          <w:p w14:paraId="2B38DAC2">
            <w:pPr>
              <w:jc w:val="center"/>
              <w:rPr>
                <w:rFonts w:hint="eastAsia" w:ascii="宋体" w:hAnsi="宋体" w:eastAsia="宋体" w:cs="Times New Roman"/>
                <w:b/>
                <w:sz w:val="24"/>
                <w:szCs w:val="24"/>
              </w:rPr>
            </w:pPr>
            <w:r>
              <w:rPr>
                <w:rFonts w:hint="eastAsia" w:ascii="宋体" w:hAnsi="宋体" w:eastAsia="宋体" w:cs="Times New Roman"/>
                <w:b/>
                <w:sz w:val="24"/>
                <w:szCs w:val="24"/>
              </w:rPr>
              <w:t>受送达人</w:t>
            </w:r>
          </w:p>
        </w:tc>
        <w:tc>
          <w:tcPr>
            <w:tcW w:w="6400" w:type="dxa"/>
            <w:vAlign w:val="center"/>
          </w:tcPr>
          <w:p w14:paraId="2B38DAC3">
            <w:pPr>
              <w:jc w:val="center"/>
              <w:rPr>
                <w:rFonts w:hint="eastAsia" w:ascii="宋体" w:hAnsi="宋体" w:eastAsia="宋体" w:cs="Times New Roman"/>
                <w:sz w:val="24"/>
                <w:szCs w:val="24"/>
              </w:rPr>
            </w:pPr>
          </w:p>
          <w:p w14:paraId="2B38DAC4">
            <w:pPr>
              <w:jc w:val="center"/>
              <w:rPr>
                <w:rFonts w:hint="eastAsia" w:ascii="宋体" w:hAnsi="宋体" w:eastAsia="宋体" w:cs="Times New Roman"/>
                <w:sz w:val="24"/>
                <w:szCs w:val="24"/>
              </w:rPr>
            </w:pPr>
          </w:p>
        </w:tc>
      </w:tr>
      <w:tr w14:paraId="2B38DAC9">
        <w:trPr>
          <w:trHeight w:val="859" w:hRule="atLeast"/>
        </w:trPr>
        <w:tc>
          <w:tcPr>
            <w:tcW w:w="2122" w:type="dxa"/>
            <w:vAlign w:val="center"/>
          </w:tcPr>
          <w:p w14:paraId="2B38DAC6">
            <w:pPr>
              <w:jc w:val="center"/>
              <w:rPr>
                <w:rFonts w:hint="eastAsia" w:ascii="宋体" w:hAnsi="宋体" w:eastAsia="宋体" w:cs="Times New Roman"/>
                <w:b/>
                <w:sz w:val="24"/>
                <w:szCs w:val="24"/>
              </w:rPr>
            </w:pPr>
            <w:r>
              <w:rPr>
                <w:rFonts w:hint="eastAsia" w:ascii="宋体" w:hAnsi="宋体" w:eastAsia="宋体" w:cs="Times New Roman"/>
                <w:b/>
                <w:sz w:val="24"/>
                <w:szCs w:val="24"/>
              </w:rPr>
              <w:t>送达地址</w:t>
            </w:r>
          </w:p>
        </w:tc>
        <w:tc>
          <w:tcPr>
            <w:tcW w:w="6400" w:type="dxa"/>
            <w:vAlign w:val="center"/>
          </w:tcPr>
          <w:p w14:paraId="2B38DAC7">
            <w:pPr>
              <w:jc w:val="center"/>
              <w:rPr>
                <w:rFonts w:hint="eastAsia" w:ascii="宋体" w:hAnsi="宋体" w:eastAsia="宋体" w:cs="Times New Roman"/>
                <w:sz w:val="24"/>
                <w:szCs w:val="24"/>
              </w:rPr>
            </w:pPr>
          </w:p>
          <w:p w14:paraId="2B38DAC8">
            <w:pPr>
              <w:rPr>
                <w:rFonts w:hint="eastAsia" w:ascii="宋体" w:hAnsi="宋体" w:eastAsia="宋体" w:cs="Times New Roman"/>
                <w:sz w:val="24"/>
                <w:szCs w:val="24"/>
              </w:rPr>
            </w:pPr>
          </w:p>
        </w:tc>
      </w:tr>
      <w:tr w14:paraId="2B38DACF">
        <w:trPr>
          <w:trHeight w:val="1082" w:hRule="atLeast"/>
        </w:trPr>
        <w:tc>
          <w:tcPr>
            <w:tcW w:w="2122" w:type="dxa"/>
            <w:vAlign w:val="center"/>
          </w:tcPr>
          <w:p w14:paraId="2B38DACA">
            <w:pPr>
              <w:jc w:val="center"/>
              <w:rPr>
                <w:rFonts w:hint="eastAsia" w:ascii="宋体" w:hAnsi="宋体" w:eastAsia="宋体" w:cs="Times New Roman"/>
                <w:b/>
                <w:sz w:val="24"/>
                <w:szCs w:val="24"/>
              </w:rPr>
            </w:pPr>
            <w:r>
              <w:rPr>
                <w:rFonts w:hint="eastAsia" w:ascii="宋体" w:hAnsi="宋体" w:eastAsia="宋体" w:cs="Times New Roman"/>
                <w:b/>
                <w:sz w:val="24"/>
                <w:szCs w:val="24"/>
              </w:rPr>
              <w:t>受送达人</w:t>
            </w:r>
          </w:p>
          <w:p w14:paraId="2B38DACB">
            <w:pPr>
              <w:jc w:val="center"/>
              <w:rPr>
                <w:rFonts w:hint="eastAsia" w:ascii="宋体" w:hAnsi="宋体" w:eastAsia="宋体" w:cs="Times New Roman"/>
                <w:sz w:val="24"/>
                <w:szCs w:val="24"/>
              </w:rPr>
            </w:pPr>
            <w:r>
              <w:rPr>
                <w:rFonts w:hint="eastAsia" w:ascii="宋体" w:hAnsi="宋体" w:eastAsia="宋体" w:cs="Times New Roman"/>
                <w:b/>
                <w:sz w:val="24"/>
                <w:szCs w:val="24"/>
              </w:rPr>
              <w:t>（签名/盖章）</w:t>
            </w:r>
          </w:p>
        </w:tc>
        <w:tc>
          <w:tcPr>
            <w:tcW w:w="6400" w:type="dxa"/>
            <w:vAlign w:val="center"/>
          </w:tcPr>
          <w:p w14:paraId="2B38DACC">
            <w:pPr>
              <w:tabs>
                <w:tab w:val="left" w:pos="4580"/>
              </w:tabs>
              <w:jc w:val="right"/>
              <w:rPr>
                <w:rFonts w:hint="eastAsia" w:ascii="宋体" w:hAnsi="宋体" w:eastAsia="宋体" w:cs="Times New Roman"/>
                <w:sz w:val="24"/>
                <w:szCs w:val="24"/>
              </w:rPr>
            </w:pPr>
            <w:r>
              <w:rPr>
                <w:rFonts w:hint="eastAsia" w:ascii="宋体" w:hAnsi="宋体" w:eastAsia="宋体" w:cs="Times New Roman"/>
                <w:sz w:val="24"/>
                <w:szCs w:val="24"/>
              </w:rPr>
              <w:t xml:space="preserve">           </w:t>
            </w:r>
          </w:p>
          <w:p w14:paraId="2B38DACD">
            <w:pPr>
              <w:tabs>
                <w:tab w:val="left" w:pos="4580"/>
              </w:tabs>
              <w:jc w:val="right"/>
              <w:rPr>
                <w:rFonts w:hint="eastAsia" w:ascii="宋体" w:hAnsi="宋体" w:eastAsia="宋体" w:cs="Times New Roman"/>
                <w:sz w:val="24"/>
                <w:szCs w:val="24"/>
              </w:rPr>
            </w:pPr>
          </w:p>
          <w:p w14:paraId="2B38DACE">
            <w:pPr>
              <w:tabs>
                <w:tab w:val="left" w:pos="4580"/>
              </w:tabs>
              <w:jc w:val="right"/>
              <w:rPr>
                <w:rFonts w:hint="eastAsia" w:ascii="宋体" w:hAnsi="宋体" w:eastAsia="宋体" w:cs="Times New Roman"/>
                <w:sz w:val="24"/>
                <w:szCs w:val="24"/>
              </w:rPr>
            </w:pPr>
            <w:r>
              <w:rPr>
                <w:rFonts w:hint="eastAsia" w:ascii="宋体" w:hAnsi="宋体" w:eastAsia="宋体" w:cs="Times New Roman"/>
                <w:sz w:val="24"/>
                <w:szCs w:val="24"/>
              </w:rPr>
              <w:t xml:space="preserve">           年    月   日</w:t>
            </w:r>
          </w:p>
        </w:tc>
      </w:tr>
      <w:tr w14:paraId="2B38DAD3">
        <w:trPr>
          <w:trHeight w:val="985" w:hRule="atLeast"/>
        </w:trPr>
        <w:tc>
          <w:tcPr>
            <w:tcW w:w="2122" w:type="dxa"/>
            <w:vAlign w:val="center"/>
          </w:tcPr>
          <w:p w14:paraId="2B38DAD0">
            <w:pPr>
              <w:jc w:val="center"/>
              <w:rPr>
                <w:rFonts w:hint="eastAsia" w:ascii="宋体" w:hAnsi="宋体" w:eastAsia="宋体" w:cs="Times New Roman"/>
                <w:b/>
                <w:sz w:val="24"/>
                <w:szCs w:val="24"/>
              </w:rPr>
            </w:pPr>
            <w:r>
              <w:rPr>
                <w:rFonts w:hint="eastAsia" w:ascii="宋体" w:hAnsi="宋体" w:eastAsia="宋体" w:cs="Times New Roman"/>
                <w:b/>
                <w:sz w:val="24"/>
                <w:szCs w:val="24"/>
              </w:rPr>
              <w:t>代收人及</w:t>
            </w:r>
          </w:p>
          <w:p w14:paraId="2B38DAD1">
            <w:pPr>
              <w:jc w:val="center"/>
              <w:rPr>
                <w:rFonts w:hint="eastAsia" w:ascii="宋体" w:hAnsi="宋体" w:eastAsia="宋体" w:cs="Times New Roman"/>
                <w:sz w:val="24"/>
                <w:szCs w:val="24"/>
              </w:rPr>
            </w:pPr>
            <w:r>
              <w:rPr>
                <w:rFonts w:hint="eastAsia" w:ascii="宋体" w:hAnsi="宋体" w:eastAsia="宋体" w:cs="Times New Roman"/>
                <w:b/>
                <w:sz w:val="24"/>
                <w:szCs w:val="24"/>
              </w:rPr>
              <w:t>代收理由</w:t>
            </w:r>
          </w:p>
        </w:tc>
        <w:tc>
          <w:tcPr>
            <w:tcW w:w="6400" w:type="dxa"/>
            <w:vAlign w:val="center"/>
          </w:tcPr>
          <w:p w14:paraId="2B38DAD2">
            <w:pPr>
              <w:tabs>
                <w:tab w:val="left" w:pos="4500"/>
              </w:tabs>
              <w:jc w:val="right"/>
              <w:rPr>
                <w:rFonts w:hint="eastAsia" w:ascii="宋体" w:hAnsi="宋体" w:eastAsia="宋体" w:cs="Times New Roman"/>
                <w:sz w:val="24"/>
                <w:szCs w:val="24"/>
              </w:rPr>
            </w:pPr>
            <w:r>
              <w:rPr>
                <w:rFonts w:hint="eastAsia" w:ascii="宋体" w:hAnsi="宋体" w:eastAsia="宋体" w:cs="Times New Roman"/>
                <w:sz w:val="24"/>
                <w:szCs w:val="24"/>
              </w:rPr>
              <w:t>年    月   日</w:t>
            </w:r>
          </w:p>
        </w:tc>
      </w:tr>
      <w:tr w14:paraId="2B38DAD8">
        <w:trPr>
          <w:trHeight w:val="2361" w:hRule="atLeast"/>
        </w:trPr>
        <w:tc>
          <w:tcPr>
            <w:tcW w:w="2122" w:type="dxa"/>
            <w:vAlign w:val="center"/>
          </w:tcPr>
          <w:p w14:paraId="2B38DAD4">
            <w:pPr>
              <w:jc w:val="center"/>
              <w:rPr>
                <w:rFonts w:hint="eastAsia" w:ascii="宋体" w:hAnsi="宋体" w:eastAsia="宋体" w:cs="Times New Roman"/>
                <w:b/>
                <w:sz w:val="28"/>
                <w:szCs w:val="28"/>
              </w:rPr>
            </w:pPr>
            <w:r>
              <w:rPr>
                <w:rFonts w:hint="eastAsia" w:ascii="宋体" w:hAnsi="宋体" w:eastAsia="宋体" w:cs="Times New Roman"/>
                <w:b/>
                <w:sz w:val="28"/>
                <w:szCs w:val="28"/>
              </w:rPr>
              <w:t>注意事项</w:t>
            </w:r>
          </w:p>
        </w:tc>
        <w:tc>
          <w:tcPr>
            <w:tcW w:w="6400" w:type="dxa"/>
            <w:vAlign w:val="center"/>
          </w:tcPr>
          <w:p w14:paraId="2B38DAD5">
            <w:pPr>
              <w:spacing w:line="560" w:lineRule="exact"/>
              <w:rPr>
                <w:rFonts w:hint="eastAsia" w:cs="Times New Roman" w:asciiTheme="minorEastAsia" w:hAnsiTheme="minorEastAsia"/>
                <w:szCs w:val="21"/>
              </w:rPr>
            </w:pPr>
            <w:r>
              <w:rPr>
                <w:rFonts w:hint="eastAsia" w:cs="Times New Roman" w:asciiTheme="minorEastAsia" w:hAnsiTheme="minorEastAsia"/>
                <w:szCs w:val="21"/>
              </w:rPr>
              <w:t>签收和盖章后，本件应提交</w:t>
            </w:r>
            <w:r>
              <w:rPr>
                <w:rFonts w:cs="Times New Roman" w:asciiTheme="minorEastAsia" w:hAnsiTheme="minorEastAsia"/>
                <w:szCs w:val="21"/>
              </w:rPr>
              <w:t>江苏省常州市新北区龙锦路1259-1号16楼江苏乐天律师事务所</w:t>
            </w:r>
            <w:r>
              <w:rPr>
                <w:rFonts w:hint="eastAsia" w:cs="Times New Roman" w:asciiTheme="minorEastAsia" w:hAnsiTheme="minorEastAsia"/>
                <w:szCs w:val="21"/>
              </w:rPr>
              <w:t>（常州金武汽车工业有限公司破产管理人办公处），</w:t>
            </w:r>
            <w:r>
              <w:rPr>
                <w:rFonts w:hint="eastAsia" w:cs="Times New Roman" w:asciiTheme="minorEastAsia" w:hAnsiTheme="minorEastAsia"/>
                <w:b/>
                <w:bCs/>
                <w:szCs w:val="21"/>
              </w:rPr>
              <w:t>邮寄请务必备注：（2026）苏0413破45号金武公司破产债权申报材料</w:t>
            </w:r>
            <w:r>
              <w:rPr>
                <w:rFonts w:cs="Times New Roman" w:asciiTheme="minorEastAsia" w:hAnsiTheme="minorEastAsia"/>
                <w:szCs w:val="21"/>
              </w:rPr>
              <w:t>。</w:t>
            </w:r>
          </w:p>
          <w:p w14:paraId="2B38DAD6">
            <w:pPr>
              <w:spacing w:line="560" w:lineRule="exact"/>
              <w:rPr>
                <w:rFonts w:hint="eastAsia" w:cs="Times New Roman" w:asciiTheme="minorEastAsia" w:hAnsiTheme="minorEastAsia"/>
                <w:b/>
                <w:bCs/>
                <w:color w:val="4472C4" w:themeColor="accent1"/>
                <w:szCs w:val="21"/>
                <w14:textFill>
                  <w14:solidFill>
                    <w14:schemeClr w14:val="accent1"/>
                  </w14:solidFill>
                </w14:textFill>
              </w:rPr>
            </w:pPr>
            <w:r>
              <w:rPr>
                <w:rFonts w:hint="eastAsia" w:cs="Times New Roman" w:asciiTheme="minorEastAsia" w:hAnsiTheme="minorEastAsia"/>
                <w:szCs w:val="21"/>
              </w:rPr>
              <w:t>收件人：</w:t>
            </w:r>
            <w:r>
              <w:rPr>
                <w:rFonts w:cs="Times New Roman" w:asciiTheme="minorEastAsia" w:hAnsiTheme="minorEastAsia"/>
                <w:b/>
                <w:bCs/>
                <w:color w:val="4472C4" w:themeColor="accent1"/>
                <w:szCs w:val="21"/>
                <w14:textFill>
                  <w14:solidFill>
                    <w14:schemeClr w14:val="accent1"/>
                  </w14:solidFill>
                </w14:textFill>
              </w:rPr>
              <w:t>收件人：黄晔</w:t>
            </w:r>
            <w:r>
              <w:rPr>
                <w:rFonts w:hint="eastAsia" w:cs="Times New Roman" w:asciiTheme="minorEastAsia" w:hAnsiTheme="minorEastAsia"/>
                <w:b/>
                <w:bCs/>
                <w:color w:val="4472C4" w:themeColor="accent1"/>
                <w:szCs w:val="21"/>
                <w:lang w:eastAsia="zh-CN"/>
                <w14:textFill>
                  <w14:solidFill>
                    <w14:schemeClr w14:val="accent1"/>
                  </w14:solidFill>
                </w14:textFill>
              </w:rPr>
              <w:t>18168846811</w:t>
            </w:r>
            <w:r>
              <w:rPr>
                <w:rFonts w:cs="Times New Roman" w:asciiTheme="minorEastAsia" w:hAnsiTheme="minorEastAsia"/>
                <w:b/>
                <w:bCs/>
                <w:color w:val="4472C4" w:themeColor="accent1"/>
                <w:szCs w:val="21"/>
                <w14:textFill>
                  <w14:solidFill>
                    <w14:schemeClr w14:val="accent1"/>
                  </w14:solidFill>
                </w14:textFill>
              </w:rPr>
              <w:t>，曹盈13861025660，戴敏婕15716146314，李健健 18961160970</w:t>
            </w:r>
            <w:r>
              <w:rPr>
                <w:rFonts w:hint="eastAsia" w:cs="Times New Roman" w:asciiTheme="minorEastAsia" w:hAnsiTheme="minorEastAsia"/>
                <w:b/>
                <w:bCs/>
                <w:color w:val="4472C4" w:themeColor="accent1"/>
                <w:szCs w:val="21"/>
                <w:lang w:eastAsia="zh-Hans"/>
                <w14:textFill>
                  <w14:solidFill>
                    <w14:schemeClr w14:val="accent1"/>
                  </w14:solidFill>
                </w14:textFill>
              </w:rPr>
              <w:t>。</w:t>
            </w:r>
          </w:p>
          <w:p w14:paraId="2B38DAD7">
            <w:pPr>
              <w:spacing w:line="560" w:lineRule="exact"/>
              <w:rPr>
                <w:rFonts w:hint="eastAsia" w:cs="Times New Roman" w:asciiTheme="minorEastAsia" w:hAnsiTheme="minorEastAsia"/>
                <w:szCs w:val="21"/>
              </w:rPr>
            </w:pPr>
            <w:r>
              <w:rPr>
                <w:rFonts w:hint="eastAsia" w:cs="Times New Roman" w:asciiTheme="minorEastAsia" w:hAnsiTheme="minorEastAsia"/>
                <w:szCs w:val="21"/>
              </w:rPr>
              <w:t>邮编：213000。</w:t>
            </w:r>
          </w:p>
        </w:tc>
      </w:tr>
      <w:tr w14:paraId="2B38DADB">
        <w:trPr>
          <w:trHeight w:val="1308" w:hRule="atLeast"/>
        </w:trPr>
        <w:tc>
          <w:tcPr>
            <w:tcW w:w="2122" w:type="dxa"/>
            <w:vAlign w:val="center"/>
          </w:tcPr>
          <w:p w14:paraId="2B38DAD9">
            <w:pPr>
              <w:jc w:val="center"/>
              <w:rPr>
                <w:rFonts w:hint="eastAsia" w:ascii="宋体" w:hAnsi="宋体" w:eastAsia="宋体" w:cs="Times New Roman"/>
                <w:b/>
                <w:sz w:val="28"/>
                <w:szCs w:val="28"/>
              </w:rPr>
            </w:pPr>
            <w:r>
              <w:rPr>
                <w:rFonts w:hint="eastAsia" w:ascii="宋体" w:hAnsi="宋体" w:eastAsia="宋体" w:cs="Times New Roman"/>
                <w:b/>
                <w:sz w:val="28"/>
                <w:szCs w:val="28"/>
              </w:rPr>
              <w:t>备  考</w:t>
            </w:r>
          </w:p>
        </w:tc>
        <w:tc>
          <w:tcPr>
            <w:tcW w:w="6400" w:type="dxa"/>
            <w:vAlign w:val="center"/>
          </w:tcPr>
          <w:p w14:paraId="2B38DADA">
            <w:pPr>
              <w:jc w:val="center"/>
              <w:rPr>
                <w:rFonts w:hint="eastAsia" w:ascii="宋体" w:hAnsi="宋体" w:eastAsia="宋体" w:cs="Times New Roman"/>
                <w:sz w:val="28"/>
                <w:szCs w:val="28"/>
              </w:rPr>
            </w:pPr>
          </w:p>
        </w:tc>
      </w:tr>
    </w:tbl>
    <w:p w14:paraId="2B38DADC">
      <w:pPr>
        <w:rPr>
          <w:rFonts w:hint="eastAsia"/>
        </w:rPr>
      </w:pPr>
    </w:p>
    <w:sectPr>
      <w:pgSz w:w="11906" w:h="16838"/>
      <w:pgMar w:top="1451" w:right="1174" w:bottom="1527" w:left="1659" w:header="882" w:footer="98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等线 Light">
    <w:altName w:val="汉仪中等线KW"/>
    <w:panose1 w:val="02010600030101010101"/>
    <w:charset w:val="86"/>
    <w:family w:val="auto"/>
    <w:pitch w:val="default"/>
    <w:sig w:usb0="00000000" w:usb1="00000000" w:usb2="00000016" w:usb3="00000000" w:csb0="0004000F" w:csb1="00000000"/>
  </w:font>
  <w:font w:name="Arial Unicode MS">
    <w:panose1 w:val="020B0604020202020204"/>
    <w:charset w:val="80"/>
    <w:family w:val="swiss"/>
    <w:pitch w:val="default"/>
    <w:sig w:usb0="FFFFFFFF" w:usb1="E9FFFFFF" w:usb2="0000003F" w:usb3="00000000" w:csb0="603F01FF" w:csb1="FFFF0000"/>
  </w:font>
  <w:font w:name="Helvetica Neue">
    <w:panose1 w:val="02000503000000020004"/>
    <w:charset w:val="00"/>
    <w:family w:val="auto"/>
    <w:pitch w:val="default"/>
    <w:sig w:usb0="E50002FF" w:usb1="500079DB" w:usb2="00000010" w:usb3="00000000" w:csb0="00000000" w:csb1="00000000"/>
  </w:font>
  <w:font w:name="Times">
    <w:altName w:val="Times New Roman"/>
    <w:panose1 w:val="02020603050405020304"/>
    <w:charset w:val="00"/>
    <w:family w:val="auto"/>
    <w:pitch w:val="default"/>
    <w:sig w:usb0="00000000" w:usb1="00000000" w:usb2="00000000"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 w:name="MS Gothic">
    <w:altName w:val="冬青黑体简体中文"/>
    <w:panose1 w:val="020B0609070205080204"/>
    <w:charset w:val="80"/>
    <w:family w:val="modern"/>
    <w:pitch w:val="default"/>
    <w:sig w:usb0="00000000" w:usb1="00000000" w:usb2="08000012" w:usb3="00000000" w:csb0="0002009F" w:csb1="00000000"/>
  </w:font>
  <w:font w:name="冬青黑体简体中文">
    <w:panose1 w:val="020B0300000000000000"/>
    <w:charset w:val="86"/>
    <w:family w:val="auto"/>
    <w:pitch w:val="default"/>
    <w:sig w:usb0="A00002BF" w:usb1="1ACF7CFA" w:usb2="00000016" w:usb3="00000000" w:csb0="00060007" w:csb1="00000000"/>
  </w:font>
  <w:font w:name="??">
    <w:altName w:val="苹方-简"/>
    <w:panose1 w:val="00000000000000000000"/>
    <w:charset w:val="00"/>
    <w:family w:val="roman"/>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等线 Light">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6">
    <w:pPr>
      <w:pStyle w:val="6"/>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4">
    <w:pPr>
      <w:ind w:right="624"/>
      <w:jc w:val="right"/>
      <w:rPr>
        <w:rFonts w:hint="eastAsia"/>
      </w:rPr>
    </w:pPr>
    <w:r>
      <w:rPr>
        <w:rFonts w:ascii="宋体" w:hAnsi="宋体" w:eastAsia="宋体" w:cs="宋体"/>
        <w:sz w:val="18"/>
      </w:rPr>
      <w:t>全国企业破产重整案件信息网</w:t>
    </w:r>
    <w:r>
      <w:rPr>
        <w:rFonts w:ascii="Calibri" w:hAnsi="Calibri" w:eastAsia="Calibri" w:cs="Calibri"/>
        <w:sz w:val="18"/>
      </w:rPr>
      <w:t xml:space="preserve"> </w:t>
    </w:r>
  </w:p>
  <w:p w14:paraId="2B38DAE5">
    <w:pPr>
      <w:ind w:left="142"/>
      <w:rPr>
        <w:rFonts w:hint="eastAsia"/>
      </w:rPr>
    </w:pPr>
    <w:r>
      <w:rPr>
        <w:rFonts w:ascii="Calibri" w:hAnsi="Calibri" w:eastAsia="Calibri" w:cs="Calibri"/>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9">
    <w:pPr>
      <w:ind w:right="624"/>
      <w:jc w:val="right"/>
      <w:rPr>
        <w:rFonts w:hint="eastAsia"/>
      </w:rPr>
    </w:pPr>
    <w:r>
      <w:rPr>
        <w:rFonts w:ascii="宋体" w:hAnsi="宋体" w:eastAsia="宋体" w:cs="宋体"/>
        <w:sz w:val="18"/>
      </w:rPr>
      <w:t>全国企业破产重整案件信息网</w:t>
    </w:r>
    <w:r>
      <w:rPr>
        <w:rFonts w:ascii="Calibri" w:hAnsi="Calibri" w:eastAsia="Calibri" w:cs="Calibri"/>
        <w:sz w:val="18"/>
      </w:rPr>
      <w:t xml:space="preserve"> </w:t>
    </w:r>
  </w:p>
  <w:p w14:paraId="2B38DAEA">
    <w:pPr>
      <w:ind w:left="142"/>
      <w:rPr>
        <w:rFonts w:hint="eastAsia"/>
      </w:rPr>
    </w:pPr>
    <w:r>
      <w:rPr>
        <w:rFonts w:ascii="Calibri" w:hAnsi="Calibri" w:eastAsia="Calibri" w:cs="Calibri"/>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3">
    <w:pPr>
      <w:ind w:right="444"/>
      <w:jc w:val="cent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1">
    <w:pPr>
      <w:ind w:right="622"/>
      <w:jc w:val="right"/>
      <w:rPr>
        <w:rFonts w:hint="eastAsia"/>
      </w:rPr>
    </w:pPr>
    <w:r>
      <mc:AlternateContent>
        <mc:Choice Requires="wpg">
          <w:drawing>
            <wp:anchor distT="0" distB="0" distL="114300" distR="114300" simplePos="0" relativeHeight="251659264" behindDoc="0" locked="0" layoutInCell="1" allowOverlap="1">
              <wp:simplePos x="0" y="0"/>
              <wp:positionH relativeFrom="page">
                <wp:posOffset>1125220</wp:posOffset>
              </wp:positionH>
              <wp:positionV relativeFrom="page">
                <wp:posOffset>864235</wp:posOffset>
              </wp:positionV>
              <wp:extent cx="5311775" cy="8890"/>
              <wp:effectExtent l="0" t="0" r="0" b="0"/>
              <wp:wrapSquare wrapText="bothSides"/>
              <wp:docPr id="10925" name="Group 10925"/>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62" name="Shape 11262"/>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10925" o:spid="_x0000_s1026" o:spt="203" style="position:absolute;left:0pt;margin-left:88.6pt;margin-top:68.05pt;height:0.7pt;width:418.25pt;mso-position-horizontal-relative:page;mso-position-vertical-relative:page;mso-wrap-distance-bottom:0pt;mso-wrap-distance-left:9pt;mso-wrap-distance-right:9pt;mso-wrap-distance-top:0pt;z-index:251659264;mso-width-relative:page;mso-height-relative:page;" coordsize="5312029,9144" o:gfxdata="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sXHvQdoAAAAMAQAADwAAAAAA&#10;AAABACAAAAAiAAAAZHJzL2Rvd25yZXYueG1sUEsBAhQAFAAAAAgAh07iQJIUgjhKAgAA4gUAAA4A&#10;AAAAAAAAAQAgAAAAKQEAAGRycy9lMm9Eb2MueG1sUEsFBgAAAAAGAAYAWQEAAOUFAAAAAA==&#10;">
              <o:lock v:ext="edit" aspectratio="f"/>
              <v:shape id="Shape 11262" o:spid="_x0000_s1026" o:spt="100" style="position:absolute;left:0;top:0;height:9144;width:5312029;" fillcolor="#000000" filled="t" stroked="f" coordsize="5312029,9144" o:gfxdata="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W0Z4b4A&#10;AADeAAAADwAAAAAAAAABACAAAAAiAAAAZHJzL2Rvd25yZXYueG1sUEsBAhQAFAAAAAgAh07iQDMv&#10;BZ47AAAAOQAAABAAAAAAAAAAAQAgAAAADQEAAGRycy9zaGFwZXhtbC54bWxQSwUGAAAAAAYABgBb&#10;AQAAtwMAAAAA&#10;" path="m0,0l5312029,0,5312029,9144,0,9144,0,0e">
                <v:fill on="t" focussize="0,0"/>
                <v:stroke on="f" weight="0pt" miterlimit="1" joinstyle="miter"/>
                <v:imagedata o:title=""/>
                <o:lock v:ext="edit" aspectratio="f"/>
              </v:shape>
              <w10:wrap type="square"/>
            </v:group>
          </w:pict>
        </mc:Fallback>
      </mc:AlternateContent>
    </w:r>
    <w:r>
      <w:rPr>
        <w:rFonts w:ascii="宋体" w:hAnsi="宋体" w:eastAsia="宋体" w:cs="宋体"/>
      </w:rPr>
      <w:t>全国企业破产重整案件信息网</w:t>
    </w:r>
    <w:r>
      <w:rPr>
        <w:rFonts w:ascii="Calibri" w:hAnsi="Calibri" w:eastAsia="Calibri" w:cs="Calibri"/>
      </w:rPr>
      <w:t>—</w:t>
    </w:r>
    <w:r>
      <w:rPr>
        <w:rFonts w:ascii="宋体" w:hAnsi="宋体" w:eastAsia="宋体" w:cs="宋体"/>
      </w:rPr>
      <w:t xml:space="preserve">债权人会议操作手册 </w:t>
    </w:r>
    <w:r>
      <w:rPr>
        <w:rFonts w:ascii="Calibri" w:hAnsi="Calibri" w:eastAsia="Calibri" w:cs="Calibri"/>
      </w:rPr>
      <w:t xml:space="preserve">V2.2 </w:t>
    </w:r>
  </w:p>
  <w:p w14:paraId="2B38DAE2">
    <w:pPr>
      <w:ind w:right="444"/>
      <w:jc w:val="center"/>
      <w:rPr>
        <w:rFonts w:hint="eastAsia"/>
      </w:rPr>
    </w:pPr>
    <w:r>
      <w:rPr>
        <w:rFonts w:ascii="Calibri" w:hAnsi="Calibri" w:eastAsia="Calibri" w:cs="Calibri"/>
        <w:sz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8DAE7">
    <w:pPr>
      <w:ind w:right="622"/>
      <w:jc w:val="right"/>
      <w:rPr>
        <w:rFonts w:hint="eastAsia"/>
      </w:rPr>
    </w:pPr>
    <w:r>
      <mc:AlternateContent>
        <mc:Choice Requires="wpg">
          <w:drawing>
            <wp:anchor distT="0" distB="0" distL="114300" distR="114300" simplePos="0" relativeHeight="251660288" behindDoc="0" locked="0" layoutInCell="1" allowOverlap="1">
              <wp:simplePos x="0" y="0"/>
              <wp:positionH relativeFrom="page">
                <wp:posOffset>1125220</wp:posOffset>
              </wp:positionH>
              <wp:positionV relativeFrom="page">
                <wp:posOffset>864235</wp:posOffset>
              </wp:positionV>
              <wp:extent cx="5311775" cy="8890"/>
              <wp:effectExtent l="0" t="0" r="0" b="0"/>
              <wp:wrapSquare wrapText="bothSides"/>
              <wp:docPr id="10871" name="Group 10871"/>
              <wp:cNvGraphicFramePr/>
              <a:graphic xmlns:a="http://schemas.openxmlformats.org/drawingml/2006/main">
                <a:graphicData uri="http://schemas.microsoft.com/office/word/2010/wordprocessingGroup">
                  <wpg:wgp>
                    <wpg:cNvGrpSpPr/>
                    <wpg:grpSpPr>
                      <a:xfrm>
                        <a:off x="0" y="0"/>
                        <a:ext cx="5312029" cy="9144"/>
                        <a:chOff x="0" y="0"/>
                        <a:chExt cx="5312029" cy="9144"/>
                      </a:xfrm>
                    </wpg:grpSpPr>
                    <wps:wsp>
                      <wps:cNvPr id="11258" name="Shape 11258"/>
                      <wps:cNvSpPr/>
                      <wps:spPr>
                        <a:xfrm>
                          <a:off x="0" y="0"/>
                          <a:ext cx="5312029" cy="9144"/>
                        </a:xfrm>
                        <a:custGeom>
                          <a:avLst/>
                          <a:gdLst/>
                          <a:ahLst/>
                          <a:cxnLst/>
                          <a:rect l="0" t="0" r="0" b="0"/>
                          <a:pathLst>
                            <a:path w="5312029" h="9144">
                              <a:moveTo>
                                <a:pt x="0" y="0"/>
                              </a:moveTo>
                              <a:lnTo>
                                <a:pt x="5312029" y="0"/>
                              </a:lnTo>
                              <a:lnTo>
                                <a:pt x="53120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10871" o:spid="_x0000_s1026" o:spt="203" style="position:absolute;left:0pt;margin-left:88.6pt;margin-top:68.05pt;height:0.7pt;width:418.25pt;mso-position-horizontal-relative:page;mso-position-vertical-relative:page;mso-wrap-distance-bottom:0pt;mso-wrap-distance-left:9pt;mso-wrap-distance-right:9pt;mso-wrap-distance-top:0pt;z-index:251660288;mso-width-relative:page;mso-height-relative:page;" coordsize="5312029,9144" o:gfxdata="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xce9B2gAAAAwBAAAPAAAA&#10;AAAAAAEAIAAAACIAAABkcnMvZG93bnJldi54bWxQSwECFAAUAAAACACHTuJAQY2XyUwCAADiBQAA&#10;DgAAAAAAAAABACAAAAApAQAAZHJzL2Uyb0RvYy54bWxQSwUGAAAAAAYABgBZAQAA5wUAAAAA&#10;">
              <o:lock v:ext="edit" aspectratio="f"/>
              <v:shape id="Shape 11258" o:spid="_x0000_s1026" o:spt="100" style="position:absolute;left:0;top:0;height:9144;width:5312029;" fillcolor="#000000" filled="t" stroked="f" coordsize="5312029,9144" o:gfxdata="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Lp5La/&#10;AAAA3gAAAA8AAAAAAAAAAQAgAAAAIgAAAGRycy9kb3ducmV2LnhtbFBLAQIUABQAAAAIAIdO4kAz&#10;LwWeOwAAADkAAAAQAAAAAAAAAAEAIAAAAA4BAABkcnMvc2hhcGV4bWwueG1sUEsFBgAAAAAGAAYA&#10;WwEAALgDAAAAAA==&#10;" path="m0,0l5312029,0,5312029,9144,0,9144,0,0e">
                <v:fill on="t" focussize="0,0"/>
                <v:stroke on="f" weight="0pt" miterlimit="1" joinstyle="miter"/>
                <v:imagedata o:title=""/>
                <o:lock v:ext="edit" aspectratio="f"/>
              </v:shape>
              <w10:wrap type="square"/>
            </v:group>
          </w:pict>
        </mc:Fallback>
      </mc:AlternateContent>
    </w:r>
    <w:r>
      <w:rPr>
        <w:rFonts w:ascii="宋体" w:hAnsi="宋体" w:eastAsia="宋体" w:cs="宋体"/>
      </w:rPr>
      <w:t>全国企业破产重整案件信息网</w:t>
    </w:r>
    <w:r>
      <w:rPr>
        <w:rFonts w:ascii="Calibri" w:hAnsi="Calibri" w:eastAsia="Calibri" w:cs="Calibri"/>
      </w:rPr>
      <w:t>—</w:t>
    </w:r>
    <w:r>
      <w:rPr>
        <w:rFonts w:ascii="宋体" w:hAnsi="宋体" w:eastAsia="宋体" w:cs="宋体"/>
      </w:rPr>
      <w:t xml:space="preserve">债权人会议操作手册 </w:t>
    </w:r>
    <w:r>
      <w:rPr>
        <w:rFonts w:ascii="Calibri" w:hAnsi="Calibri" w:eastAsia="Calibri" w:cs="Calibri"/>
      </w:rPr>
      <w:t xml:space="preserve">V2.2 </w:t>
    </w:r>
  </w:p>
  <w:p w14:paraId="2B38DAE8">
    <w:pPr>
      <w:ind w:right="444"/>
      <w:jc w:val="center"/>
      <w:rPr>
        <w:rFonts w:hint="eastAsia"/>
      </w:rPr>
    </w:pPr>
    <w:r>
      <w:rPr>
        <w:rFonts w:ascii="Calibri" w:hAnsi="Calibri" w:eastAsia="Calibri" w:cs="Calibri"/>
        <w:sz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563610"/>
    <w:multiLevelType w:val="multilevel"/>
    <w:tmpl w:val="03563610"/>
    <w:lvl w:ilvl="0" w:tentative="0">
      <w:start w:val="1"/>
      <w:numFmt w:val="decimal"/>
      <w:suff w:val="nothing"/>
      <w:lvlText w:val="(%1)"/>
      <w:lvlJc w:val="left"/>
      <w:pPr>
        <w:ind w:left="420" w:hanging="42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087B75CE"/>
    <w:multiLevelType w:val="multilevel"/>
    <w:tmpl w:val="087B75CE"/>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20F05C7D"/>
    <w:multiLevelType w:val="multilevel"/>
    <w:tmpl w:val="20F05C7D"/>
    <w:lvl w:ilvl="0" w:tentative="0">
      <w:start w:val="1"/>
      <w:numFmt w:val="chineseCountingThousand"/>
      <w:suff w:val="nothing"/>
      <w:lvlText w:val="(%1)"/>
      <w:lvlJc w:val="left"/>
      <w:pPr>
        <w:ind w:left="989" w:hanging="440"/>
      </w:pPr>
      <w:rPr>
        <w:rFonts w:hint="eastAsia" w:ascii="仿宋" w:hAnsi="仿宋" w:eastAsia="仿宋"/>
        <w:b/>
        <w:i w:val="0"/>
        <w:color w:val="000000" w:themeColor="text1"/>
        <w:sz w:val="32"/>
        <w:szCs w:val="32"/>
        <w14:textFill>
          <w14:solidFill>
            <w14:schemeClr w14:val="tx1"/>
          </w14:solidFill>
        </w14:textFill>
      </w:rPr>
    </w:lvl>
    <w:lvl w:ilvl="1" w:tentative="0">
      <w:start w:val="1"/>
      <w:numFmt w:val="lowerLetter"/>
      <w:lvlText w:val="%2)"/>
      <w:lvlJc w:val="left"/>
      <w:pPr>
        <w:ind w:left="1429" w:hanging="440"/>
      </w:pPr>
    </w:lvl>
    <w:lvl w:ilvl="2" w:tentative="0">
      <w:start w:val="1"/>
      <w:numFmt w:val="lowerRoman"/>
      <w:lvlText w:val="%3."/>
      <w:lvlJc w:val="right"/>
      <w:pPr>
        <w:ind w:left="1869" w:hanging="440"/>
      </w:pPr>
    </w:lvl>
    <w:lvl w:ilvl="3" w:tentative="0">
      <w:start w:val="1"/>
      <w:numFmt w:val="decimal"/>
      <w:lvlText w:val="%4."/>
      <w:lvlJc w:val="left"/>
      <w:pPr>
        <w:ind w:left="2309" w:hanging="440"/>
      </w:pPr>
    </w:lvl>
    <w:lvl w:ilvl="4" w:tentative="0">
      <w:start w:val="1"/>
      <w:numFmt w:val="lowerLetter"/>
      <w:lvlText w:val="%5)"/>
      <w:lvlJc w:val="left"/>
      <w:pPr>
        <w:ind w:left="2749" w:hanging="440"/>
      </w:pPr>
    </w:lvl>
    <w:lvl w:ilvl="5" w:tentative="0">
      <w:start w:val="1"/>
      <w:numFmt w:val="lowerRoman"/>
      <w:lvlText w:val="%6."/>
      <w:lvlJc w:val="right"/>
      <w:pPr>
        <w:ind w:left="3189" w:hanging="440"/>
      </w:pPr>
    </w:lvl>
    <w:lvl w:ilvl="6" w:tentative="0">
      <w:start w:val="1"/>
      <w:numFmt w:val="decimal"/>
      <w:lvlText w:val="%7."/>
      <w:lvlJc w:val="left"/>
      <w:pPr>
        <w:ind w:left="3629" w:hanging="440"/>
      </w:pPr>
    </w:lvl>
    <w:lvl w:ilvl="7" w:tentative="0">
      <w:start w:val="1"/>
      <w:numFmt w:val="lowerLetter"/>
      <w:lvlText w:val="%8)"/>
      <w:lvlJc w:val="left"/>
      <w:pPr>
        <w:ind w:left="4069" w:hanging="440"/>
      </w:pPr>
    </w:lvl>
    <w:lvl w:ilvl="8" w:tentative="0">
      <w:start w:val="1"/>
      <w:numFmt w:val="lowerRoman"/>
      <w:lvlText w:val="%9."/>
      <w:lvlJc w:val="right"/>
      <w:pPr>
        <w:ind w:left="4509" w:hanging="440"/>
      </w:pPr>
    </w:lvl>
  </w:abstractNum>
  <w:abstractNum w:abstractNumId="3">
    <w:nsid w:val="247A0622"/>
    <w:multiLevelType w:val="multilevel"/>
    <w:tmpl w:val="247A0622"/>
    <w:lvl w:ilvl="0" w:tentative="0">
      <w:start w:val="1"/>
      <w:numFmt w:val="upperLetter"/>
      <w:lvlText w:val="%1."/>
      <w:lvlJc w:val="left"/>
      <w:pPr>
        <w:ind w:left="353"/>
      </w:pPr>
      <w:rPr>
        <w:rFonts w:ascii="Times New Roman" w:hAnsi="Times New Roman" w:eastAsia="Times New Roman" w:cs="Times New Roman"/>
        <w:b w:val="0"/>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
    <w:nsid w:val="2E5A6562"/>
    <w:multiLevelType w:val="multilevel"/>
    <w:tmpl w:val="2E5A656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344D3BB0"/>
    <w:multiLevelType w:val="multilevel"/>
    <w:tmpl w:val="344D3BB0"/>
    <w:lvl w:ilvl="0" w:tentative="0">
      <w:start w:val="2"/>
      <w:numFmt w:val="decimal"/>
      <w:pStyle w:val="2"/>
      <w:lvlText w:val="%1)"/>
      <w:lvlJc w:val="left"/>
      <w:pPr>
        <w:ind w:left="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08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800"/>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520"/>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240"/>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960"/>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680"/>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400"/>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120"/>
      </w:pPr>
      <w:rPr>
        <w:rFonts w:ascii="宋体" w:hAnsi="宋体" w:eastAsia="宋体" w:cs="宋体"/>
        <w:b w:val="0"/>
        <w:i w:val="0"/>
        <w:strike w:val="0"/>
        <w:dstrike w:val="0"/>
        <w:color w:val="000000"/>
        <w:sz w:val="28"/>
        <w:szCs w:val="28"/>
        <w:u w:val="none" w:color="000000"/>
        <w:shd w:val="clear" w:color="auto" w:fill="auto"/>
        <w:vertAlign w:val="baseline"/>
      </w:rPr>
    </w:lvl>
  </w:abstractNum>
  <w:abstractNum w:abstractNumId="6">
    <w:nsid w:val="39B05BA8"/>
    <w:multiLevelType w:val="multilevel"/>
    <w:tmpl w:val="39B05BA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26157A7"/>
    <w:multiLevelType w:val="multilevel"/>
    <w:tmpl w:val="426157A7"/>
    <w:lvl w:ilvl="0" w:tentative="0">
      <w:start w:val="1"/>
      <w:numFmt w:val="chineseCountingThousand"/>
      <w:lvlText w:val="%1、"/>
      <w:lvlJc w:val="left"/>
      <w:pPr>
        <w:ind w:left="991" w:hanging="420"/>
      </w:pPr>
    </w:lvl>
    <w:lvl w:ilvl="1" w:tentative="0">
      <w:start w:val="1"/>
      <w:numFmt w:val="lowerLetter"/>
      <w:lvlText w:val="%2)"/>
      <w:lvlJc w:val="left"/>
      <w:pPr>
        <w:ind w:left="1411" w:hanging="420"/>
      </w:pPr>
    </w:lvl>
    <w:lvl w:ilvl="2" w:tentative="0">
      <w:start w:val="1"/>
      <w:numFmt w:val="lowerRoman"/>
      <w:lvlText w:val="%3."/>
      <w:lvlJc w:val="right"/>
      <w:pPr>
        <w:ind w:left="1831" w:hanging="420"/>
      </w:pPr>
    </w:lvl>
    <w:lvl w:ilvl="3" w:tentative="0">
      <w:start w:val="1"/>
      <w:numFmt w:val="decimal"/>
      <w:lvlText w:val="%4."/>
      <w:lvlJc w:val="left"/>
      <w:pPr>
        <w:ind w:left="2251" w:hanging="420"/>
      </w:pPr>
    </w:lvl>
    <w:lvl w:ilvl="4" w:tentative="0">
      <w:start w:val="1"/>
      <w:numFmt w:val="lowerLetter"/>
      <w:lvlText w:val="%5)"/>
      <w:lvlJc w:val="left"/>
      <w:pPr>
        <w:ind w:left="2671" w:hanging="420"/>
      </w:pPr>
    </w:lvl>
    <w:lvl w:ilvl="5" w:tentative="0">
      <w:start w:val="1"/>
      <w:numFmt w:val="lowerRoman"/>
      <w:lvlText w:val="%6."/>
      <w:lvlJc w:val="right"/>
      <w:pPr>
        <w:ind w:left="3091" w:hanging="420"/>
      </w:pPr>
    </w:lvl>
    <w:lvl w:ilvl="6" w:tentative="0">
      <w:start w:val="1"/>
      <w:numFmt w:val="decimal"/>
      <w:lvlText w:val="%7."/>
      <w:lvlJc w:val="left"/>
      <w:pPr>
        <w:ind w:left="3511" w:hanging="420"/>
      </w:pPr>
    </w:lvl>
    <w:lvl w:ilvl="7" w:tentative="0">
      <w:start w:val="1"/>
      <w:numFmt w:val="lowerLetter"/>
      <w:lvlText w:val="%8)"/>
      <w:lvlJc w:val="left"/>
      <w:pPr>
        <w:ind w:left="3931" w:hanging="420"/>
      </w:pPr>
    </w:lvl>
    <w:lvl w:ilvl="8" w:tentative="0">
      <w:start w:val="1"/>
      <w:numFmt w:val="lowerRoman"/>
      <w:lvlText w:val="%9."/>
      <w:lvlJc w:val="right"/>
      <w:pPr>
        <w:ind w:left="4351" w:hanging="420"/>
      </w:pPr>
    </w:lvl>
  </w:abstractNum>
  <w:abstractNum w:abstractNumId="8">
    <w:nsid w:val="46156306"/>
    <w:multiLevelType w:val="multilevel"/>
    <w:tmpl w:val="461563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E7D47D8"/>
    <w:multiLevelType w:val="multilevel"/>
    <w:tmpl w:val="4E7D47D8"/>
    <w:lvl w:ilvl="0" w:tentative="0">
      <w:start w:val="1"/>
      <w:numFmt w:val="decimal"/>
      <w:lvlText w:val="%1."/>
      <w:lvlJc w:val="left"/>
      <w:pPr>
        <w:ind w:left="300"/>
      </w:pPr>
      <w:rPr>
        <w:rFonts w:cs="Times New Roman" w:asciiTheme="minorEastAsia" w:hAnsiTheme="minorEastAsia" w:eastAsiaTheme="minorEastAsia"/>
        <w:b w:val="0"/>
        <w:bCs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
    <w:nsid w:val="5FC37E16"/>
    <w:multiLevelType w:val="multilevel"/>
    <w:tmpl w:val="5FC37E16"/>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8597DE7"/>
    <w:multiLevelType w:val="multilevel"/>
    <w:tmpl w:val="68597DE7"/>
    <w:lvl w:ilvl="0" w:tentative="0">
      <w:start w:val="1"/>
      <w:numFmt w:val="decimal"/>
      <w:lvlText w:val="%1."/>
      <w:lvlJc w:val="left"/>
      <w:pPr>
        <w:ind w:left="300"/>
      </w:pPr>
      <w:rPr>
        <w:rFonts w:cs="Times New Roman" w:asciiTheme="minorEastAsia" w:hAnsiTheme="minorEastAsia" w:eastAsiaTheme="minorEastAsia"/>
        <w:b/>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2">
    <w:nsid w:val="6F160193"/>
    <w:multiLevelType w:val="multilevel"/>
    <w:tmpl w:val="6F160193"/>
    <w:lvl w:ilvl="0" w:tentative="0">
      <w:start w:val="2"/>
      <w:numFmt w:val="decimal"/>
      <w:suff w:val="nothing"/>
      <w:lvlText w:val="%1."/>
      <w:lvlJc w:val="left"/>
      <w:pPr>
        <w:ind w:left="420" w:hanging="420"/>
      </w:pPr>
      <w:rPr>
        <w:rFonts w:hint="eastAsia"/>
      </w:rPr>
    </w:lvl>
    <w:lvl w:ilvl="1" w:tentative="0">
      <w:start w:val="6"/>
      <w:numFmt w:val="japaneseCounting"/>
      <w:lvlText w:val="（%2）"/>
      <w:lvlJc w:val="left"/>
      <w:pPr>
        <w:ind w:left="1260" w:hanging="84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3">
    <w:nsid w:val="745F420D"/>
    <w:multiLevelType w:val="multilevel"/>
    <w:tmpl w:val="745F420D"/>
    <w:lvl w:ilvl="0" w:tentative="0">
      <w:start w:val="2"/>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819387D"/>
    <w:multiLevelType w:val="multilevel"/>
    <w:tmpl w:val="7819387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7"/>
  </w:num>
  <w:num w:numId="3">
    <w:abstractNumId w:val="8"/>
  </w:num>
  <w:num w:numId="4">
    <w:abstractNumId w:val="10"/>
  </w:num>
  <w:num w:numId="5">
    <w:abstractNumId w:val="3"/>
  </w:num>
  <w:num w:numId="6">
    <w:abstractNumId w:val="9"/>
  </w:num>
  <w:num w:numId="7">
    <w:abstractNumId w:val="11"/>
  </w:num>
  <w:num w:numId="8">
    <w:abstractNumId w:val="14"/>
  </w:num>
  <w:num w:numId="9">
    <w:abstractNumId w:val="0"/>
  </w:num>
  <w:num w:numId="10">
    <w:abstractNumId w:val="12"/>
  </w:num>
  <w:num w:numId="11">
    <w:abstractNumId w:val="6"/>
  </w:num>
  <w:num w:numId="12">
    <w:abstractNumId w:val="13"/>
  </w:num>
  <w:num w:numId="13">
    <w:abstractNumId w:val="1"/>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C3F"/>
    <w:rsid w:val="00000B06"/>
    <w:rsid w:val="00004326"/>
    <w:rsid w:val="00005CC2"/>
    <w:rsid w:val="00021717"/>
    <w:rsid w:val="00023428"/>
    <w:rsid w:val="00023990"/>
    <w:rsid w:val="000306B8"/>
    <w:rsid w:val="00041D94"/>
    <w:rsid w:val="000533DB"/>
    <w:rsid w:val="00055AAB"/>
    <w:rsid w:val="000579C4"/>
    <w:rsid w:val="00060A2E"/>
    <w:rsid w:val="00063A60"/>
    <w:rsid w:val="00063F73"/>
    <w:rsid w:val="000667E4"/>
    <w:rsid w:val="00075845"/>
    <w:rsid w:val="000807B9"/>
    <w:rsid w:val="000850DE"/>
    <w:rsid w:val="00091532"/>
    <w:rsid w:val="00091D97"/>
    <w:rsid w:val="00091E90"/>
    <w:rsid w:val="00097DF2"/>
    <w:rsid w:val="000A0B70"/>
    <w:rsid w:val="000A3476"/>
    <w:rsid w:val="000A4D46"/>
    <w:rsid w:val="000A646D"/>
    <w:rsid w:val="000A6886"/>
    <w:rsid w:val="000A70E7"/>
    <w:rsid w:val="000A7C59"/>
    <w:rsid w:val="000B0536"/>
    <w:rsid w:val="000B40F7"/>
    <w:rsid w:val="000B4932"/>
    <w:rsid w:val="000C373B"/>
    <w:rsid w:val="000C72D9"/>
    <w:rsid w:val="000D415F"/>
    <w:rsid w:val="000E167D"/>
    <w:rsid w:val="000E1BCD"/>
    <w:rsid w:val="000E4815"/>
    <w:rsid w:val="000F0069"/>
    <w:rsid w:val="000F46FD"/>
    <w:rsid w:val="000F4F54"/>
    <w:rsid w:val="000F6247"/>
    <w:rsid w:val="000F6F5B"/>
    <w:rsid w:val="000F7233"/>
    <w:rsid w:val="00102984"/>
    <w:rsid w:val="0010635B"/>
    <w:rsid w:val="0010656E"/>
    <w:rsid w:val="00106D3D"/>
    <w:rsid w:val="001113A3"/>
    <w:rsid w:val="0011198E"/>
    <w:rsid w:val="00116CC6"/>
    <w:rsid w:val="001234BF"/>
    <w:rsid w:val="00123690"/>
    <w:rsid w:val="00124FB6"/>
    <w:rsid w:val="00125EEE"/>
    <w:rsid w:val="00127AB1"/>
    <w:rsid w:val="0013230F"/>
    <w:rsid w:val="00136412"/>
    <w:rsid w:val="00137AD1"/>
    <w:rsid w:val="00143AA3"/>
    <w:rsid w:val="00147D7D"/>
    <w:rsid w:val="001535C7"/>
    <w:rsid w:val="00155203"/>
    <w:rsid w:val="0016748A"/>
    <w:rsid w:val="00167B7B"/>
    <w:rsid w:val="001726EB"/>
    <w:rsid w:val="0017414A"/>
    <w:rsid w:val="00176A59"/>
    <w:rsid w:val="00177B4D"/>
    <w:rsid w:val="00180325"/>
    <w:rsid w:val="001830A2"/>
    <w:rsid w:val="001847FC"/>
    <w:rsid w:val="0018510E"/>
    <w:rsid w:val="00185D07"/>
    <w:rsid w:val="00186EDD"/>
    <w:rsid w:val="001901F8"/>
    <w:rsid w:val="0019296E"/>
    <w:rsid w:val="00193D06"/>
    <w:rsid w:val="00193F24"/>
    <w:rsid w:val="001A0BF3"/>
    <w:rsid w:val="001A1DF9"/>
    <w:rsid w:val="001A2432"/>
    <w:rsid w:val="001A38BA"/>
    <w:rsid w:val="001B0890"/>
    <w:rsid w:val="001B18CA"/>
    <w:rsid w:val="001B1E5E"/>
    <w:rsid w:val="001B333B"/>
    <w:rsid w:val="001B4A1F"/>
    <w:rsid w:val="001B4D3B"/>
    <w:rsid w:val="001B6730"/>
    <w:rsid w:val="001B6770"/>
    <w:rsid w:val="001C1E75"/>
    <w:rsid w:val="001D315D"/>
    <w:rsid w:val="001D37FD"/>
    <w:rsid w:val="001D62DE"/>
    <w:rsid w:val="001D7FC9"/>
    <w:rsid w:val="001E4190"/>
    <w:rsid w:val="001E419D"/>
    <w:rsid w:val="001E4C1A"/>
    <w:rsid w:val="001E55E8"/>
    <w:rsid w:val="00200DFE"/>
    <w:rsid w:val="00206DB3"/>
    <w:rsid w:val="002112D3"/>
    <w:rsid w:val="002121E1"/>
    <w:rsid w:val="00212495"/>
    <w:rsid w:val="0021570D"/>
    <w:rsid w:val="00216A63"/>
    <w:rsid w:val="002172AF"/>
    <w:rsid w:val="00220876"/>
    <w:rsid w:val="00221782"/>
    <w:rsid w:val="00221946"/>
    <w:rsid w:val="002238A0"/>
    <w:rsid w:val="00230CB3"/>
    <w:rsid w:val="00240EAF"/>
    <w:rsid w:val="00251C5B"/>
    <w:rsid w:val="00255B32"/>
    <w:rsid w:val="00257BD3"/>
    <w:rsid w:val="002620D9"/>
    <w:rsid w:val="00266141"/>
    <w:rsid w:val="00266F8D"/>
    <w:rsid w:val="00274A24"/>
    <w:rsid w:val="00274B96"/>
    <w:rsid w:val="00275B68"/>
    <w:rsid w:val="00276992"/>
    <w:rsid w:val="00283EC0"/>
    <w:rsid w:val="002913CA"/>
    <w:rsid w:val="0029523D"/>
    <w:rsid w:val="002953A2"/>
    <w:rsid w:val="002A2968"/>
    <w:rsid w:val="002A48D1"/>
    <w:rsid w:val="002B4562"/>
    <w:rsid w:val="002B4DD5"/>
    <w:rsid w:val="002B76FF"/>
    <w:rsid w:val="002C6FE0"/>
    <w:rsid w:val="002D5222"/>
    <w:rsid w:val="002D6CDE"/>
    <w:rsid w:val="002D747A"/>
    <w:rsid w:val="002D7EC1"/>
    <w:rsid w:val="002E1E1A"/>
    <w:rsid w:val="002E3F0A"/>
    <w:rsid w:val="002E547D"/>
    <w:rsid w:val="002F058E"/>
    <w:rsid w:val="002F0FE8"/>
    <w:rsid w:val="002F2F1C"/>
    <w:rsid w:val="002F739D"/>
    <w:rsid w:val="002F7973"/>
    <w:rsid w:val="003001D2"/>
    <w:rsid w:val="00301630"/>
    <w:rsid w:val="00314653"/>
    <w:rsid w:val="00332BDE"/>
    <w:rsid w:val="00334104"/>
    <w:rsid w:val="0033623B"/>
    <w:rsid w:val="0034189C"/>
    <w:rsid w:val="00344200"/>
    <w:rsid w:val="003513EC"/>
    <w:rsid w:val="00354F2C"/>
    <w:rsid w:val="00361262"/>
    <w:rsid w:val="00362F6D"/>
    <w:rsid w:val="00366E44"/>
    <w:rsid w:val="00377F89"/>
    <w:rsid w:val="00383451"/>
    <w:rsid w:val="00392098"/>
    <w:rsid w:val="00395253"/>
    <w:rsid w:val="003966F3"/>
    <w:rsid w:val="0039741E"/>
    <w:rsid w:val="003B1D76"/>
    <w:rsid w:val="003C1FB9"/>
    <w:rsid w:val="003C3F1E"/>
    <w:rsid w:val="003C5CF2"/>
    <w:rsid w:val="003D16D5"/>
    <w:rsid w:val="003D5B7F"/>
    <w:rsid w:val="003E052C"/>
    <w:rsid w:val="003E1F59"/>
    <w:rsid w:val="003E6E76"/>
    <w:rsid w:val="003F55E0"/>
    <w:rsid w:val="0040112B"/>
    <w:rsid w:val="00402160"/>
    <w:rsid w:val="004038ED"/>
    <w:rsid w:val="00404F00"/>
    <w:rsid w:val="00405A83"/>
    <w:rsid w:val="00406561"/>
    <w:rsid w:val="004103D7"/>
    <w:rsid w:val="004161E9"/>
    <w:rsid w:val="00426D5E"/>
    <w:rsid w:val="0044310D"/>
    <w:rsid w:val="00444AE9"/>
    <w:rsid w:val="00453C2C"/>
    <w:rsid w:val="00454A3D"/>
    <w:rsid w:val="00455BF2"/>
    <w:rsid w:val="00461820"/>
    <w:rsid w:val="00463995"/>
    <w:rsid w:val="004656A4"/>
    <w:rsid w:val="00465AC2"/>
    <w:rsid w:val="00477E2F"/>
    <w:rsid w:val="0048095B"/>
    <w:rsid w:val="004871C8"/>
    <w:rsid w:val="00492ED2"/>
    <w:rsid w:val="00494C91"/>
    <w:rsid w:val="004A01DF"/>
    <w:rsid w:val="004A03A5"/>
    <w:rsid w:val="004A0B89"/>
    <w:rsid w:val="004B4F46"/>
    <w:rsid w:val="004B5595"/>
    <w:rsid w:val="004B631C"/>
    <w:rsid w:val="004C7A46"/>
    <w:rsid w:val="004D1F45"/>
    <w:rsid w:val="004D2A63"/>
    <w:rsid w:val="004D3419"/>
    <w:rsid w:val="004E05A7"/>
    <w:rsid w:val="004E1696"/>
    <w:rsid w:val="004E4268"/>
    <w:rsid w:val="004F303E"/>
    <w:rsid w:val="004F33D7"/>
    <w:rsid w:val="004F5FBB"/>
    <w:rsid w:val="0050063B"/>
    <w:rsid w:val="00500B99"/>
    <w:rsid w:val="00506B07"/>
    <w:rsid w:val="005120D7"/>
    <w:rsid w:val="00513282"/>
    <w:rsid w:val="00524631"/>
    <w:rsid w:val="00526418"/>
    <w:rsid w:val="0053209A"/>
    <w:rsid w:val="00535A26"/>
    <w:rsid w:val="00537A0B"/>
    <w:rsid w:val="00537AF1"/>
    <w:rsid w:val="0054199C"/>
    <w:rsid w:val="005458D4"/>
    <w:rsid w:val="00550FE7"/>
    <w:rsid w:val="00563899"/>
    <w:rsid w:val="00563A61"/>
    <w:rsid w:val="00564F69"/>
    <w:rsid w:val="00565FB7"/>
    <w:rsid w:val="00566CC9"/>
    <w:rsid w:val="00571CA5"/>
    <w:rsid w:val="00573996"/>
    <w:rsid w:val="00577709"/>
    <w:rsid w:val="005920C3"/>
    <w:rsid w:val="00592E19"/>
    <w:rsid w:val="00593676"/>
    <w:rsid w:val="00594D04"/>
    <w:rsid w:val="005A137E"/>
    <w:rsid w:val="005A149E"/>
    <w:rsid w:val="005A1C3F"/>
    <w:rsid w:val="005A6A9A"/>
    <w:rsid w:val="005B0B38"/>
    <w:rsid w:val="005B1082"/>
    <w:rsid w:val="005B35A1"/>
    <w:rsid w:val="005B51B3"/>
    <w:rsid w:val="005C117A"/>
    <w:rsid w:val="005C4236"/>
    <w:rsid w:val="005C50BD"/>
    <w:rsid w:val="005D2B9B"/>
    <w:rsid w:val="005D49FB"/>
    <w:rsid w:val="005E1113"/>
    <w:rsid w:val="005E1984"/>
    <w:rsid w:val="005E2C8D"/>
    <w:rsid w:val="005E41C8"/>
    <w:rsid w:val="005E48E9"/>
    <w:rsid w:val="006078ED"/>
    <w:rsid w:val="00607C13"/>
    <w:rsid w:val="00615DBD"/>
    <w:rsid w:val="0062523C"/>
    <w:rsid w:val="00626EB0"/>
    <w:rsid w:val="00634A48"/>
    <w:rsid w:val="006427E3"/>
    <w:rsid w:val="0064283A"/>
    <w:rsid w:val="00646BA1"/>
    <w:rsid w:val="0065267D"/>
    <w:rsid w:val="00655512"/>
    <w:rsid w:val="00660DAD"/>
    <w:rsid w:val="006647DB"/>
    <w:rsid w:val="00665687"/>
    <w:rsid w:val="00671F81"/>
    <w:rsid w:val="00677F9C"/>
    <w:rsid w:val="00681451"/>
    <w:rsid w:val="006839F9"/>
    <w:rsid w:val="00691FAE"/>
    <w:rsid w:val="0069708B"/>
    <w:rsid w:val="006A3203"/>
    <w:rsid w:val="006A78B3"/>
    <w:rsid w:val="006B0CCC"/>
    <w:rsid w:val="006B4E57"/>
    <w:rsid w:val="006B50D5"/>
    <w:rsid w:val="006B7EF2"/>
    <w:rsid w:val="006C2E72"/>
    <w:rsid w:val="006C46FB"/>
    <w:rsid w:val="006C4C2B"/>
    <w:rsid w:val="006D118C"/>
    <w:rsid w:val="006D5188"/>
    <w:rsid w:val="006D7931"/>
    <w:rsid w:val="006E216A"/>
    <w:rsid w:val="006E2654"/>
    <w:rsid w:val="006F76CE"/>
    <w:rsid w:val="007145B1"/>
    <w:rsid w:val="00715935"/>
    <w:rsid w:val="00716AE9"/>
    <w:rsid w:val="00720556"/>
    <w:rsid w:val="00730AAB"/>
    <w:rsid w:val="0073126B"/>
    <w:rsid w:val="00736EF1"/>
    <w:rsid w:val="00737410"/>
    <w:rsid w:val="0075585F"/>
    <w:rsid w:val="00760782"/>
    <w:rsid w:val="00762D25"/>
    <w:rsid w:val="00763772"/>
    <w:rsid w:val="0076681D"/>
    <w:rsid w:val="00767936"/>
    <w:rsid w:val="00772964"/>
    <w:rsid w:val="007754E3"/>
    <w:rsid w:val="00776053"/>
    <w:rsid w:val="00784761"/>
    <w:rsid w:val="00786840"/>
    <w:rsid w:val="007908EB"/>
    <w:rsid w:val="007A4A1F"/>
    <w:rsid w:val="007A5E91"/>
    <w:rsid w:val="007B27F5"/>
    <w:rsid w:val="007C5376"/>
    <w:rsid w:val="007C5EF7"/>
    <w:rsid w:val="007D00F4"/>
    <w:rsid w:val="007D1A4D"/>
    <w:rsid w:val="007D335F"/>
    <w:rsid w:val="007D3963"/>
    <w:rsid w:val="007D576F"/>
    <w:rsid w:val="007E4A0B"/>
    <w:rsid w:val="007F1D9B"/>
    <w:rsid w:val="00803E46"/>
    <w:rsid w:val="0080584A"/>
    <w:rsid w:val="0081677D"/>
    <w:rsid w:val="008264E4"/>
    <w:rsid w:val="00827234"/>
    <w:rsid w:val="00827A29"/>
    <w:rsid w:val="00836ADB"/>
    <w:rsid w:val="00841281"/>
    <w:rsid w:val="00843573"/>
    <w:rsid w:val="008478D5"/>
    <w:rsid w:val="00854F62"/>
    <w:rsid w:val="00860F72"/>
    <w:rsid w:val="008614E0"/>
    <w:rsid w:val="00861B4B"/>
    <w:rsid w:val="0086399D"/>
    <w:rsid w:val="008644BD"/>
    <w:rsid w:val="0086587A"/>
    <w:rsid w:val="008817E4"/>
    <w:rsid w:val="008943BD"/>
    <w:rsid w:val="00896E1B"/>
    <w:rsid w:val="008B37DC"/>
    <w:rsid w:val="008B53AF"/>
    <w:rsid w:val="008C12C3"/>
    <w:rsid w:val="008C3C3B"/>
    <w:rsid w:val="008D0C92"/>
    <w:rsid w:val="008E6C18"/>
    <w:rsid w:val="008E6D62"/>
    <w:rsid w:val="008E7A6C"/>
    <w:rsid w:val="008F09FA"/>
    <w:rsid w:val="008F2A8E"/>
    <w:rsid w:val="008F4A0E"/>
    <w:rsid w:val="008F55F5"/>
    <w:rsid w:val="0090323B"/>
    <w:rsid w:val="00904D20"/>
    <w:rsid w:val="00914C1A"/>
    <w:rsid w:val="00914D4A"/>
    <w:rsid w:val="009248BA"/>
    <w:rsid w:val="00924C76"/>
    <w:rsid w:val="00931D4C"/>
    <w:rsid w:val="00932C5E"/>
    <w:rsid w:val="009375A3"/>
    <w:rsid w:val="00941BC4"/>
    <w:rsid w:val="00942E09"/>
    <w:rsid w:val="009500DB"/>
    <w:rsid w:val="009503CB"/>
    <w:rsid w:val="00951546"/>
    <w:rsid w:val="00951727"/>
    <w:rsid w:val="00956D27"/>
    <w:rsid w:val="00970824"/>
    <w:rsid w:val="00970EA2"/>
    <w:rsid w:val="00971B18"/>
    <w:rsid w:val="00982DF6"/>
    <w:rsid w:val="00986D79"/>
    <w:rsid w:val="0099160A"/>
    <w:rsid w:val="009A123D"/>
    <w:rsid w:val="009A4DE3"/>
    <w:rsid w:val="009B0579"/>
    <w:rsid w:val="009B0FAE"/>
    <w:rsid w:val="009B7C15"/>
    <w:rsid w:val="009C3F66"/>
    <w:rsid w:val="009C54D6"/>
    <w:rsid w:val="009C58D7"/>
    <w:rsid w:val="009D0AF6"/>
    <w:rsid w:val="009E2682"/>
    <w:rsid w:val="009E586B"/>
    <w:rsid w:val="009F4358"/>
    <w:rsid w:val="009F498C"/>
    <w:rsid w:val="009F5987"/>
    <w:rsid w:val="00A06F8D"/>
    <w:rsid w:val="00A1032D"/>
    <w:rsid w:val="00A230AA"/>
    <w:rsid w:val="00A25766"/>
    <w:rsid w:val="00A40216"/>
    <w:rsid w:val="00A45B22"/>
    <w:rsid w:val="00A45DC7"/>
    <w:rsid w:val="00A46BFE"/>
    <w:rsid w:val="00A4769E"/>
    <w:rsid w:val="00A5394E"/>
    <w:rsid w:val="00A579F4"/>
    <w:rsid w:val="00A655C7"/>
    <w:rsid w:val="00A677F4"/>
    <w:rsid w:val="00A72359"/>
    <w:rsid w:val="00A74091"/>
    <w:rsid w:val="00A75975"/>
    <w:rsid w:val="00A75D46"/>
    <w:rsid w:val="00A8188E"/>
    <w:rsid w:val="00A818AE"/>
    <w:rsid w:val="00A84394"/>
    <w:rsid w:val="00A87179"/>
    <w:rsid w:val="00A9423E"/>
    <w:rsid w:val="00A94E6E"/>
    <w:rsid w:val="00A95708"/>
    <w:rsid w:val="00A968E6"/>
    <w:rsid w:val="00A9793F"/>
    <w:rsid w:val="00AA18F6"/>
    <w:rsid w:val="00AA1B39"/>
    <w:rsid w:val="00AA3C98"/>
    <w:rsid w:val="00AB1362"/>
    <w:rsid w:val="00AB2C08"/>
    <w:rsid w:val="00AB2CD8"/>
    <w:rsid w:val="00AC50D8"/>
    <w:rsid w:val="00AC752D"/>
    <w:rsid w:val="00AD009A"/>
    <w:rsid w:val="00AD494B"/>
    <w:rsid w:val="00AD772A"/>
    <w:rsid w:val="00AE2FA9"/>
    <w:rsid w:val="00AE5271"/>
    <w:rsid w:val="00AE58AB"/>
    <w:rsid w:val="00AF313E"/>
    <w:rsid w:val="00AF3868"/>
    <w:rsid w:val="00AF3EBA"/>
    <w:rsid w:val="00AF4250"/>
    <w:rsid w:val="00AF5447"/>
    <w:rsid w:val="00B037B1"/>
    <w:rsid w:val="00B07156"/>
    <w:rsid w:val="00B11EEA"/>
    <w:rsid w:val="00B121DC"/>
    <w:rsid w:val="00B122CB"/>
    <w:rsid w:val="00B16989"/>
    <w:rsid w:val="00B17EE3"/>
    <w:rsid w:val="00B20A65"/>
    <w:rsid w:val="00B226F7"/>
    <w:rsid w:val="00B22B35"/>
    <w:rsid w:val="00B22FE2"/>
    <w:rsid w:val="00B23A5D"/>
    <w:rsid w:val="00B41145"/>
    <w:rsid w:val="00B4430F"/>
    <w:rsid w:val="00B5290D"/>
    <w:rsid w:val="00B53238"/>
    <w:rsid w:val="00B56C8A"/>
    <w:rsid w:val="00B56CCD"/>
    <w:rsid w:val="00B6078B"/>
    <w:rsid w:val="00B6352B"/>
    <w:rsid w:val="00B64228"/>
    <w:rsid w:val="00B66ABC"/>
    <w:rsid w:val="00B72140"/>
    <w:rsid w:val="00B72879"/>
    <w:rsid w:val="00B7584E"/>
    <w:rsid w:val="00B84EB3"/>
    <w:rsid w:val="00B8501E"/>
    <w:rsid w:val="00B85F4D"/>
    <w:rsid w:val="00B8662A"/>
    <w:rsid w:val="00B93C4C"/>
    <w:rsid w:val="00B95C3A"/>
    <w:rsid w:val="00B968A3"/>
    <w:rsid w:val="00BA737F"/>
    <w:rsid w:val="00BB2B70"/>
    <w:rsid w:val="00BB3B1D"/>
    <w:rsid w:val="00BB446E"/>
    <w:rsid w:val="00BC41FB"/>
    <w:rsid w:val="00BC698D"/>
    <w:rsid w:val="00BD00F0"/>
    <w:rsid w:val="00BD447B"/>
    <w:rsid w:val="00BD560B"/>
    <w:rsid w:val="00BD6315"/>
    <w:rsid w:val="00BE518C"/>
    <w:rsid w:val="00C00AB1"/>
    <w:rsid w:val="00C01AA2"/>
    <w:rsid w:val="00C01DC4"/>
    <w:rsid w:val="00C131A3"/>
    <w:rsid w:val="00C132AC"/>
    <w:rsid w:val="00C136D0"/>
    <w:rsid w:val="00C16A9E"/>
    <w:rsid w:val="00C33BC5"/>
    <w:rsid w:val="00C47BB0"/>
    <w:rsid w:val="00C5002D"/>
    <w:rsid w:val="00C50492"/>
    <w:rsid w:val="00C50650"/>
    <w:rsid w:val="00C5480C"/>
    <w:rsid w:val="00C54EF5"/>
    <w:rsid w:val="00C555A1"/>
    <w:rsid w:val="00C55D01"/>
    <w:rsid w:val="00C609DA"/>
    <w:rsid w:val="00C63370"/>
    <w:rsid w:val="00C6782B"/>
    <w:rsid w:val="00C73E84"/>
    <w:rsid w:val="00C7529F"/>
    <w:rsid w:val="00C75642"/>
    <w:rsid w:val="00C813D6"/>
    <w:rsid w:val="00C94204"/>
    <w:rsid w:val="00C95E1F"/>
    <w:rsid w:val="00CA7487"/>
    <w:rsid w:val="00CB01BA"/>
    <w:rsid w:val="00CB6F6F"/>
    <w:rsid w:val="00CD2E9E"/>
    <w:rsid w:val="00CE01C0"/>
    <w:rsid w:val="00CE3E60"/>
    <w:rsid w:val="00CE5AA3"/>
    <w:rsid w:val="00CE7CE6"/>
    <w:rsid w:val="00CF620B"/>
    <w:rsid w:val="00CF7860"/>
    <w:rsid w:val="00D023E2"/>
    <w:rsid w:val="00D02B42"/>
    <w:rsid w:val="00D06AE7"/>
    <w:rsid w:val="00D11786"/>
    <w:rsid w:val="00D11D21"/>
    <w:rsid w:val="00D13918"/>
    <w:rsid w:val="00D13EF9"/>
    <w:rsid w:val="00D17594"/>
    <w:rsid w:val="00D215FC"/>
    <w:rsid w:val="00D22338"/>
    <w:rsid w:val="00D24EA3"/>
    <w:rsid w:val="00D264B4"/>
    <w:rsid w:val="00D35BE0"/>
    <w:rsid w:val="00D37675"/>
    <w:rsid w:val="00D40190"/>
    <w:rsid w:val="00D42D85"/>
    <w:rsid w:val="00D5069D"/>
    <w:rsid w:val="00D5316D"/>
    <w:rsid w:val="00D543B3"/>
    <w:rsid w:val="00D57597"/>
    <w:rsid w:val="00D613D4"/>
    <w:rsid w:val="00D62426"/>
    <w:rsid w:val="00D62663"/>
    <w:rsid w:val="00D76B48"/>
    <w:rsid w:val="00D8497F"/>
    <w:rsid w:val="00D87E1D"/>
    <w:rsid w:val="00D91F58"/>
    <w:rsid w:val="00D92A05"/>
    <w:rsid w:val="00D96587"/>
    <w:rsid w:val="00DA2F05"/>
    <w:rsid w:val="00DA3A99"/>
    <w:rsid w:val="00DA603E"/>
    <w:rsid w:val="00DA7BB0"/>
    <w:rsid w:val="00DA7C25"/>
    <w:rsid w:val="00DC5C47"/>
    <w:rsid w:val="00DD3DC1"/>
    <w:rsid w:val="00DE30AF"/>
    <w:rsid w:val="00DF3972"/>
    <w:rsid w:val="00DF6E8B"/>
    <w:rsid w:val="00DF7276"/>
    <w:rsid w:val="00E002C7"/>
    <w:rsid w:val="00E01209"/>
    <w:rsid w:val="00E021AD"/>
    <w:rsid w:val="00E15962"/>
    <w:rsid w:val="00E236D4"/>
    <w:rsid w:val="00E3141C"/>
    <w:rsid w:val="00E42820"/>
    <w:rsid w:val="00E430DF"/>
    <w:rsid w:val="00E45196"/>
    <w:rsid w:val="00E462CD"/>
    <w:rsid w:val="00E46804"/>
    <w:rsid w:val="00E4754E"/>
    <w:rsid w:val="00E51B1F"/>
    <w:rsid w:val="00E523CB"/>
    <w:rsid w:val="00E55F2E"/>
    <w:rsid w:val="00E64CE8"/>
    <w:rsid w:val="00E65393"/>
    <w:rsid w:val="00E666B7"/>
    <w:rsid w:val="00E71048"/>
    <w:rsid w:val="00E71A7F"/>
    <w:rsid w:val="00E73277"/>
    <w:rsid w:val="00E76F25"/>
    <w:rsid w:val="00E77DB1"/>
    <w:rsid w:val="00E80445"/>
    <w:rsid w:val="00E814E3"/>
    <w:rsid w:val="00E85CEC"/>
    <w:rsid w:val="00EA450F"/>
    <w:rsid w:val="00EA5A4C"/>
    <w:rsid w:val="00EB1009"/>
    <w:rsid w:val="00EB5A52"/>
    <w:rsid w:val="00EB76D9"/>
    <w:rsid w:val="00EC1C9F"/>
    <w:rsid w:val="00EC42A8"/>
    <w:rsid w:val="00EC60EC"/>
    <w:rsid w:val="00EC6206"/>
    <w:rsid w:val="00EC66D1"/>
    <w:rsid w:val="00ED13E9"/>
    <w:rsid w:val="00ED3A46"/>
    <w:rsid w:val="00ED7A4A"/>
    <w:rsid w:val="00EE3ADF"/>
    <w:rsid w:val="00EE48C0"/>
    <w:rsid w:val="00EE6B20"/>
    <w:rsid w:val="00EF06A3"/>
    <w:rsid w:val="00EF3D40"/>
    <w:rsid w:val="00EF411F"/>
    <w:rsid w:val="00EF63F8"/>
    <w:rsid w:val="00F0005D"/>
    <w:rsid w:val="00F04AC8"/>
    <w:rsid w:val="00F0581C"/>
    <w:rsid w:val="00F05BAB"/>
    <w:rsid w:val="00F12C0D"/>
    <w:rsid w:val="00F166D0"/>
    <w:rsid w:val="00F2366A"/>
    <w:rsid w:val="00F26C89"/>
    <w:rsid w:val="00F34ABF"/>
    <w:rsid w:val="00F401E5"/>
    <w:rsid w:val="00F42328"/>
    <w:rsid w:val="00F45706"/>
    <w:rsid w:val="00F47971"/>
    <w:rsid w:val="00F548D1"/>
    <w:rsid w:val="00F64896"/>
    <w:rsid w:val="00F66847"/>
    <w:rsid w:val="00F66896"/>
    <w:rsid w:val="00F74A8B"/>
    <w:rsid w:val="00F76B08"/>
    <w:rsid w:val="00F80948"/>
    <w:rsid w:val="00F844DC"/>
    <w:rsid w:val="00F85758"/>
    <w:rsid w:val="00F86513"/>
    <w:rsid w:val="00F9299C"/>
    <w:rsid w:val="00F969FB"/>
    <w:rsid w:val="00FA6162"/>
    <w:rsid w:val="00FA6F74"/>
    <w:rsid w:val="00FB1396"/>
    <w:rsid w:val="00FB511B"/>
    <w:rsid w:val="00FB5873"/>
    <w:rsid w:val="00FB76A1"/>
    <w:rsid w:val="00FC2397"/>
    <w:rsid w:val="00FC4CA9"/>
    <w:rsid w:val="00FC6F15"/>
    <w:rsid w:val="00FD1DCE"/>
    <w:rsid w:val="00FD613F"/>
    <w:rsid w:val="00FD62E1"/>
    <w:rsid w:val="00FE0490"/>
    <w:rsid w:val="00FF27B5"/>
    <w:rsid w:val="00FF2A58"/>
    <w:rsid w:val="00FF5524"/>
    <w:rsid w:val="163F53B3"/>
    <w:rsid w:val="1ED826EF"/>
    <w:rsid w:val="1F175F81"/>
    <w:rsid w:val="23BD8341"/>
    <w:rsid w:val="2DB4B7DD"/>
    <w:rsid w:val="2E7AFB20"/>
    <w:rsid w:val="33EC6006"/>
    <w:rsid w:val="371D8DF2"/>
    <w:rsid w:val="3B1E8BF3"/>
    <w:rsid w:val="3DD771B9"/>
    <w:rsid w:val="3DFB2A31"/>
    <w:rsid w:val="3F77B4BD"/>
    <w:rsid w:val="45B7A013"/>
    <w:rsid w:val="546D733F"/>
    <w:rsid w:val="565E8C5C"/>
    <w:rsid w:val="5BFC46EB"/>
    <w:rsid w:val="5D2F99CB"/>
    <w:rsid w:val="5FFBAA6F"/>
    <w:rsid w:val="5FFC2E90"/>
    <w:rsid w:val="6BDBEF2F"/>
    <w:rsid w:val="6BF97FD4"/>
    <w:rsid w:val="6EDF8B38"/>
    <w:rsid w:val="6FFB8A4A"/>
    <w:rsid w:val="73BF6E4B"/>
    <w:rsid w:val="747E1518"/>
    <w:rsid w:val="777FAA6F"/>
    <w:rsid w:val="77BD8567"/>
    <w:rsid w:val="77F78317"/>
    <w:rsid w:val="77FA0513"/>
    <w:rsid w:val="7A5B01A6"/>
    <w:rsid w:val="7B2C2505"/>
    <w:rsid w:val="7E64B90A"/>
    <w:rsid w:val="7EDF2245"/>
    <w:rsid w:val="7EF54F34"/>
    <w:rsid w:val="7EFBC460"/>
    <w:rsid w:val="7FA1B6A8"/>
    <w:rsid w:val="7FD62B46"/>
    <w:rsid w:val="7FDDE620"/>
    <w:rsid w:val="7FDFC4CC"/>
    <w:rsid w:val="7FF62759"/>
    <w:rsid w:val="97E9BF98"/>
    <w:rsid w:val="9BDEBA1C"/>
    <w:rsid w:val="9CDFBE39"/>
    <w:rsid w:val="AD7AA255"/>
    <w:rsid w:val="AEF7C483"/>
    <w:rsid w:val="AF2F64D8"/>
    <w:rsid w:val="AFBBA63C"/>
    <w:rsid w:val="B5EDE518"/>
    <w:rsid w:val="B7FF335B"/>
    <w:rsid w:val="BAFCA009"/>
    <w:rsid w:val="BD57151E"/>
    <w:rsid w:val="BEEF0ACB"/>
    <w:rsid w:val="BF77B841"/>
    <w:rsid w:val="BFF64B25"/>
    <w:rsid w:val="BFFB5879"/>
    <w:rsid w:val="BFFD956B"/>
    <w:rsid w:val="BFFF05EB"/>
    <w:rsid w:val="C96F8271"/>
    <w:rsid w:val="CD29EE02"/>
    <w:rsid w:val="CFDFF96D"/>
    <w:rsid w:val="D7EAA4E0"/>
    <w:rsid w:val="D7FA9C2F"/>
    <w:rsid w:val="D9FF0E25"/>
    <w:rsid w:val="DB478C27"/>
    <w:rsid w:val="DB4FA9B0"/>
    <w:rsid w:val="DBFFAEA1"/>
    <w:rsid w:val="DCFF1F66"/>
    <w:rsid w:val="DF58DF38"/>
    <w:rsid w:val="DF6BDCA1"/>
    <w:rsid w:val="DFDE9C90"/>
    <w:rsid w:val="E6FD6C24"/>
    <w:rsid w:val="E7EE29CD"/>
    <w:rsid w:val="EA6C0D71"/>
    <w:rsid w:val="EAF3A7FF"/>
    <w:rsid w:val="EDFD9D63"/>
    <w:rsid w:val="EE97D98C"/>
    <w:rsid w:val="EF3FD930"/>
    <w:rsid w:val="EFBB4F15"/>
    <w:rsid w:val="EFFB932E"/>
    <w:rsid w:val="EFFD36F4"/>
    <w:rsid w:val="F32F28DF"/>
    <w:rsid w:val="F3FD6A14"/>
    <w:rsid w:val="F47F2041"/>
    <w:rsid w:val="F57A0645"/>
    <w:rsid w:val="F5EE024B"/>
    <w:rsid w:val="F5FD729E"/>
    <w:rsid w:val="F67F7E11"/>
    <w:rsid w:val="F7BBA7BB"/>
    <w:rsid w:val="F7FFFF62"/>
    <w:rsid w:val="FAE757B4"/>
    <w:rsid w:val="FAF7AC06"/>
    <w:rsid w:val="FB7D5603"/>
    <w:rsid w:val="FB7FEFDC"/>
    <w:rsid w:val="FBBF3223"/>
    <w:rsid w:val="FBFB36B8"/>
    <w:rsid w:val="FC3ABAA2"/>
    <w:rsid w:val="FCB71BB3"/>
    <w:rsid w:val="FCBC5C2A"/>
    <w:rsid w:val="FD9B9002"/>
    <w:rsid w:val="FDFEC24B"/>
    <w:rsid w:val="FF3FCF84"/>
    <w:rsid w:val="FF7593D1"/>
    <w:rsid w:val="FF7E43FC"/>
    <w:rsid w:val="FF7F6D6C"/>
    <w:rsid w:val="FFAC7889"/>
    <w:rsid w:val="FFF213B1"/>
    <w:rsid w:val="FFFF8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link w:val="15"/>
    <w:qFormat/>
    <w:uiPriority w:val="9"/>
    <w:pPr>
      <w:keepNext/>
      <w:keepLines/>
      <w:numPr>
        <w:ilvl w:val="0"/>
        <w:numId w:val="1"/>
      </w:numPr>
      <w:spacing w:line="259" w:lineRule="auto"/>
      <w:ind w:left="10" w:right="485" w:hanging="10"/>
      <w:jc w:val="center"/>
      <w:outlineLvl w:val="0"/>
    </w:pPr>
    <w:rPr>
      <w:rFonts w:ascii="宋体" w:hAnsi="宋体" w:eastAsia="宋体" w:cs="宋体"/>
      <w:color w:val="000000"/>
      <w:kern w:val="2"/>
      <w:sz w:val="28"/>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unhideWhenUsed/>
    <w:qFormat/>
    <w:uiPriority w:val="99"/>
    <w:pPr>
      <w:jc w:val="left"/>
    </w:pPr>
  </w:style>
  <w:style w:type="paragraph" w:styleId="4">
    <w:name w:val="Date"/>
    <w:basedOn w:val="1"/>
    <w:next w:val="1"/>
    <w:link w:val="23"/>
    <w:unhideWhenUsed/>
    <w:qFormat/>
    <w:uiPriority w:val="99"/>
    <w:pPr>
      <w:ind w:left="100" w:leftChars="2500"/>
    </w:pPr>
  </w:style>
  <w:style w:type="paragraph" w:styleId="5">
    <w:name w:val="Balloon Text"/>
    <w:basedOn w:val="1"/>
    <w:link w:val="17"/>
    <w:unhideWhenUsed/>
    <w:qFormat/>
    <w:uiPriority w:val="99"/>
    <w:rPr>
      <w:sz w:val="18"/>
      <w:szCs w:val="18"/>
    </w:rPr>
  </w:style>
  <w:style w:type="paragraph" w:styleId="6">
    <w:name w:val="footer"/>
    <w:basedOn w:val="1"/>
    <w:link w:val="22"/>
    <w:unhideWhenUsed/>
    <w:qFormat/>
    <w:uiPriority w:val="0"/>
    <w:pPr>
      <w:tabs>
        <w:tab w:val="center" w:pos="4153"/>
        <w:tab w:val="right" w:pos="8306"/>
      </w:tabs>
      <w:snapToGrid w:val="0"/>
      <w:jc w:val="left"/>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link w:val="16"/>
    <w:qFormat/>
    <w:uiPriority w:val="10"/>
    <w:pPr>
      <w:spacing w:before="240" w:after="60"/>
      <w:jc w:val="center"/>
      <w:outlineLvl w:val="0"/>
    </w:pPr>
    <w:rPr>
      <w:rFonts w:asciiTheme="majorHAnsi" w:hAnsiTheme="majorHAnsi" w:eastAsiaTheme="majorEastAsia" w:cstheme="majorBidi"/>
      <w:b/>
      <w:bCs/>
      <w:sz w:val="32"/>
      <w:szCs w:val="32"/>
    </w:rPr>
  </w:style>
  <w:style w:type="paragraph" w:styleId="9">
    <w:name w:val="annotation subject"/>
    <w:basedOn w:val="3"/>
    <w:next w:val="3"/>
    <w:link w:val="20"/>
    <w:unhideWhenUsed/>
    <w:qFormat/>
    <w:uiPriority w:val="99"/>
    <w:rPr>
      <w:b/>
      <w:bCs/>
    </w:rPr>
  </w:style>
  <w:style w:type="character" w:styleId="12">
    <w:name w:val="FollowedHyperlink"/>
    <w:basedOn w:val="11"/>
    <w:unhideWhenUsed/>
    <w:qFormat/>
    <w:uiPriority w:val="99"/>
    <w:rPr>
      <w:color w:val="954F72" w:themeColor="followedHyperlink"/>
      <w:u w:val="single"/>
      <w14:textFill>
        <w14:solidFill>
          <w14:schemeClr w14:val="folHlink"/>
        </w14:solidFill>
      </w14:textFill>
    </w:rPr>
  </w:style>
  <w:style w:type="character" w:styleId="13">
    <w:name w:val="Hyperlink"/>
    <w:basedOn w:val="11"/>
    <w:unhideWhenUsed/>
    <w:qFormat/>
    <w:uiPriority w:val="99"/>
    <w:rPr>
      <w:color w:val="0000FF"/>
      <w:u w:val="single"/>
    </w:rPr>
  </w:style>
  <w:style w:type="character" w:styleId="14">
    <w:name w:val="annotation reference"/>
    <w:basedOn w:val="11"/>
    <w:unhideWhenUsed/>
    <w:qFormat/>
    <w:uiPriority w:val="99"/>
    <w:rPr>
      <w:sz w:val="21"/>
      <w:szCs w:val="21"/>
    </w:rPr>
  </w:style>
  <w:style w:type="character" w:customStyle="1" w:styleId="15">
    <w:name w:val="标题 1 字符"/>
    <w:basedOn w:val="11"/>
    <w:link w:val="2"/>
    <w:qFormat/>
    <w:uiPriority w:val="9"/>
    <w:rPr>
      <w:rFonts w:ascii="宋体" w:hAnsi="宋体" w:eastAsia="宋体" w:cs="宋体"/>
      <w:color w:val="000000"/>
      <w:sz w:val="28"/>
    </w:rPr>
  </w:style>
  <w:style w:type="character" w:customStyle="1" w:styleId="16">
    <w:name w:val="标题 字符"/>
    <w:basedOn w:val="11"/>
    <w:link w:val="8"/>
    <w:qFormat/>
    <w:uiPriority w:val="10"/>
    <w:rPr>
      <w:rFonts w:asciiTheme="majorHAnsi" w:hAnsiTheme="majorHAnsi" w:eastAsiaTheme="majorEastAsia" w:cstheme="majorBidi"/>
      <w:b/>
      <w:bCs/>
      <w:sz w:val="32"/>
      <w:szCs w:val="32"/>
    </w:rPr>
  </w:style>
  <w:style w:type="character" w:customStyle="1" w:styleId="17">
    <w:name w:val="批注框文本 字符"/>
    <w:basedOn w:val="11"/>
    <w:link w:val="5"/>
    <w:semiHidden/>
    <w:qFormat/>
    <w:uiPriority w:val="99"/>
    <w:rPr>
      <w:sz w:val="18"/>
      <w:szCs w:val="18"/>
    </w:rPr>
  </w:style>
  <w:style w:type="paragraph" w:customStyle="1" w:styleId="18">
    <w:name w:val="列表段落1"/>
    <w:basedOn w:val="1"/>
    <w:qFormat/>
    <w:uiPriority w:val="34"/>
    <w:pPr>
      <w:ind w:firstLine="420" w:firstLineChars="200"/>
    </w:pPr>
  </w:style>
  <w:style w:type="character" w:customStyle="1" w:styleId="19">
    <w:name w:val="批注文字 字符"/>
    <w:basedOn w:val="11"/>
    <w:link w:val="3"/>
    <w:semiHidden/>
    <w:qFormat/>
    <w:uiPriority w:val="99"/>
  </w:style>
  <w:style w:type="character" w:customStyle="1" w:styleId="20">
    <w:name w:val="批注主题 字符"/>
    <w:basedOn w:val="19"/>
    <w:link w:val="9"/>
    <w:semiHidden/>
    <w:qFormat/>
    <w:uiPriority w:val="99"/>
    <w:rPr>
      <w:b/>
      <w:bCs/>
    </w:rPr>
  </w:style>
  <w:style w:type="character" w:customStyle="1" w:styleId="21">
    <w:name w:val="页眉 字符"/>
    <w:basedOn w:val="11"/>
    <w:link w:val="7"/>
    <w:qFormat/>
    <w:uiPriority w:val="99"/>
    <w:rPr>
      <w:sz w:val="18"/>
      <w:szCs w:val="18"/>
    </w:rPr>
  </w:style>
  <w:style w:type="character" w:customStyle="1" w:styleId="22">
    <w:name w:val="页脚 字符"/>
    <w:basedOn w:val="11"/>
    <w:link w:val="6"/>
    <w:qFormat/>
    <w:uiPriority w:val="0"/>
    <w:rPr>
      <w:sz w:val="18"/>
      <w:szCs w:val="18"/>
    </w:rPr>
  </w:style>
  <w:style w:type="character" w:customStyle="1" w:styleId="23">
    <w:name w:val="日期 字符"/>
    <w:basedOn w:val="11"/>
    <w:link w:val="4"/>
    <w:semiHidden/>
    <w:qFormat/>
    <w:uiPriority w:val="99"/>
  </w:style>
  <w:style w:type="paragraph" w:customStyle="1" w:styleId="24">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Arial Unicode MS" w:hAnsi="Arial Unicode MS" w:eastAsia="宋体" w:cs="Arial Unicode MS"/>
      <w:color w:val="000000"/>
      <w:kern w:val="2"/>
      <w:sz w:val="21"/>
      <w:szCs w:val="21"/>
      <w:u w:color="000000"/>
      <w:lang w:val="en-US" w:eastAsia="zh-CN" w:bidi="ar-SA"/>
    </w:rPr>
  </w:style>
  <w:style w:type="character" w:customStyle="1" w:styleId="25">
    <w:name w:val="未处理的提及1"/>
    <w:basedOn w:val="11"/>
    <w:unhideWhenUsed/>
    <w:qFormat/>
    <w:uiPriority w:val="99"/>
    <w:rPr>
      <w:color w:val="605E5C"/>
      <w:shd w:val="clear" w:color="auto" w:fill="E1DFDD"/>
    </w:rPr>
  </w:style>
  <w:style w:type="character" w:customStyle="1" w:styleId="26">
    <w:name w:val="Unresolved Mention"/>
    <w:basedOn w:val="11"/>
    <w:semiHidden/>
    <w:unhideWhenUsed/>
    <w:uiPriority w:val="99"/>
    <w:rPr>
      <w:color w:val="605E5C"/>
      <w:shd w:val="clear" w:color="auto" w:fill="E1DFDD"/>
    </w:rPr>
  </w:style>
  <w:style w:type="paragraph" w:styleId="27">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9002</Words>
  <Characters>9416</Characters>
  <Lines>435</Lines>
  <Paragraphs>359</Paragraphs>
  <TotalTime>80</TotalTime>
  <ScaleCrop>false</ScaleCrop>
  <LinksUpToDate>false</LinksUpToDate>
  <CharactersWithSpaces>11288</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2026-08-25T20:45:00Z</dcterms:created>
  <dc:creator>尤 震宇</dc:creator>
  <cp:lastModifiedBy>曹盈</cp:lastModifiedBy>
  <cp:lastPrinted>2020-11-18T02:26:00Z</cp:lastPrinted>
  <dcterms:modified xsi:type="dcterms:W3CDTF">2026-08-27T15:47:54Z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14E734CA89F9920AAAEB8F6A77EFF339_43</vt:lpwstr>
  </property>
</Properties>
</file>