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A91C55">
      <w:pPr>
        <w:spacing w:before="0" w:after="0" w:line="560" w:lineRule="exact"/>
        <w:jc w:val="left"/>
        <w:rPr>
          <w:rFonts w:hint="eastAsia" w:ascii="黑体" w:hAnsi="黑体" w:eastAsia="黑体" w:cs="黑体"/>
        </w:rPr>
      </w:pPr>
      <w:r>
        <w:rPr>
          <w:rFonts w:hint="eastAsia" w:ascii="黑体" w:hAnsi="黑体" w:eastAsia="黑体" w:cs="黑体"/>
          <w:b w:val="0"/>
          <w:sz w:val="32"/>
        </w:rPr>
        <w:t>附件三</w:t>
      </w:r>
    </w:p>
    <w:p w14:paraId="58465CBB">
      <w:pPr>
        <w:spacing w:before="0" w:after="0" w:line="560" w:lineRule="exact"/>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b w:val="0"/>
          <w:sz w:val="44"/>
        </w:rPr>
        <w:t>授权委托书</w:t>
      </w:r>
    </w:p>
    <w:p w14:paraId="09B7B47A">
      <w:pPr>
        <w:spacing w:line="560" w:lineRule="exact"/>
      </w:pPr>
    </w:p>
    <w:p w14:paraId="25D64EB1">
      <w:pPr>
        <w:spacing w:before="0" w:after="0" w:line="560" w:lineRule="exact"/>
        <w:jc w:val="both"/>
      </w:pPr>
      <w:r>
        <w:rPr>
          <w:rFonts w:ascii="仿宋-GB2312" w:hAnsi="仿宋-GB2312" w:eastAsia="仿宋-GB2312"/>
          <w:b w:val="0"/>
          <w:sz w:val="32"/>
        </w:rPr>
        <w:t>委 托 人：</w:t>
      </w:r>
    </w:p>
    <w:p w14:paraId="2FE497EB">
      <w:pPr>
        <w:spacing w:before="0" w:after="0" w:line="560" w:lineRule="exact"/>
        <w:jc w:val="both"/>
      </w:pPr>
      <w:r>
        <w:rPr>
          <w:rFonts w:ascii="仿宋-GB2312" w:hAnsi="仿宋-GB2312" w:eastAsia="仿宋-GB2312"/>
          <w:b w:val="0"/>
          <w:sz w:val="32"/>
        </w:rPr>
        <w:t>法定代表人/负责人：</w:t>
      </w:r>
    </w:p>
    <w:p w14:paraId="560BA5AE">
      <w:pPr>
        <w:spacing w:before="0" w:after="0" w:line="560" w:lineRule="exact"/>
        <w:jc w:val="both"/>
      </w:pPr>
      <w:r>
        <w:rPr>
          <w:rFonts w:ascii="仿宋-GB2312" w:hAnsi="仿宋-GB2312" w:eastAsia="仿宋-GB2312"/>
          <w:b w:val="0"/>
          <w:sz w:val="32"/>
        </w:rPr>
        <w:t>住 所 地：</w:t>
      </w:r>
    </w:p>
    <w:p w14:paraId="4E6E55B0">
      <w:pPr>
        <w:spacing w:before="0" w:after="0" w:line="560" w:lineRule="exact"/>
        <w:jc w:val="both"/>
      </w:pPr>
      <w:r>
        <w:rPr>
          <w:rFonts w:ascii="仿宋-GB2312" w:hAnsi="仿宋-GB2312" w:eastAsia="仿宋-GB2312"/>
          <w:b w:val="0"/>
          <w:sz w:val="32"/>
        </w:rPr>
        <w:t>联系电话：</w:t>
      </w:r>
    </w:p>
    <w:p w14:paraId="051F2A7F">
      <w:pPr>
        <w:spacing w:line="560" w:lineRule="exact"/>
      </w:pPr>
    </w:p>
    <w:p w14:paraId="7F1AFBE9">
      <w:pPr>
        <w:spacing w:before="0" w:after="0" w:line="560" w:lineRule="exact"/>
        <w:jc w:val="both"/>
      </w:pPr>
      <w:r>
        <w:rPr>
          <w:rFonts w:ascii="仿宋-GB2312" w:hAnsi="仿宋-GB2312" w:eastAsia="仿宋-GB2312"/>
          <w:b w:val="0"/>
          <w:sz w:val="32"/>
        </w:rPr>
        <w:t>受 托 人：</w:t>
      </w:r>
    </w:p>
    <w:p w14:paraId="5F0A6BD5">
      <w:pPr>
        <w:spacing w:before="0" w:after="0" w:line="560" w:lineRule="exact"/>
        <w:jc w:val="both"/>
      </w:pPr>
      <w:r>
        <w:rPr>
          <w:rFonts w:ascii="仿宋-GB2312" w:hAnsi="仿宋-GB2312" w:eastAsia="仿宋-GB2312"/>
          <w:b w:val="0"/>
          <w:sz w:val="32"/>
        </w:rPr>
        <w:t>身份证号码：</w:t>
      </w:r>
    </w:p>
    <w:p w14:paraId="7ED164B4">
      <w:pPr>
        <w:spacing w:before="0" w:after="0" w:line="560" w:lineRule="exact"/>
        <w:jc w:val="both"/>
      </w:pPr>
      <w:r>
        <w:rPr>
          <w:rFonts w:ascii="仿宋-GB2312" w:hAnsi="仿宋-GB2312" w:eastAsia="仿宋-GB2312"/>
          <w:b w:val="0"/>
          <w:sz w:val="32"/>
        </w:rPr>
        <w:t>工作单位：</w:t>
      </w:r>
    </w:p>
    <w:p w14:paraId="40B759C5">
      <w:pPr>
        <w:spacing w:before="0" w:after="0" w:line="560" w:lineRule="exact"/>
        <w:jc w:val="both"/>
      </w:pPr>
      <w:r>
        <w:rPr>
          <w:rFonts w:ascii="仿宋-GB2312" w:hAnsi="仿宋-GB2312" w:eastAsia="仿宋-GB2312"/>
          <w:b w:val="0"/>
          <w:sz w:val="32"/>
        </w:rPr>
        <w:t>联系电话：</w:t>
      </w:r>
    </w:p>
    <w:p w14:paraId="44ACF527">
      <w:pPr>
        <w:spacing w:line="560" w:lineRule="exact"/>
      </w:pPr>
    </w:p>
    <w:p w14:paraId="16E43728">
      <w:pPr>
        <w:spacing w:before="0" w:after="0" w:line="560" w:lineRule="exact"/>
        <w:ind w:firstLine="640" w:firstLineChars="200"/>
        <w:jc w:val="both"/>
      </w:pPr>
      <w:r>
        <w:rPr>
          <w:rFonts w:ascii="仿宋-GB2312" w:hAnsi="仿宋-GB2312" w:eastAsia="仿宋-GB2312"/>
          <w:b w:val="0"/>
          <w:sz w:val="32"/>
        </w:rPr>
        <w:t>委托人就</w:t>
      </w:r>
      <w:r>
        <w:rPr>
          <w:rFonts w:hint="eastAsia" w:ascii="仿宋-GB2312" w:hAnsi="仿宋-GB2312" w:eastAsia="仿宋-GB2312"/>
          <w:b w:val="0"/>
          <w:sz w:val="32"/>
        </w:rPr>
        <w:t>张家口市地鑫房地产开发有限公司等二十八家公司</w:t>
      </w:r>
      <w:r>
        <w:rPr>
          <w:rFonts w:ascii="仿宋-GB2312" w:hAnsi="仿宋-GB2312" w:eastAsia="仿宋-GB2312"/>
          <w:b w:val="0"/>
          <w:sz w:val="32"/>
        </w:rPr>
        <w:t>合并预重整案</w:t>
      </w:r>
      <w:r>
        <w:rPr>
          <w:rFonts w:hint="eastAsia"/>
          <w:b w:val="0"/>
          <w:sz w:val="32"/>
          <w:lang w:val="en-US" w:eastAsia="zh-CN"/>
        </w:rPr>
        <w:t>资产</w:t>
      </w:r>
      <w:r>
        <w:rPr>
          <w:rFonts w:ascii="仿宋-GB2312" w:hAnsi="仿宋-GB2312" w:eastAsia="仿宋-GB2312"/>
          <w:b w:val="0"/>
          <w:sz w:val="32"/>
        </w:rPr>
        <w:t>价值评估专项招募事项（以下简称“本项目”），特委托上述受托人作为授权代表处理本项目有关事项。受托人的代理权限为特别授权，授权事项包括但不限于：</w:t>
      </w:r>
    </w:p>
    <w:p w14:paraId="48A2E048">
      <w:pPr>
        <w:spacing w:before="0" w:after="0" w:line="560" w:lineRule="exact"/>
        <w:jc w:val="both"/>
      </w:pPr>
      <w:r>
        <w:rPr>
          <w:rFonts w:ascii="仿宋-GB2312" w:hAnsi="仿宋-GB2312" w:eastAsia="仿宋-GB2312"/>
          <w:b w:val="0"/>
          <w:sz w:val="32"/>
        </w:rPr>
        <w:t>提交报名材料；接收、递交和转送本项目相关的文件、资料；</w:t>
      </w:r>
    </w:p>
    <w:p w14:paraId="64538A58">
      <w:pPr>
        <w:spacing w:before="0" w:after="0" w:line="560" w:lineRule="exact"/>
        <w:jc w:val="both"/>
        <w:rPr>
          <w:rFonts w:ascii="仿宋-GB2312" w:hAnsi="仿宋-GB2312" w:eastAsia="仿宋-GB2312"/>
          <w:b w:val="0"/>
          <w:sz w:val="32"/>
        </w:rPr>
      </w:pPr>
      <w:r>
        <w:rPr>
          <w:rFonts w:ascii="仿宋-GB2312" w:hAnsi="仿宋-GB2312" w:eastAsia="仿宋-GB2312"/>
          <w:b w:val="0"/>
          <w:sz w:val="32"/>
        </w:rPr>
        <w:t>代表委托人参加遴选、进行陈述和发表意见、接受并回答询问；代表委托人进行谈判，调整或修改本项目的报价，签署相关法律文件；代表委托人全权处理与本项目有关的其他一切事务。受托人在本项目中签署的所有文件和处理的所有相关事务，委托人均予以承认，并承担相应法律责任。</w:t>
      </w:r>
    </w:p>
    <w:p w14:paraId="5BA907EB">
      <w:pPr>
        <w:spacing w:before="0" w:after="0" w:line="560" w:lineRule="exact"/>
        <w:ind w:firstLine="640" w:firstLineChars="200"/>
        <w:jc w:val="both"/>
      </w:pPr>
      <w:r>
        <w:rPr>
          <w:rFonts w:ascii="仿宋-GB2312" w:hAnsi="仿宋-GB2312" w:eastAsia="仿宋-GB2312"/>
          <w:b w:val="0"/>
          <w:sz w:val="32"/>
        </w:rPr>
        <w:t>委托期限为自委托人和受托人签字捺印或盖章之日起至委托事项完结为止。</w:t>
      </w:r>
    </w:p>
    <w:p w14:paraId="3913BFAA">
      <w:pPr>
        <w:spacing w:before="0" w:after="0" w:line="560" w:lineRule="exact"/>
        <w:ind w:firstLine="640" w:firstLineChars="200"/>
        <w:jc w:val="both"/>
      </w:pPr>
      <w:bookmarkStart w:id="0" w:name="_GoBack"/>
      <w:bookmarkEnd w:id="0"/>
      <w:r>
        <w:rPr>
          <w:rFonts w:ascii="仿宋-GB2312" w:hAnsi="仿宋-GB2312" w:eastAsia="仿宋-GB2312"/>
          <w:b w:val="0"/>
          <w:sz w:val="32"/>
        </w:rPr>
        <w:t>特此授权。</w:t>
      </w:r>
    </w:p>
    <w:p w14:paraId="60FA9350">
      <w:pPr>
        <w:spacing w:before="0" w:after="0" w:line="560" w:lineRule="exact"/>
        <w:jc w:val="both"/>
      </w:pPr>
      <w:r>
        <w:rPr>
          <w:rFonts w:ascii="仿宋-GB2312" w:hAnsi="仿宋-GB2312" w:eastAsia="仿宋-GB2312"/>
          <w:b w:val="0"/>
          <w:sz w:val="32"/>
        </w:rPr>
        <w:t>附：受托人身份证复印件（加盖委托人公章）</w:t>
      </w:r>
    </w:p>
    <w:p w14:paraId="747B2B2D">
      <w:pPr>
        <w:spacing w:line="560" w:lineRule="exact"/>
      </w:pPr>
    </w:p>
    <w:p w14:paraId="489A919C">
      <w:pPr>
        <w:spacing w:before="0" w:after="0" w:line="560" w:lineRule="exact"/>
        <w:jc w:val="both"/>
      </w:pPr>
      <w:r>
        <w:rPr>
          <w:rFonts w:ascii="仿宋-GB2312" w:hAnsi="仿宋-GB2312" w:eastAsia="仿宋-GB2312"/>
          <w:b w:val="0"/>
          <w:sz w:val="32"/>
        </w:rPr>
        <w:t>委托人（盖章）：                    受托人（签字捺印）：</w:t>
      </w:r>
    </w:p>
    <w:p w14:paraId="3FB9AF65">
      <w:pPr>
        <w:spacing w:before="0" w:after="0" w:line="560" w:lineRule="exact"/>
        <w:jc w:val="both"/>
      </w:pPr>
      <w:r>
        <w:rPr>
          <w:rFonts w:ascii="仿宋-GB2312" w:hAnsi="仿宋-GB2312" w:eastAsia="仿宋-GB2312"/>
          <w:b w:val="0"/>
          <w:sz w:val="32"/>
        </w:rPr>
        <w:t>法定代表人/负责人（签章）：</w:t>
      </w:r>
    </w:p>
    <w:p w14:paraId="6B53083E">
      <w:pPr>
        <w:spacing w:line="560" w:lineRule="exact"/>
      </w:pPr>
    </w:p>
    <w:p w14:paraId="50A67A27">
      <w:pPr>
        <w:spacing w:before="0" w:after="0" w:line="560" w:lineRule="exact"/>
        <w:jc w:val="right"/>
      </w:pPr>
      <w:r>
        <w:rPr>
          <w:rFonts w:ascii="仿宋-GB2312" w:hAnsi="仿宋-GB2312" w:eastAsia="仿宋-GB2312"/>
          <w:b w:val="0"/>
          <w:sz w:val="32"/>
        </w:rPr>
        <w:t>二〇二六年    月    日</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7AEBF91-5C45-4DD3-93F5-46B70337AAC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embedRegular r:id="rId2" w:fontKey="{AAA6686A-C800-4C59-A7CB-E236FB166AC8}"/>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仿宋-GB2312">
    <w:altName w:val="仿宋"/>
    <w:panose1 w:val="00000000000000000000"/>
    <w:charset w:val="00"/>
    <w:family w:val="auto"/>
    <w:pitch w:val="default"/>
    <w:sig w:usb0="00000000" w:usb1="00000000" w:usb2="00000000" w:usb3="00000000" w:csb0="00000000" w:csb1="00000000"/>
    <w:embedRegular r:id="rId3" w:fontKey="{FECE6FCD-7513-458D-BEDB-44CF42CB4887}"/>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GBK">
    <w:altName w:val="宋体"/>
    <w:panose1 w:val="00000000000000000000"/>
    <w:charset w:val="00"/>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embedRegular r:id="rId4" w:fontKey="{691212E9-2A72-4356-80F5-5343C3FC8FCD}"/>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5" w:fontKey="{097AA796-DCEC-4D3E-9888-91AF47B0F5A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261240FF"/>
    <w:rsid w:val="7576480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仿宋-GB2312" w:hAnsi="仿宋-GB2312" w:eastAsia="仿宋-GB2312" w:cstheme="minorBidi"/>
      <w:sz w:val="3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402</Words>
  <Characters>403</Characters>
  <Lines>0</Lines>
  <Paragraphs>0</Paragraphs>
  <TotalTime>0</TotalTime>
  <ScaleCrop>false</ScaleCrop>
  <LinksUpToDate>false</LinksUpToDate>
  <CharactersWithSpaces>437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SPV</cp:lastModifiedBy>
  <dcterms:modified xsi:type="dcterms:W3CDTF">2026-08-14T06:27:40Z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eyJoZGlkIjoiMTRhNWJkNzAzYTJjMzY2MWRmNzEyZTRlYjcyYjE2NDMiLCJ1c2VySWQiOiIzODA4MTY5NjUifQ==</vt:lpwstr>
  </property>
  <property fmtid="{D5CDD505-2E9C-101B-9397-08002B2CF9AE}" pid="3" name="KSOProductBuildVer">
    <vt:lpwstr>2052-12.1.0.20305</vt:lpwstr>
  </property>
  <property fmtid="{D5CDD505-2E9C-101B-9397-08002B2CF9AE}" pid="4" name="ICV">
    <vt:lpwstr>ACA1693822834C2EA7FA800A4541AC9C_12</vt:lpwstr>
  </property>
</Properties>
</file>