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4E2501">
      <w:pPr>
        <w:jc w:val="center"/>
        <w:rPr>
          <w:rFonts w:hint="eastAsia" w:ascii="黑体" w:hAnsi="黑体" w:eastAsia="黑体" w:cs="黑体"/>
          <w:sz w:val="44"/>
          <w:szCs w:val="44"/>
          <w:shd w:val="clear" w:color="auto" w:fill="FFFFFF"/>
        </w:rPr>
      </w:pPr>
    </w:p>
    <w:p w14:paraId="24267F9F">
      <w:pPr>
        <w:jc w:val="center"/>
        <w:rPr>
          <w:rFonts w:hint="eastAsia" w:ascii="黑体" w:hAnsi="黑体" w:eastAsia="黑体" w:cs="黑体"/>
          <w:sz w:val="44"/>
          <w:szCs w:val="44"/>
        </w:rPr>
      </w:pPr>
      <w:r>
        <w:rPr>
          <w:rFonts w:hint="eastAsia" w:ascii="黑体" w:hAnsi="黑体" w:eastAsia="黑体" w:cs="黑体"/>
          <w:sz w:val="44"/>
          <w:szCs w:val="44"/>
          <w:lang w:eastAsia="zh-CN"/>
        </w:rPr>
        <w:t xml:space="preserve"> 龙海市熙</w:t>
      </w:r>
      <w:bookmarkStart w:id="0" w:name="_GoBack"/>
      <w:bookmarkEnd w:id="0"/>
      <w:r>
        <w:rPr>
          <w:rFonts w:hint="eastAsia" w:ascii="黑体" w:hAnsi="黑体" w:eastAsia="黑体" w:cs="黑体"/>
          <w:sz w:val="44"/>
          <w:szCs w:val="44"/>
          <w:lang w:eastAsia="zh-CN"/>
        </w:rPr>
        <w:t>瀚工贸有限公司</w:t>
      </w:r>
      <w:r>
        <w:rPr>
          <w:rFonts w:hint="eastAsia" w:ascii="黑体" w:hAnsi="黑体" w:eastAsia="黑体" w:cs="黑体"/>
          <w:sz w:val="44"/>
          <w:szCs w:val="44"/>
        </w:rPr>
        <w:t>破产清算</w:t>
      </w:r>
    </w:p>
    <w:p w14:paraId="0192D823">
      <w:pPr>
        <w:jc w:val="center"/>
        <w:rPr>
          <w:rFonts w:hint="eastAsia" w:ascii="黑体" w:hAnsi="黑体" w:eastAsia="黑体" w:cs="黑体"/>
          <w:sz w:val="44"/>
          <w:szCs w:val="44"/>
        </w:rPr>
      </w:pPr>
      <w:r>
        <w:rPr>
          <w:rFonts w:hint="eastAsia" w:ascii="黑体" w:hAnsi="黑体" w:eastAsia="黑体" w:cs="黑体"/>
          <w:sz w:val="44"/>
          <w:szCs w:val="44"/>
        </w:rPr>
        <w:t>债权申报通知</w:t>
      </w:r>
    </w:p>
    <w:p w14:paraId="50702952">
      <w:pPr>
        <w:widowControl/>
        <w:spacing w:line="520" w:lineRule="exact"/>
        <w:jc w:val="right"/>
        <w:rPr>
          <w:rFonts w:hint="eastAsia" w:ascii="方正仿宋_GB2312" w:hAnsi="方正仿宋_GB2312" w:eastAsia="方正仿宋_GB2312" w:cs="方正仿宋_GB2312"/>
          <w:color w:val="3E3E3E"/>
          <w:kern w:val="0"/>
          <w:sz w:val="28"/>
          <w:szCs w:val="28"/>
          <w:shd w:val="clear" w:color="auto" w:fill="FFFFFF"/>
          <w:lang w:val="en-GB"/>
        </w:rPr>
      </w:pPr>
      <w:r>
        <w:rPr>
          <w:rFonts w:hint="eastAsia" w:ascii="方正仿宋_GB2312" w:hAnsi="方正仿宋_GB2312" w:eastAsia="方正仿宋_GB2312" w:cs="方正仿宋_GB2312"/>
          <w:sz w:val="28"/>
          <w:szCs w:val="28"/>
        </w:rPr>
        <w:t>(2026)闽0681破申</w:t>
      </w:r>
      <w:r>
        <w:rPr>
          <w:rFonts w:hint="eastAsia" w:ascii="方正仿宋_GB2312" w:hAnsi="方正仿宋_GB2312" w:eastAsia="方正仿宋_GB2312" w:cs="方正仿宋_GB2312"/>
          <w:sz w:val="28"/>
          <w:szCs w:val="28"/>
          <w:lang w:val="en-US" w:eastAsia="zh-CN"/>
        </w:rPr>
        <w:t>3</w:t>
      </w:r>
      <w:r>
        <w:rPr>
          <w:rFonts w:hint="eastAsia" w:ascii="方正仿宋_GB2312" w:hAnsi="方正仿宋_GB2312" w:eastAsia="方正仿宋_GB2312" w:cs="方正仿宋_GB2312"/>
          <w:sz w:val="28"/>
          <w:szCs w:val="28"/>
        </w:rPr>
        <w:t>号</w:t>
      </w:r>
    </w:p>
    <w:p w14:paraId="3D062256">
      <w:pPr>
        <w:jc w:val="left"/>
        <w:rPr>
          <w:rFonts w:hint="eastAsia" w:ascii="方正仿宋_GB2312" w:hAnsi="方正仿宋_GB2312" w:eastAsia="方正仿宋_GB2312" w:cs="方正仿宋_GB2312"/>
          <w:color w:val="3E3E3E"/>
          <w:kern w:val="0"/>
          <w:sz w:val="30"/>
          <w:szCs w:val="30"/>
          <w:lang w:val="en-GB"/>
        </w:rPr>
      </w:pPr>
      <w:r>
        <w:rPr>
          <w:rFonts w:hint="eastAsia" w:ascii="方正仿宋_GB2312" w:hAnsi="方正仿宋_GB2312" w:eastAsia="方正仿宋_GB2312" w:cs="方正仿宋_GB2312"/>
          <w:color w:val="000000"/>
          <w:sz w:val="30"/>
          <w:szCs w:val="30"/>
          <w:lang w:eastAsia="zh-CN"/>
        </w:rPr>
        <w:t xml:space="preserve"> 龙海市熙瀚工贸有限公司</w:t>
      </w:r>
      <w:r>
        <w:rPr>
          <w:rFonts w:hint="eastAsia" w:ascii="方正仿宋_GB2312" w:hAnsi="方正仿宋_GB2312" w:eastAsia="方正仿宋_GB2312" w:cs="方正仿宋_GB2312"/>
          <w:color w:val="3E3E3E"/>
          <w:kern w:val="0"/>
          <w:sz w:val="30"/>
          <w:szCs w:val="30"/>
          <w:shd w:val="clear" w:color="auto" w:fill="FFFFFF"/>
          <w:lang w:val="en-GB"/>
        </w:rPr>
        <w:t>债权人：</w:t>
      </w:r>
    </w:p>
    <w:p w14:paraId="19E683EC">
      <w:pPr>
        <w:widowControl/>
        <w:ind w:firstLine="600" w:firstLineChars="200"/>
        <w:jc w:val="left"/>
        <w:rPr>
          <w:rFonts w:hint="eastAsia" w:ascii="方正仿宋_GB2312" w:hAnsi="方正仿宋_GB2312" w:eastAsia="方正仿宋_GB2312" w:cs="方正仿宋_GB2312"/>
          <w:color w:val="000000"/>
          <w:sz w:val="30"/>
          <w:szCs w:val="30"/>
        </w:rPr>
      </w:pPr>
      <w:r>
        <w:rPr>
          <w:rFonts w:hint="eastAsia" w:ascii="方正仿宋_GB2312" w:hAnsi="方正仿宋_GB2312" w:eastAsia="方正仿宋_GB2312" w:cs="方正仿宋_GB2312"/>
          <w:color w:val="000000"/>
          <w:sz w:val="30"/>
          <w:szCs w:val="30"/>
          <w:lang w:val="en-US" w:eastAsia="zh-CN"/>
        </w:rPr>
        <w:t>福建省漳州市龙海区人民法院于2026年7月28日裁定受理漳州市龙海区市场监督管理局提出的对龙海市熙瀚工贸有限公司破产清算的申请，</w:t>
      </w:r>
      <w:r>
        <w:rPr>
          <w:rFonts w:hint="eastAsia" w:ascii="方正仿宋_GB2312" w:hAnsi="方正仿宋_GB2312" w:eastAsia="方正仿宋_GB2312" w:cs="方正仿宋_GB2312"/>
          <w:color w:val="000000"/>
          <w:sz w:val="30"/>
          <w:szCs w:val="30"/>
          <w:lang w:val="en-GB"/>
        </w:rPr>
        <w:t>并随机选定福建建达（漳州）律师事务所担任</w:t>
      </w:r>
      <w:r>
        <w:rPr>
          <w:rFonts w:hint="eastAsia" w:ascii="方正仿宋_GB2312" w:hAnsi="方正仿宋_GB2312" w:eastAsia="方正仿宋_GB2312" w:cs="方正仿宋_GB2312"/>
          <w:color w:val="000000"/>
          <w:sz w:val="30"/>
          <w:szCs w:val="30"/>
          <w:lang w:val="en-GB" w:eastAsia="zh-CN"/>
        </w:rPr>
        <w:t>龙海市熙瀚工贸有限公司</w:t>
      </w:r>
      <w:r>
        <w:rPr>
          <w:rFonts w:hint="eastAsia" w:ascii="方正仿宋_GB2312" w:hAnsi="方正仿宋_GB2312" w:eastAsia="方正仿宋_GB2312" w:cs="方正仿宋_GB2312"/>
          <w:color w:val="000000"/>
          <w:sz w:val="30"/>
          <w:szCs w:val="30"/>
          <w:lang w:val="en-GB"/>
        </w:rPr>
        <w:t>的管理人。</w:t>
      </w:r>
      <w:r>
        <w:rPr>
          <w:rFonts w:hint="eastAsia" w:ascii="方正仿宋_GB2312" w:hAnsi="方正仿宋_GB2312" w:eastAsia="方正仿宋_GB2312" w:cs="方正仿宋_GB2312"/>
          <w:color w:val="000000"/>
          <w:sz w:val="30"/>
          <w:szCs w:val="30"/>
        </w:rPr>
        <w:t>现就债权申报相关事项通知如下：</w:t>
      </w:r>
    </w:p>
    <w:p w14:paraId="7A48BC6E">
      <w:pPr>
        <w:keepNext w:val="0"/>
        <w:keepLines w:val="0"/>
        <w:pageBreakBefore w:val="0"/>
        <w:widowControl w:val="0"/>
        <w:numPr>
          <w:ilvl w:val="0"/>
          <w:numId w:val="1"/>
        </w:numPr>
        <w:kinsoku/>
        <w:wordWrap/>
        <w:overflowPunct/>
        <w:topLinePunct w:val="0"/>
        <w:autoSpaceDE/>
        <w:autoSpaceDN/>
        <w:bidi w:val="0"/>
        <w:adjustRightInd/>
        <w:snapToGrid/>
        <w:ind w:left="0" w:leftChars="0" w:firstLine="602" w:firstLineChars="200"/>
        <w:textAlignment w:val="auto"/>
        <w:rPr>
          <w:rFonts w:hint="eastAsia" w:ascii="方正仿宋_GB2312" w:hAnsi="方正仿宋_GB2312" w:eastAsia="方正仿宋_GB2312" w:cs="方正仿宋_GB2312"/>
          <w:b/>
          <w:bCs/>
          <w:sz w:val="30"/>
          <w:szCs w:val="30"/>
          <w:shd w:val="clear" w:color="auto" w:fill="FFFFFF"/>
          <w:lang w:val="en-GB"/>
        </w:rPr>
      </w:pPr>
      <w:r>
        <w:rPr>
          <w:rFonts w:hint="eastAsia" w:ascii="方正仿宋_GB2312" w:hAnsi="方正仿宋_GB2312" w:eastAsia="方正仿宋_GB2312" w:cs="方正仿宋_GB2312"/>
          <w:b/>
          <w:bCs/>
          <w:sz w:val="30"/>
          <w:szCs w:val="30"/>
          <w:shd w:val="clear" w:color="auto" w:fill="FFFFFF"/>
          <w:lang w:val="en-GB"/>
        </w:rPr>
        <w:t>债权申报期限、地点</w:t>
      </w:r>
    </w:p>
    <w:p w14:paraId="40559BCA">
      <w:pPr>
        <w:ind w:firstLine="600" w:firstLineChars="200"/>
        <w:rPr>
          <w:rFonts w:hint="eastAsia" w:ascii="方正仿宋_GB2312" w:hAnsi="方正仿宋_GB2312" w:eastAsia="方正仿宋_GB2312" w:cs="方正仿宋_GB2312"/>
          <w:color w:val="000000"/>
          <w:sz w:val="30"/>
          <w:szCs w:val="30"/>
          <w:lang w:val="en-GB"/>
        </w:rPr>
      </w:pPr>
      <w:r>
        <w:rPr>
          <w:rFonts w:hint="eastAsia" w:ascii="方正仿宋_GB2312" w:hAnsi="方正仿宋_GB2312" w:eastAsia="方正仿宋_GB2312" w:cs="方正仿宋_GB2312"/>
          <w:color w:val="000000"/>
          <w:sz w:val="30"/>
          <w:szCs w:val="30"/>
          <w:lang w:val="en-GB"/>
        </w:rPr>
        <w:t>申报期限：</w:t>
      </w:r>
      <w:r>
        <w:rPr>
          <w:rFonts w:hint="eastAsia" w:ascii="方正仿宋_GB2312" w:hAnsi="方正仿宋_GB2312" w:eastAsia="方正仿宋_GB2312" w:cs="方正仿宋_GB2312"/>
          <w:sz w:val="30"/>
          <w:szCs w:val="30"/>
          <w:lang w:val="en-GB"/>
        </w:rPr>
        <w:t xml:space="preserve"> 202</w:t>
      </w:r>
      <w:r>
        <w:rPr>
          <w:rFonts w:hint="eastAsia" w:ascii="方正仿宋_GB2312" w:hAnsi="方正仿宋_GB2312" w:eastAsia="方正仿宋_GB2312" w:cs="方正仿宋_GB2312"/>
          <w:sz w:val="30"/>
          <w:szCs w:val="30"/>
          <w:lang w:val="en-US" w:eastAsia="zh-CN"/>
        </w:rPr>
        <w:t>6</w:t>
      </w:r>
      <w:r>
        <w:rPr>
          <w:rFonts w:hint="eastAsia" w:ascii="方正仿宋_GB2312" w:hAnsi="方正仿宋_GB2312" w:eastAsia="方正仿宋_GB2312" w:cs="方正仿宋_GB2312"/>
          <w:sz w:val="30"/>
          <w:szCs w:val="30"/>
          <w:lang w:val="en-GB"/>
        </w:rPr>
        <w:t>年</w:t>
      </w:r>
      <w:r>
        <w:rPr>
          <w:rFonts w:hint="eastAsia" w:ascii="方正仿宋_GB2312" w:hAnsi="方正仿宋_GB2312" w:eastAsia="方正仿宋_GB2312" w:cs="方正仿宋_GB2312"/>
          <w:sz w:val="30"/>
          <w:szCs w:val="30"/>
          <w:lang w:val="en-US" w:eastAsia="zh-CN"/>
        </w:rPr>
        <w:t>8</w:t>
      </w:r>
      <w:r>
        <w:rPr>
          <w:rFonts w:hint="eastAsia" w:ascii="方正仿宋_GB2312" w:hAnsi="方正仿宋_GB2312" w:eastAsia="方正仿宋_GB2312" w:cs="方正仿宋_GB2312"/>
          <w:sz w:val="30"/>
          <w:szCs w:val="30"/>
          <w:lang w:val="en-GB"/>
        </w:rPr>
        <w:t>月</w:t>
      </w:r>
      <w:r>
        <w:rPr>
          <w:rFonts w:hint="eastAsia" w:ascii="方正仿宋_GB2312" w:hAnsi="方正仿宋_GB2312" w:eastAsia="方正仿宋_GB2312" w:cs="方正仿宋_GB2312"/>
          <w:sz w:val="30"/>
          <w:szCs w:val="30"/>
          <w:lang w:val="en-US" w:eastAsia="zh-CN"/>
        </w:rPr>
        <w:t>3</w:t>
      </w:r>
      <w:r>
        <w:rPr>
          <w:rFonts w:hint="eastAsia" w:ascii="方正仿宋_GB2312" w:hAnsi="方正仿宋_GB2312" w:eastAsia="方正仿宋_GB2312" w:cs="方正仿宋_GB2312"/>
          <w:sz w:val="30"/>
          <w:szCs w:val="30"/>
          <w:lang w:val="en-GB"/>
        </w:rPr>
        <w:t>日至202</w:t>
      </w:r>
      <w:r>
        <w:rPr>
          <w:rFonts w:hint="eastAsia" w:ascii="方正仿宋_GB2312" w:hAnsi="方正仿宋_GB2312" w:eastAsia="方正仿宋_GB2312" w:cs="方正仿宋_GB2312"/>
          <w:sz w:val="30"/>
          <w:szCs w:val="30"/>
          <w:lang w:val="en-US" w:eastAsia="zh-CN"/>
        </w:rPr>
        <w:t>6</w:t>
      </w:r>
      <w:r>
        <w:rPr>
          <w:rFonts w:hint="eastAsia" w:ascii="方正仿宋_GB2312" w:hAnsi="方正仿宋_GB2312" w:eastAsia="方正仿宋_GB2312" w:cs="方正仿宋_GB2312"/>
          <w:sz w:val="30"/>
          <w:szCs w:val="30"/>
          <w:lang w:val="en-GB"/>
        </w:rPr>
        <w:t>年</w:t>
      </w:r>
      <w:r>
        <w:rPr>
          <w:rFonts w:hint="eastAsia" w:ascii="方正仿宋_GB2312" w:hAnsi="方正仿宋_GB2312" w:eastAsia="方正仿宋_GB2312" w:cs="方正仿宋_GB2312"/>
          <w:sz w:val="30"/>
          <w:szCs w:val="30"/>
          <w:lang w:val="en-US" w:eastAsia="zh-CN"/>
        </w:rPr>
        <w:t>9</w:t>
      </w:r>
      <w:r>
        <w:rPr>
          <w:rFonts w:hint="eastAsia" w:ascii="方正仿宋_GB2312" w:hAnsi="方正仿宋_GB2312" w:eastAsia="方正仿宋_GB2312" w:cs="方正仿宋_GB2312"/>
          <w:sz w:val="30"/>
          <w:szCs w:val="30"/>
          <w:lang w:val="en-GB"/>
        </w:rPr>
        <w:t>月</w:t>
      </w:r>
      <w:r>
        <w:rPr>
          <w:rFonts w:hint="eastAsia" w:ascii="方正仿宋_GB2312" w:hAnsi="方正仿宋_GB2312" w:eastAsia="方正仿宋_GB2312" w:cs="方正仿宋_GB2312"/>
          <w:sz w:val="30"/>
          <w:szCs w:val="30"/>
          <w:lang w:val="en-US" w:eastAsia="zh-CN"/>
        </w:rPr>
        <w:t>6</w:t>
      </w:r>
      <w:r>
        <w:rPr>
          <w:rFonts w:hint="eastAsia" w:ascii="方正仿宋_GB2312" w:hAnsi="方正仿宋_GB2312" w:eastAsia="方正仿宋_GB2312" w:cs="方正仿宋_GB2312"/>
          <w:sz w:val="30"/>
          <w:szCs w:val="30"/>
          <w:lang w:val="en-GB"/>
        </w:rPr>
        <w:t>日</w:t>
      </w:r>
      <w:r>
        <w:rPr>
          <w:rFonts w:hint="eastAsia" w:ascii="方正仿宋_GB2312" w:hAnsi="方正仿宋_GB2312" w:eastAsia="方正仿宋_GB2312" w:cs="方正仿宋_GB2312"/>
          <w:color w:val="000000"/>
          <w:sz w:val="30"/>
          <w:szCs w:val="30"/>
          <w:lang w:val="en-GB"/>
        </w:rPr>
        <w:t>；</w:t>
      </w:r>
    </w:p>
    <w:p w14:paraId="2E4A6F8E">
      <w:pPr>
        <w:ind w:firstLine="600" w:firstLineChars="200"/>
        <w:rPr>
          <w:rFonts w:hint="eastAsia" w:ascii="方正仿宋_GB2312" w:hAnsi="方正仿宋_GB2312" w:eastAsia="方正仿宋_GB2312" w:cs="方正仿宋_GB2312"/>
          <w:color w:val="000000"/>
          <w:sz w:val="30"/>
          <w:szCs w:val="30"/>
          <w:lang w:val="en-GB"/>
        </w:rPr>
      </w:pPr>
      <w:r>
        <w:rPr>
          <w:rFonts w:hint="eastAsia" w:ascii="方正仿宋_GB2312" w:hAnsi="方正仿宋_GB2312" w:eastAsia="方正仿宋_GB2312" w:cs="方正仿宋_GB2312"/>
          <w:color w:val="000000"/>
          <w:sz w:val="30"/>
          <w:szCs w:val="30"/>
          <w:lang w:val="en-GB"/>
        </w:rPr>
        <w:t>申报地点：福建省漳州市龙文区万达写字楼A座</w:t>
      </w:r>
      <w:r>
        <w:rPr>
          <w:rFonts w:hint="eastAsia" w:ascii="方正仿宋_GB2312" w:hAnsi="方正仿宋_GB2312" w:eastAsia="方正仿宋_GB2312" w:cs="方正仿宋_GB2312"/>
          <w:color w:val="000000"/>
          <w:sz w:val="30"/>
          <w:szCs w:val="30"/>
          <w:lang w:val="en-US" w:eastAsia="zh-CN"/>
        </w:rPr>
        <w:t>11</w:t>
      </w:r>
      <w:r>
        <w:rPr>
          <w:rFonts w:hint="eastAsia" w:ascii="方正仿宋_GB2312" w:hAnsi="方正仿宋_GB2312" w:eastAsia="方正仿宋_GB2312" w:cs="方正仿宋_GB2312"/>
          <w:color w:val="000000"/>
          <w:sz w:val="30"/>
          <w:szCs w:val="30"/>
          <w:lang w:val="en-GB"/>
        </w:rPr>
        <w:t>08室；</w:t>
      </w:r>
    </w:p>
    <w:p w14:paraId="6450824F">
      <w:pPr>
        <w:ind w:firstLine="600" w:firstLineChars="200"/>
        <w:rPr>
          <w:rFonts w:hint="eastAsia" w:ascii="方正仿宋_GB2312" w:hAnsi="方正仿宋_GB2312" w:eastAsia="方正仿宋_GB2312" w:cs="方正仿宋_GB2312"/>
          <w:color w:val="000000"/>
          <w:sz w:val="30"/>
          <w:szCs w:val="30"/>
          <w:lang w:val="en-GB"/>
        </w:rPr>
      </w:pPr>
      <w:r>
        <w:rPr>
          <w:rFonts w:hint="eastAsia" w:ascii="方正仿宋_GB2312" w:hAnsi="方正仿宋_GB2312" w:eastAsia="方正仿宋_GB2312" w:cs="方正仿宋_GB2312"/>
          <w:color w:val="000000"/>
          <w:sz w:val="30"/>
          <w:szCs w:val="30"/>
          <w:lang w:val="en-GB"/>
        </w:rPr>
        <w:t>联系人：</w:t>
      </w:r>
      <w:r>
        <w:rPr>
          <w:rFonts w:hint="eastAsia" w:ascii="方正仿宋_GB2312" w:hAnsi="方正仿宋_GB2312" w:eastAsia="方正仿宋_GB2312" w:cs="方正仿宋_GB2312"/>
          <w:color w:val="000000"/>
          <w:sz w:val="30"/>
          <w:szCs w:val="30"/>
          <w:lang w:val="en-US" w:eastAsia="zh-CN"/>
        </w:rPr>
        <w:t>徐家福（13959639677）</w:t>
      </w:r>
    </w:p>
    <w:p w14:paraId="4B6ADA0F">
      <w:pPr>
        <w:ind w:firstLine="1800" w:firstLineChars="600"/>
        <w:rPr>
          <w:rFonts w:hint="eastAsia" w:ascii="方正仿宋_GB2312" w:hAnsi="方正仿宋_GB2312" w:eastAsia="方正仿宋_GB2312" w:cs="方正仿宋_GB2312"/>
          <w:color w:val="000000"/>
          <w:sz w:val="30"/>
          <w:szCs w:val="30"/>
          <w:lang w:val="en-GB"/>
        </w:rPr>
      </w:pPr>
      <w:r>
        <w:rPr>
          <w:rFonts w:hint="eastAsia" w:ascii="方正仿宋_GB2312" w:hAnsi="方正仿宋_GB2312" w:eastAsia="方正仿宋_GB2312" w:cs="方正仿宋_GB2312"/>
          <w:color w:val="000000"/>
          <w:sz w:val="30"/>
          <w:szCs w:val="30"/>
          <w:lang w:val="en-US" w:eastAsia="zh-CN"/>
        </w:rPr>
        <w:t>张靖君（13960716851）</w:t>
      </w:r>
    </w:p>
    <w:p w14:paraId="15994B16">
      <w:pPr>
        <w:keepNext w:val="0"/>
        <w:keepLines w:val="0"/>
        <w:pageBreakBefore w:val="0"/>
        <w:widowControl w:val="0"/>
        <w:numPr>
          <w:ilvl w:val="0"/>
          <w:numId w:val="1"/>
        </w:numPr>
        <w:kinsoku/>
        <w:wordWrap/>
        <w:overflowPunct/>
        <w:topLinePunct w:val="0"/>
        <w:autoSpaceDE/>
        <w:autoSpaceDN/>
        <w:bidi w:val="0"/>
        <w:adjustRightInd/>
        <w:snapToGrid/>
        <w:ind w:left="0" w:leftChars="0" w:firstLine="602" w:firstLineChars="200"/>
        <w:textAlignment w:val="auto"/>
        <w:rPr>
          <w:rFonts w:hint="eastAsia" w:ascii="方正仿宋_GB2312" w:hAnsi="方正仿宋_GB2312" w:eastAsia="方正仿宋_GB2312" w:cs="方正仿宋_GB2312"/>
          <w:b/>
          <w:bCs/>
          <w:sz w:val="30"/>
          <w:szCs w:val="30"/>
          <w:shd w:val="clear" w:color="auto" w:fill="FFFFFF"/>
          <w:lang w:val="en-GB"/>
        </w:rPr>
      </w:pPr>
      <w:r>
        <w:rPr>
          <w:rFonts w:hint="eastAsia" w:ascii="方正仿宋_GB2312" w:hAnsi="方正仿宋_GB2312" w:eastAsia="方正仿宋_GB2312" w:cs="方正仿宋_GB2312"/>
          <w:b/>
          <w:bCs/>
          <w:sz w:val="30"/>
          <w:szCs w:val="30"/>
          <w:shd w:val="clear" w:color="auto" w:fill="FFFFFF"/>
          <w:lang w:val="en-GB"/>
        </w:rPr>
        <w:t>申报债权需提交材料</w:t>
      </w:r>
    </w:p>
    <w:p w14:paraId="3E5E201C">
      <w:pPr>
        <w:keepNext w:val="0"/>
        <w:keepLines w:val="0"/>
        <w:pageBreakBefore w:val="0"/>
        <w:widowControl/>
        <w:numPr>
          <w:ilvl w:val="0"/>
          <w:numId w:val="2"/>
        </w:numPr>
        <w:kinsoku/>
        <w:wordWrap/>
        <w:overflowPunct/>
        <w:topLinePunct w:val="0"/>
        <w:autoSpaceDE/>
        <w:autoSpaceDN/>
        <w:bidi w:val="0"/>
        <w:adjustRightInd/>
        <w:snapToGrid/>
        <w:ind w:left="0" w:leftChars="0" w:firstLine="600" w:firstLineChars="200"/>
        <w:jc w:val="left"/>
        <w:textAlignment w:val="auto"/>
        <w:rPr>
          <w:rFonts w:hint="eastAsia" w:ascii="方正仿宋_GB2312" w:hAnsi="方正仿宋_GB2312" w:eastAsia="方正仿宋_GB2312" w:cs="方正仿宋_GB2312"/>
          <w:color w:val="000000"/>
          <w:sz w:val="30"/>
          <w:szCs w:val="30"/>
          <w:lang w:val="en-GB"/>
        </w:rPr>
      </w:pPr>
      <w:r>
        <w:rPr>
          <w:rFonts w:hint="eastAsia" w:ascii="方正仿宋_GB2312" w:hAnsi="方正仿宋_GB2312" w:eastAsia="方正仿宋_GB2312" w:cs="方正仿宋_GB2312"/>
          <w:color w:val="000000"/>
          <w:sz w:val="30"/>
          <w:szCs w:val="30"/>
          <w:lang w:val="en-GB"/>
        </w:rPr>
        <w:t>主体资格证明文件</w:t>
      </w:r>
    </w:p>
    <w:p w14:paraId="3A4CE594">
      <w:pPr>
        <w:keepNext w:val="0"/>
        <w:keepLines w:val="0"/>
        <w:pageBreakBefore w:val="0"/>
        <w:widowControl/>
        <w:numPr>
          <w:ilvl w:val="0"/>
          <w:numId w:val="3"/>
        </w:numPr>
        <w:kinsoku/>
        <w:wordWrap/>
        <w:overflowPunct/>
        <w:topLinePunct w:val="0"/>
        <w:autoSpaceDE/>
        <w:autoSpaceDN/>
        <w:bidi w:val="0"/>
        <w:adjustRightInd/>
        <w:snapToGrid/>
        <w:ind w:left="0" w:leftChars="0" w:firstLine="600" w:firstLineChars="200"/>
        <w:jc w:val="left"/>
        <w:textAlignment w:val="auto"/>
        <w:rPr>
          <w:rFonts w:hint="eastAsia" w:ascii="方正仿宋_GB2312" w:hAnsi="方正仿宋_GB2312" w:eastAsia="方正仿宋_GB2312" w:cs="方正仿宋_GB2312"/>
          <w:color w:val="000000"/>
          <w:sz w:val="30"/>
          <w:szCs w:val="30"/>
          <w:lang w:val="en-GB"/>
        </w:rPr>
      </w:pPr>
      <w:r>
        <w:rPr>
          <w:rFonts w:hint="eastAsia" w:ascii="方正仿宋_GB2312" w:hAnsi="方正仿宋_GB2312" w:eastAsia="方正仿宋_GB2312" w:cs="方正仿宋_GB2312"/>
          <w:color w:val="000000"/>
          <w:sz w:val="30"/>
          <w:szCs w:val="30"/>
          <w:lang w:val="en-GB"/>
        </w:rPr>
        <w:t>债权人为公司（企业）的，提交企业法人最新的营业执照正、副本复印件(加盖公章)或其他能够证明主体资格的证明文件；债权人为自然人的提交身份证复印件并签名、捺手印。</w:t>
      </w:r>
    </w:p>
    <w:p w14:paraId="328F9AB2">
      <w:pPr>
        <w:widowControl/>
        <w:numPr>
          <w:ilvl w:val="0"/>
          <w:numId w:val="3"/>
        </w:numPr>
        <w:ind w:left="0" w:leftChars="0" w:firstLine="600" w:firstLineChars="200"/>
        <w:jc w:val="left"/>
        <w:rPr>
          <w:rFonts w:hint="eastAsia" w:ascii="方正仿宋_GB2312" w:hAnsi="方正仿宋_GB2312" w:eastAsia="方正仿宋_GB2312" w:cs="方正仿宋_GB2312"/>
          <w:color w:val="000000"/>
          <w:sz w:val="30"/>
          <w:szCs w:val="30"/>
          <w:lang w:val="en-GB"/>
        </w:rPr>
      </w:pPr>
      <w:r>
        <w:rPr>
          <w:rFonts w:hint="eastAsia" w:ascii="方正仿宋_GB2312" w:hAnsi="方正仿宋_GB2312" w:eastAsia="方正仿宋_GB2312" w:cs="方正仿宋_GB2312"/>
          <w:color w:val="000000"/>
          <w:sz w:val="30"/>
          <w:szCs w:val="30"/>
          <w:lang w:val="en-GB"/>
        </w:rPr>
        <w:t>法定代表人或负责人身份证明书原件及其身份证复印件(加盖公章)。</w:t>
      </w:r>
    </w:p>
    <w:p w14:paraId="21AC20CC">
      <w:pPr>
        <w:widowControl/>
        <w:numPr>
          <w:ilvl w:val="0"/>
          <w:numId w:val="3"/>
        </w:numPr>
        <w:ind w:left="0" w:leftChars="0" w:firstLine="600" w:firstLineChars="200"/>
        <w:jc w:val="left"/>
        <w:rPr>
          <w:rFonts w:hint="eastAsia" w:ascii="方正仿宋_GB2312" w:hAnsi="方正仿宋_GB2312" w:eastAsia="方正仿宋_GB2312" w:cs="方正仿宋_GB2312"/>
          <w:color w:val="000000"/>
          <w:sz w:val="30"/>
          <w:szCs w:val="30"/>
          <w:lang w:val="en-GB"/>
        </w:rPr>
      </w:pPr>
      <w:r>
        <w:rPr>
          <w:rFonts w:hint="eastAsia" w:ascii="方正仿宋_GB2312" w:hAnsi="方正仿宋_GB2312" w:eastAsia="方正仿宋_GB2312" w:cs="方正仿宋_GB2312"/>
          <w:color w:val="000000"/>
          <w:sz w:val="30"/>
          <w:szCs w:val="30"/>
          <w:lang w:val="en-GB"/>
        </w:rPr>
        <w:t>授权委托书授权范围应明确。</w:t>
      </w:r>
    </w:p>
    <w:p w14:paraId="13224883">
      <w:pPr>
        <w:widowControl/>
        <w:numPr>
          <w:ilvl w:val="0"/>
          <w:numId w:val="3"/>
        </w:numPr>
        <w:ind w:left="0" w:leftChars="0" w:firstLine="600" w:firstLineChars="200"/>
        <w:jc w:val="left"/>
        <w:rPr>
          <w:rFonts w:hint="eastAsia" w:ascii="方正仿宋_GB2312" w:hAnsi="方正仿宋_GB2312" w:eastAsia="方正仿宋_GB2312" w:cs="方正仿宋_GB2312"/>
          <w:color w:val="000000"/>
          <w:sz w:val="30"/>
          <w:szCs w:val="30"/>
          <w:lang w:val="en-GB"/>
        </w:rPr>
      </w:pPr>
      <w:r>
        <w:rPr>
          <w:rFonts w:hint="eastAsia" w:ascii="方正仿宋_GB2312" w:hAnsi="方正仿宋_GB2312" w:eastAsia="方正仿宋_GB2312" w:cs="方正仿宋_GB2312"/>
          <w:color w:val="000000"/>
          <w:sz w:val="30"/>
          <w:szCs w:val="30"/>
          <w:lang w:val="en-GB"/>
        </w:rPr>
        <w:t>受托人身份证复印件(签名并捺手印)，受托人是律师的，应提交律师事务所函及律师执业证复印件。如受托人出席债权会议的，应提交特别授权委托书(加盖委托人所属单位的公章)。</w:t>
      </w:r>
    </w:p>
    <w:p w14:paraId="1C395625">
      <w:pPr>
        <w:widowControl/>
        <w:numPr>
          <w:ilvl w:val="0"/>
          <w:numId w:val="3"/>
        </w:numPr>
        <w:ind w:left="0" w:leftChars="0" w:firstLine="600" w:firstLineChars="200"/>
        <w:jc w:val="left"/>
        <w:rPr>
          <w:rFonts w:hint="eastAsia" w:ascii="方正仿宋_GB2312" w:hAnsi="方正仿宋_GB2312" w:eastAsia="方正仿宋_GB2312" w:cs="方正仿宋_GB2312"/>
          <w:color w:val="000000"/>
          <w:sz w:val="30"/>
          <w:szCs w:val="30"/>
          <w:lang w:val="en-GB"/>
        </w:rPr>
      </w:pPr>
      <w:r>
        <w:rPr>
          <w:rFonts w:hint="eastAsia" w:ascii="方正仿宋_GB2312" w:hAnsi="方正仿宋_GB2312" w:eastAsia="方正仿宋_GB2312" w:cs="方正仿宋_GB2312"/>
          <w:color w:val="000000"/>
          <w:sz w:val="30"/>
          <w:szCs w:val="30"/>
          <w:lang w:val="en-GB"/>
        </w:rPr>
        <w:t>其他法律规定需要提交的文件。</w:t>
      </w:r>
    </w:p>
    <w:p w14:paraId="7F79E3C0">
      <w:pPr>
        <w:keepNext w:val="0"/>
        <w:keepLines w:val="0"/>
        <w:pageBreakBefore w:val="0"/>
        <w:widowControl/>
        <w:numPr>
          <w:ilvl w:val="0"/>
          <w:numId w:val="2"/>
        </w:numPr>
        <w:kinsoku/>
        <w:wordWrap/>
        <w:overflowPunct/>
        <w:topLinePunct w:val="0"/>
        <w:autoSpaceDE/>
        <w:autoSpaceDN/>
        <w:bidi w:val="0"/>
        <w:adjustRightInd/>
        <w:snapToGrid/>
        <w:ind w:left="0" w:leftChars="0" w:firstLine="600" w:firstLineChars="200"/>
        <w:jc w:val="left"/>
        <w:textAlignment w:val="auto"/>
        <w:rPr>
          <w:rFonts w:hint="eastAsia" w:ascii="方正仿宋_GB2312" w:hAnsi="方正仿宋_GB2312" w:eastAsia="方正仿宋_GB2312" w:cs="方正仿宋_GB2312"/>
          <w:color w:val="000000"/>
          <w:sz w:val="30"/>
          <w:szCs w:val="30"/>
          <w:lang w:val="en-GB"/>
        </w:rPr>
      </w:pPr>
      <w:r>
        <w:rPr>
          <w:rFonts w:hint="eastAsia" w:ascii="方正仿宋_GB2312" w:hAnsi="方正仿宋_GB2312" w:eastAsia="方正仿宋_GB2312" w:cs="方正仿宋_GB2312"/>
          <w:color w:val="000000"/>
          <w:sz w:val="30"/>
          <w:szCs w:val="30"/>
          <w:lang w:val="en-GB"/>
        </w:rPr>
        <w:t>申报债权的证据材料</w:t>
      </w:r>
    </w:p>
    <w:p w14:paraId="18300785">
      <w:pPr>
        <w:widowControl/>
        <w:numPr>
          <w:ilvl w:val="0"/>
          <w:numId w:val="4"/>
        </w:numPr>
        <w:ind w:left="0" w:leftChars="0" w:firstLine="600" w:firstLineChars="200"/>
        <w:jc w:val="left"/>
        <w:rPr>
          <w:rFonts w:hint="eastAsia" w:ascii="方正仿宋_GB2312" w:hAnsi="方正仿宋_GB2312" w:eastAsia="方正仿宋_GB2312" w:cs="方正仿宋_GB2312"/>
          <w:color w:val="000000"/>
          <w:sz w:val="30"/>
          <w:szCs w:val="30"/>
          <w:lang w:val="en-GB"/>
        </w:rPr>
      </w:pPr>
      <w:r>
        <w:rPr>
          <w:rFonts w:hint="eastAsia" w:ascii="方正仿宋_GB2312" w:hAnsi="方正仿宋_GB2312" w:eastAsia="方正仿宋_GB2312" w:cs="方正仿宋_GB2312"/>
          <w:color w:val="000000"/>
          <w:sz w:val="30"/>
          <w:szCs w:val="30"/>
          <w:lang w:val="en-GB"/>
        </w:rPr>
        <w:t>债权申报书</w:t>
      </w:r>
    </w:p>
    <w:p w14:paraId="5E23F183">
      <w:pPr>
        <w:widowControl/>
        <w:numPr>
          <w:ilvl w:val="0"/>
          <w:numId w:val="4"/>
        </w:numPr>
        <w:ind w:left="0" w:leftChars="0" w:firstLine="600" w:firstLineChars="200"/>
        <w:jc w:val="left"/>
        <w:rPr>
          <w:rFonts w:hint="eastAsia" w:ascii="方正仿宋_GB2312" w:hAnsi="方正仿宋_GB2312" w:eastAsia="方正仿宋_GB2312" w:cs="方正仿宋_GB2312"/>
          <w:color w:val="000000"/>
          <w:sz w:val="30"/>
          <w:szCs w:val="30"/>
          <w:lang w:val="en-GB"/>
        </w:rPr>
      </w:pPr>
      <w:r>
        <w:rPr>
          <w:rFonts w:hint="eastAsia" w:ascii="方正仿宋_GB2312" w:hAnsi="方正仿宋_GB2312" w:eastAsia="方正仿宋_GB2312" w:cs="方正仿宋_GB2312"/>
          <w:color w:val="000000"/>
          <w:sz w:val="30"/>
          <w:szCs w:val="30"/>
          <w:lang w:val="en-GB"/>
        </w:rPr>
        <w:t>债权申报表(由管理人提供表格)</w:t>
      </w:r>
    </w:p>
    <w:p w14:paraId="2A0DC3C5">
      <w:pPr>
        <w:widowControl/>
        <w:numPr>
          <w:ilvl w:val="0"/>
          <w:numId w:val="4"/>
        </w:numPr>
        <w:ind w:left="0" w:leftChars="0" w:firstLine="600" w:firstLineChars="200"/>
        <w:jc w:val="left"/>
        <w:rPr>
          <w:rFonts w:hint="eastAsia" w:ascii="方正仿宋_GB2312" w:hAnsi="方正仿宋_GB2312" w:eastAsia="方正仿宋_GB2312" w:cs="方正仿宋_GB2312"/>
          <w:color w:val="000000"/>
          <w:sz w:val="30"/>
          <w:szCs w:val="30"/>
          <w:lang w:val="en-GB"/>
        </w:rPr>
      </w:pPr>
      <w:r>
        <w:rPr>
          <w:rFonts w:hint="eastAsia" w:ascii="方正仿宋_GB2312" w:hAnsi="方正仿宋_GB2312" w:eastAsia="方正仿宋_GB2312" w:cs="方正仿宋_GB2312"/>
          <w:color w:val="000000"/>
          <w:sz w:val="30"/>
          <w:szCs w:val="30"/>
          <w:lang w:val="en-GB"/>
        </w:rPr>
        <w:t>债权申报文件清单(由管理人提供表格)</w:t>
      </w:r>
    </w:p>
    <w:p w14:paraId="40A2F146">
      <w:pPr>
        <w:widowControl/>
        <w:numPr>
          <w:ilvl w:val="0"/>
          <w:numId w:val="4"/>
        </w:numPr>
        <w:ind w:left="0" w:leftChars="0" w:firstLine="600" w:firstLineChars="200"/>
        <w:jc w:val="left"/>
        <w:rPr>
          <w:rFonts w:hint="eastAsia" w:ascii="方正仿宋_GB2312" w:hAnsi="方正仿宋_GB2312" w:eastAsia="方正仿宋_GB2312" w:cs="方正仿宋_GB2312"/>
          <w:color w:val="000000"/>
          <w:sz w:val="30"/>
          <w:szCs w:val="30"/>
          <w:lang w:val="en-GB"/>
        </w:rPr>
      </w:pPr>
      <w:r>
        <w:rPr>
          <w:rFonts w:hint="eastAsia" w:ascii="方正仿宋_GB2312" w:hAnsi="方正仿宋_GB2312" w:eastAsia="方正仿宋_GB2312" w:cs="方正仿宋_GB2312"/>
          <w:color w:val="000000"/>
          <w:sz w:val="30"/>
          <w:szCs w:val="30"/>
          <w:lang w:val="en-GB"/>
        </w:rPr>
        <w:t>法定代表人（负责人）身份证明书(由管理人提供模板)</w:t>
      </w:r>
    </w:p>
    <w:p w14:paraId="38339F8B">
      <w:pPr>
        <w:widowControl/>
        <w:numPr>
          <w:ilvl w:val="0"/>
          <w:numId w:val="4"/>
        </w:numPr>
        <w:ind w:left="0" w:leftChars="0" w:firstLine="600" w:firstLineChars="200"/>
        <w:jc w:val="left"/>
        <w:rPr>
          <w:rFonts w:hint="eastAsia" w:ascii="方正仿宋_GB2312" w:hAnsi="方正仿宋_GB2312" w:eastAsia="方正仿宋_GB2312" w:cs="方正仿宋_GB2312"/>
          <w:color w:val="000000"/>
          <w:sz w:val="30"/>
          <w:szCs w:val="30"/>
          <w:lang w:val="en-GB"/>
        </w:rPr>
      </w:pPr>
      <w:r>
        <w:rPr>
          <w:rFonts w:hint="eastAsia" w:ascii="方正仿宋_GB2312" w:hAnsi="方正仿宋_GB2312" w:eastAsia="方正仿宋_GB2312" w:cs="方正仿宋_GB2312"/>
          <w:color w:val="000000"/>
          <w:sz w:val="30"/>
          <w:szCs w:val="30"/>
          <w:lang w:val="en-GB"/>
        </w:rPr>
        <w:t>授权委托书（由管理人提供模板）</w:t>
      </w:r>
    </w:p>
    <w:p w14:paraId="567A3D42">
      <w:pPr>
        <w:widowControl/>
        <w:numPr>
          <w:ilvl w:val="0"/>
          <w:numId w:val="4"/>
        </w:numPr>
        <w:ind w:left="0" w:leftChars="0" w:firstLine="600" w:firstLineChars="200"/>
        <w:jc w:val="left"/>
        <w:rPr>
          <w:rFonts w:hint="eastAsia" w:ascii="方正仿宋_GB2312" w:hAnsi="方正仿宋_GB2312" w:eastAsia="方正仿宋_GB2312" w:cs="方正仿宋_GB2312"/>
          <w:color w:val="000000"/>
          <w:sz w:val="30"/>
          <w:szCs w:val="30"/>
          <w:lang w:val="en-GB"/>
        </w:rPr>
      </w:pPr>
      <w:r>
        <w:rPr>
          <w:rFonts w:hint="eastAsia" w:ascii="方正仿宋_GB2312" w:hAnsi="方正仿宋_GB2312" w:eastAsia="方正仿宋_GB2312" w:cs="方正仿宋_GB2312"/>
          <w:color w:val="000000"/>
          <w:sz w:val="30"/>
          <w:szCs w:val="30"/>
          <w:lang w:val="en-GB"/>
        </w:rPr>
        <w:t>债权人送达地址、联系方式及受偿账户确认书（由管理人提供模板）</w:t>
      </w:r>
    </w:p>
    <w:p w14:paraId="57744030">
      <w:pPr>
        <w:widowControl/>
        <w:numPr>
          <w:ilvl w:val="0"/>
          <w:numId w:val="4"/>
        </w:numPr>
        <w:ind w:left="0" w:leftChars="0" w:firstLine="600" w:firstLineChars="200"/>
        <w:jc w:val="left"/>
        <w:rPr>
          <w:rFonts w:hint="eastAsia" w:ascii="方正仿宋_GB2312" w:hAnsi="方正仿宋_GB2312" w:eastAsia="方正仿宋_GB2312" w:cs="方正仿宋_GB2312"/>
          <w:color w:val="000000"/>
          <w:sz w:val="30"/>
          <w:szCs w:val="30"/>
          <w:lang w:val="en-GB"/>
        </w:rPr>
      </w:pPr>
      <w:r>
        <w:rPr>
          <w:rFonts w:hint="eastAsia" w:ascii="方正仿宋_GB2312" w:hAnsi="方正仿宋_GB2312" w:eastAsia="方正仿宋_GB2312" w:cs="方正仿宋_GB2312"/>
          <w:color w:val="000000"/>
          <w:sz w:val="30"/>
          <w:szCs w:val="30"/>
          <w:lang w:val="en-GB"/>
        </w:rPr>
        <w:t>债权债务发生、变更、终止的证明材料(判决、裁定或仲裁裁决、合同、协议、付款凭证等)</w:t>
      </w:r>
    </w:p>
    <w:p w14:paraId="38C190AD">
      <w:pPr>
        <w:widowControl/>
        <w:numPr>
          <w:ilvl w:val="0"/>
          <w:numId w:val="4"/>
        </w:numPr>
        <w:ind w:left="0" w:leftChars="0" w:firstLine="600" w:firstLineChars="200"/>
        <w:jc w:val="left"/>
        <w:rPr>
          <w:rFonts w:hint="eastAsia" w:ascii="方正仿宋_GB2312" w:hAnsi="方正仿宋_GB2312" w:eastAsia="方正仿宋_GB2312" w:cs="方正仿宋_GB2312"/>
          <w:color w:val="000000"/>
          <w:sz w:val="30"/>
          <w:szCs w:val="30"/>
          <w:lang w:val="en-GB"/>
        </w:rPr>
      </w:pPr>
      <w:r>
        <w:rPr>
          <w:rFonts w:hint="eastAsia" w:ascii="方正仿宋_GB2312" w:hAnsi="方正仿宋_GB2312" w:eastAsia="方正仿宋_GB2312" w:cs="方正仿宋_GB2312"/>
          <w:color w:val="000000"/>
          <w:sz w:val="30"/>
          <w:szCs w:val="30"/>
          <w:lang w:val="en-GB"/>
        </w:rPr>
        <w:t>申报债权时，债权人应提供相关证据材料的复印件(加盖公章)。</w:t>
      </w:r>
    </w:p>
    <w:p w14:paraId="5CAEFCF1">
      <w:pPr>
        <w:keepNext w:val="0"/>
        <w:keepLines w:val="0"/>
        <w:pageBreakBefore w:val="0"/>
        <w:widowControl/>
        <w:numPr>
          <w:ilvl w:val="0"/>
          <w:numId w:val="2"/>
        </w:numPr>
        <w:kinsoku/>
        <w:wordWrap/>
        <w:overflowPunct/>
        <w:topLinePunct w:val="0"/>
        <w:autoSpaceDE/>
        <w:autoSpaceDN/>
        <w:bidi w:val="0"/>
        <w:adjustRightInd/>
        <w:snapToGrid/>
        <w:ind w:left="0" w:leftChars="0" w:firstLine="600" w:firstLineChars="200"/>
        <w:jc w:val="left"/>
        <w:textAlignment w:val="auto"/>
        <w:rPr>
          <w:rFonts w:hint="eastAsia" w:ascii="方正仿宋_GB2312" w:hAnsi="方正仿宋_GB2312" w:eastAsia="方正仿宋_GB2312" w:cs="方正仿宋_GB2312"/>
          <w:color w:val="000000"/>
          <w:sz w:val="30"/>
          <w:szCs w:val="30"/>
          <w:lang w:val="en-GB"/>
        </w:rPr>
      </w:pPr>
      <w:r>
        <w:rPr>
          <w:rFonts w:hint="eastAsia" w:ascii="方正仿宋_GB2312" w:hAnsi="方正仿宋_GB2312" w:eastAsia="方正仿宋_GB2312" w:cs="方正仿宋_GB2312"/>
          <w:color w:val="000000"/>
          <w:sz w:val="30"/>
          <w:szCs w:val="30"/>
          <w:lang w:val="en-GB"/>
        </w:rPr>
        <w:t>补充材料</w:t>
      </w:r>
    </w:p>
    <w:p w14:paraId="471415A5">
      <w:pPr>
        <w:widowControl/>
        <w:ind w:firstLine="600" w:firstLineChars="200"/>
        <w:jc w:val="left"/>
        <w:rPr>
          <w:rFonts w:hint="eastAsia" w:ascii="方正仿宋_GB2312" w:hAnsi="方正仿宋_GB2312" w:eastAsia="方正仿宋_GB2312" w:cs="方正仿宋_GB2312"/>
          <w:color w:val="000000"/>
          <w:sz w:val="30"/>
          <w:szCs w:val="30"/>
          <w:lang w:val="en-GB"/>
        </w:rPr>
      </w:pPr>
      <w:r>
        <w:rPr>
          <w:rFonts w:hint="eastAsia" w:ascii="方正仿宋_GB2312" w:hAnsi="方正仿宋_GB2312" w:eastAsia="方正仿宋_GB2312" w:cs="方正仿宋_GB2312"/>
          <w:color w:val="000000"/>
          <w:sz w:val="30"/>
          <w:szCs w:val="30"/>
          <w:lang w:val="en-GB"/>
        </w:rPr>
        <w:t>管理人接收债权人申报债权资料后，经</w:t>
      </w:r>
      <w:r>
        <w:rPr>
          <w:rFonts w:hint="eastAsia" w:ascii="方正仿宋_GB2312" w:hAnsi="方正仿宋_GB2312" w:eastAsia="方正仿宋_GB2312" w:cs="方正仿宋_GB2312"/>
          <w:color w:val="000000"/>
          <w:sz w:val="30"/>
          <w:szCs w:val="30"/>
          <w:lang w:val="en-US" w:eastAsia="zh-CN"/>
        </w:rPr>
        <w:t>审查</w:t>
      </w:r>
      <w:r>
        <w:rPr>
          <w:rFonts w:hint="eastAsia" w:ascii="方正仿宋_GB2312" w:hAnsi="方正仿宋_GB2312" w:eastAsia="方正仿宋_GB2312" w:cs="方正仿宋_GB2312"/>
          <w:color w:val="000000"/>
          <w:sz w:val="30"/>
          <w:szCs w:val="30"/>
          <w:lang w:val="en-GB"/>
        </w:rPr>
        <w:t>认为申报人须补充材料的，申报人应在收到管理人补充材料通知之日起7天内补交，逾期未补交产生的法律后果由申报人自行承担。</w:t>
      </w:r>
    </w:p>
    <w:p w14:paraId="69877835">
      <w:pPr>
        <w:keepNext w:val="0"/>
        <w:keepLines w:val="0"/>
        <w:pageBreakBefore w:val="0"/>
        <w:widowControl/>
        <w:numPr>
          <w:ilvl w:val="0"/>
          <w:numId w:val="2"/>
        </w:numPr>
        <w:kinsoku/>
        <w:wordWrap/>
        <w:overflowPunct/>
        <w:topLinePunct w:val="0"/>
        <w:autoSpaceDE/>
        <w:autoSpaceDN/>
        <w:bidi w:val="0"/>
        <w:adjustRightInd/>
        <w:snapToGrid/>
        <w:ind w:left="0" w:leftChars="0" w:firstLine="600" w:firstLineChars="200"/>
        <w:jc w:val="left"/>
        <w:textAlignment w:val="auto"/>
        <w:rPr>
          <w:rFonts w:hint="eastAsia" w:ascii="方正仿宋_GB2312" w:hAnsi="方正仿宋_GB2312" w:eastAsia="方正仿宋_GB2312" w:cs="方正仿宋_GB2312"/>
          <w:color w:val="000000"/>
          <w:sz w:val="30"/>
          <w:szCs w:val="30"/>
          <w:lang w:val="en-GB"/>
        </w:rPr>
      </w:pPr>
      <w:r>
        <w:rPr>
          <w:rFonts w:hint="eastAsia" w:ascii="方正仿宋_GB2312" w:hAnsi="方正仿宋_GB2312" w:eastAsia="方正仿宋_GB2312" w:cs="方正仿宋_GB2312"/>
          <w:color w:val="000000"/>
          <w:sz w:val="30"/>
          <w:szCs w:val="30"/>
          <w:lang w:val="en-GB"/>
        </w:rPr>
        <w:t>孳息（利息、违约金、定金、滞纳金、复利)的计算</w:t>
      </w:r>
    </w:p>
    <w:p w14:paraId="0BA85843">
      <w:pPr>
        <w:widowControl/>
        <w:numPr>
          <w:ilvl w:val="0"/>
          <w:numId w:val="5"/>
        </w:numPr>
        <w:ind w:left="0" w:leftChars="0" w:firstLine="600" w:firstLineChars="200"/>
        <w:jc w:val="left"/>
        <w:rPr>
          <w:rFonts w:hint="eastAsia" w:ascii="方正仿宋_GB2312" w:hAnsi="方正仿宋_GB2312" w:eastAsia="方正仿宋_GB2312" w:cs="方正仿宋_GB2312"/>
          <w:color w:val="000000"/>
          <w:sz w:val="30"/>
          <w:szCs w:val="30"/>
          <w:lang w:val="en-GB"/>
        </w:rPr>
      </w:pPr>
      <w:r>
        <w:rPr>
          <w:rFonts w:hint="eastAsia" w:ascii="方正仿宋_GB2312" w:hAnsi="方正仿宋_GB2312" w:eastAsia="方正仿宋_GB2312" w:cs="方正仿宋_GB2312"/>
          <w:color w:val="000000"/>
          <w:sz w:val="30"/>
          <w:szCs w:val="30"/>
          <w:lang w:val="en-GB"/>
        </w:rPr>
        <w:t>申报人计算孳息时应以生效法律文书确认的方式计算，计算至法院裁定受理破产申请之日止，即</w:t>
      </w:r>
      <w:r>
        <w:rPr>
          <w:rFonts w:hint="eastAsia" w:ascii="方正仿宋_GB2312" w:hAnsi="方正仿宋_GB2312" w:eastAsia="方正仿宋_GB2312" w:cs="方正仿宋_GB2312"/>
          <w:b/>
          <w:bCs/>
          <w:color w:val="000000"/>
          <w:sz w:val="30"/>
          <w:szCs w:val="30"/>
          <w:lang w:val="en-GB" w:eastAsia="zh-CN"/>
        </w:rPr>
        <w:t>202</w:t>
      </w:r>
      <w:r>
        <w:rPr>
          <w:rFonts w:hint="eastAsia" w:ascii="方正仿宋_GB2312" w:hAnsi="方正仿宋_GB2312" w:eastAsia="方正仿宋_GB2312" w:cs="方正仿宋_GB2312"/>
          <w:b/>
          <w:bCs/>
          <w:color w:val="000000"/>
          <w:sz w:val="30"/>
          <w:szCs w:val="30"/>
          <w:lang w:val="en-US" w:eastAsia="zh-CN"/>
        </w:rPr>
        <w:t>6</w:t>
      </w:r>
      <w:r>
        <w:rPr>
          <w:rFonts w:hint="eastAsia" w:ascii="方正仿宋_GB2312" w:hAnsi="方正仿宋_GB2312" w:eastAsia="方正仿宋_GB2312" w:cs="方正仿宋_GB2312"/>
          <w:b/>
          <w:bCs/>
          <w:color w:val="000000"/>
          <w:sz w:val="30"/>
          <w:szCs w:val="30"/>
          <w:lang w:val="en-GB" w:eastAsia="zh-CN"/>
        </w:rPr>
        <w:t>年</w:t>
      </w:r>
      <w:r>
        <w:rPr>
          <w:rFonts w:hint="eastAsia" w:ascii="方正仿宋_GB2312" w:hAnsi="方正仿宋_GB2312" w:eastAsia="方正仿宋_GB2312" w:cs="方正仿宋_GB2312"/>
          <w:b/>
          <w:bCs/>
          <w:color w:val="000000"/>
          <w:sz w:val="30"/>
          <w:szCs w:val="30"/>
          <w:lang w:val="en-US" w:eastAsia="zh-CN"/>
        </w:rPr>
        <w:t>7</w:t>
      </w:r>
      <w:r>
        <w:rPr>
          <w:rFonts w:hint="eastAsia" w:ascii="方正仿宋_GB2312" w:hAnsi="方正仿宋_GB2312" w:eastAsia="方正仿宋_GB2312" w:cs="方正仿宋_GB2312"/>
          <w:b/>
          <w:bCs/>
          <w:color w:val="000000"/>
          <w:sz w:val="30"/>
          <w:szCs w:val="30"/>
          <w:lang w:val="en-GB" w:eastAsia="zh-CN"/>
        </w:rPr>
        <w:t>月</w:t>
      </w:r>
      <w:r>
        <w:rPr>
          <w:rFonts w:hint="eastAsia" w:ascii="方正仿宋_GB2312" w:hAnsi="方正仿宋_GB2312" w:eastAsia="方正仿宋_GB2312" w:cs="方正仿宋_GB2312"/>
          <w:b/>
          <w:bCs/>
          <w:color w:val="000000"/>
          <w:sz w:val="30"/>
          <w:szCs w:val="30"/>
          <w:lang w:val="en-US" w:eastAsia="zh-CN"/>
        </w:rPr>
        <w:t>28</w:t>
      </w:r>
      <w:r>
        <w:rPr>
          <w:rFonts w:hint="eastAsia" w:ascii="方正仿宋_GB2312" w:hAnsi="方正仿宋_GB2312" w:eastAsia="方正仿宋_GB2312" w:cs="方正仿宋_GB2312"/>
          <w:b/>
          <w:bCs/>
          <w:color w:val="000000"/>
          <w:sz w:val="30"/>
          <w:szCs w:val="30"/>
          <w:lang w:val="en-GB" w:eastAsia="zh-CN"/>
        </w:rPr>
        <w:t>日</w:t>
      </w:r>
      <w:r>
        <w:rPr>
          <w:rFonts w:hint="eastAsia" w:ascii="方正仿宋_GB2312" w:hAnsi="方正仿宋_GB2312" w:eastAsia="方正仿宋_GB2312" w:cs="方正仿宋_GB2312"/>
          <w:color w:val="000000"/>
          <w:sz w:val="30"/>
          <w:szCs w:val="30"/>
          <w:lang w:val="en-GB"/>
        </w:rPr>
        <w:t>。</w:t>
      </w:r>
    </w:p>
    <w:p w14:paraId="29DC1813">
      <w:pPr>
        <w:widowControl/>
        <w:numPr>
          <w:ilvl w:val="0"/>
          <w:numId w:val="5"/>
        </w:numPr>
        <w:ind w:left="0" w:leftChars="0" w:firstLine="600" w:firstLineChars="200"/>
        <w:jc w:val="left"/>
        <w:rPr>
          <w:rFonts w:hint="eastAsia" w:ascii="方正仿宋_GB2312" w:hAnsi="方正仿宋_GB2312" w:eastAsia="方正仿宋_GB2312" w:cs="方正仿宋_GB2312"/>
          <w:color w:val="000000"/>
          <w:sz w:val="30"/>
          <w:szCs w:val="30"/>
          <w:lang w:val="en-GB"/>
        </w:rPr>
      </w:pPr>
      <w:r>
        <w:rPr>
          <w:rFonts w:hint="eastAsia" w:ascii="方正仿宋_GB2312" w:hAnsi="方正仿宋_GB2312" w:eastAsia="方正仿宋_GB2312" w:cs="方正仿宋_GB2312"/>
          <w:color w:val="000000"/>
          <w:sz w:val="30"/>
          <w:szCs w:val="30"/>
          <w:lang w:val="en-GB"/>
        </w:rPr>
        <w:t>无生效法律文书确认的，按照约定计算(违反法律规定的除外)，约定不明的按照全国银行间同业拆借中心公布的贷款市场报价利率计算。</w:t>
      </w:r>
    </w:p>
    <w:p w14:paraId="6DE1750E">
      <w:pPr>
        <w:widowControl/>
        <w:numPr>
          <w:ilvl w:val="0"/>
          <w:numId w:val="5"/>
        </w:numPr>
        <w:ind w:left="0" w:leftChars="0" w:firstLine="600" w:firstLineChars="200"/>
        <w:jc w:val="left"/>
        <w:rPr>
          <w:rFonts w:hint="eastAsia" w:ascii="方正仿宋_GB2312" w:hAnsi="方正仿宋_GB2312" w:eastAsia="方正仿宋_GB2312" w:cs="方正仿宋_GB2312"/>
          <w:color w:val="000000"/>
          <w:sz w:val="30"/>
          <w:szCs w:val="30"/>
          <w:lang w:val="en-GB"/>
        </w:rPr>
      </w:pPr>
      <w:r>
        <w:rPr>
          <w:rFonts w:hint="eastAsia" w:ascii="方正仿宋_GB2312" w:hAnsi="方正仿宋_GB2312" w:eastAsia="方正仿宋_GB2312" w:cs="方正仿宋_GB2312"/>
          <w:color w:val="000000"/>
          <w:sz w:val="30"/>
          <w:szCs w:val="30"/>
          <w:lang w:val="en-GB"/>
        </w:rPr>
        <w:t>债务人未履行生效法律文书而应当加倍支付的迟延利息，计算至法院裁定受理破产申请之日止，即</w:t>
      </w:r>
      <w:r>
        <w:rPr>
          <w:rFonts w:hint="eastAsia" w:ascii="方正仿宋_GB2312" w:hAnsi="方正仿宋_GB2312" w:eastAsia="方正仿宋_GB2312" w:cs="方正仿宋_GB2312"/>
          <w:b/>
          <w:bCs/>
          <w:color w:val="000000"/>
          <w:sz w:val="30"/>
          <w:szCs w:val="30"/>
          <w:lang w:val="en-GB" w:eastAsia="zh-CN"/>
        </w:rPr>
        <w:t>202</w:t>
      </w:r>
      <w:r>
        <w:rPr>
          <w:rFonts w:hint="eastAsia" w:ascii="方正仿宋_GB2312" w:hAnsi="方正仿宋_GB2312" w:eastAsia="方正仿宋_GB2312" w:cs="方正仿宋_GB2312"/>
          <w:b/>
          <w:bCs/>
          <w:color w:val="000000"/>
          <w:sz w:val="30"/>
          <w:szCs w:val="30"/>
          <w:lang w:val="en-US" w:eastAsia="zh-CN"/>
        </w:rPr>
        <w:t>6</w:t>
      </w:r>
      <w:r>
        <w:rPr>
          <w:rFonts w:hint="eastAsia" w:ascii="方正仿宋_GB2312" w:hAnsi="方正仿宋_GB2312" w:eastAsia="方正仿宋_GB2312" w:cs="方正仿宋_GB2312"/>
          <w:b/>
          <w:bCs/>
          <w:color w:val="000000"/>
          <w:sz w:val="30"/>
          <w:szCs w:val="30"/>
          <w:lang w:val="en-GB" w:eastAsia="zh-CN"/>
        </w:rPr>
        <w:t>年</w:t>
      </w:r>
      <w:r>
        <w:rPr>
          <w:rFonts w:hint="eastAsia" w:ascii="方正仿宋_GB2312" w:hAnsi="方正仿宋_GB2312" w:eastAsia="方正仿宋_GB2312" w:cs="方正仿宋_GB2312"/>
          <w:b/>
          <w:bCs/>
          <w:color w:val="000000"/>
          <w:sz w:val="30"/>
          <w:szCs w:val="30"/>
          <w:lang w:val="en-US" w:eastAsia="zh-CN"/>
        </w:rPr>
        <w:t>7</w:t>
      </w:r>
      <w:r>
        <w:rPr>
          <w:rFonts w:hint="eastAsia" w:ascii="方正仿宋_GB2312" w:hAnsi="方正仿宋_GB2312" w:eastAsia="方正仿宋_GB2312" w:cs="方正仿宋_GB2312"/>
          <w:b/>
          <w:bCs/>
          <w:color w:val="000000"/>
          <w:sz w:val="30"/>
          <w:szCs w:val="30"/>
          <w:lang w:val="en-GB" w:eastAsia="zh-CN"/>
        </w:rPr>
        <w:t>月</w:t>
      </w:r>
      <w:r>
        <w:rPr>
          <w:rFonts w:hint="eastAsia" w:ascii="方正仿宋_GB2312" w:hAnsi="方正仿宋_GB2312" w:eastAsia="方正仿宋_GB2312" w:cs="方正仿宋_GB2312"/>
          <w:b/>
          <w:bCs/>
          <w:color w:val="000000"/>
          <w:sz w:val="30"/>
          <w:szCs w:val="30"/>
          <w:lang w:val="en-US" w:eastAsia="zh-CN"/>
        </w:rPr>
        <w:t>28</w:t>
      </w:r>
      <w:r>
        <w:rPr>
          <w:rFonts w:hint="eastAsia" w:ascii="方正仿宋_GB2312" w:hAnsi="方正仿宋_GB2312" w:eastAsia="方正仿宋_GB2312" w:cs="方正仿宋_GB2312"/>
          <w:b/>
          <w:bCs/>
          <w:color w:val="000000"/>
          <w:sz w:val="30"/>
          <w:szCs w:val="30"/>
          <w:lang w:val="en-GB" w:eastAsia="zh-CN"/>
        </w:rPr>
        <w:t>日</w:t>
      </w:r>
      <w:r>
        <w:rPr>
          <w:rFonts w:hint="eastAsia" w:ascii="方正仿宋_GB2312" w:hAnsi="方正仿宋_GB2312" w:eastAsia="方正仿宋_GB2312" w:cs="方正仿宋_GB2312"/>
          <w:color w:val="000000"/>
          <w:sz w:val="30"/>
          <w:szCs w:val="30"/>
          <w:lang w:val="en-GB"/>
        </w:rPr>
        <w:t>。</w:t>
      </w:r>
    </w:p>
    <w:p w14:paraId="26091E2C">
      <w:pPr>
        <w:widowControl/>
        <w:numPr>
          <w:ilvl w:val="0"/>
          <w:numId w:val="5"/>
        </w:numPr>
        <w:ind w:left="0" w:leftChars="0" w:firstLine="600" w:firstLineChars="200"/>
        <w:jc w:val="left"/>
        <w:rPr>
          <w:rFonts w:hint="eastAsia" w:ascii="方正仿宋_GB2312" w:hAnsi="方正仿宋_GB2312" w:eastAsia="方正仿宋_GB2312" w:cs="方正仿宋_GB2312"/>
          <w:color w:val="000000"/>
          <w:sz w:val="30"/>
          <w:szCs w:val="30"/>
          <w:lang w:val="en-GB"/>
        </w:rPr>
      </w:pPr>
      <w:r>
        <w:rPr>
          <w:rFonts w:hint="eastAsia" w:ascii="方正仿宋_GB2312" w:hAnsi="方正仿宋_GB2312" w:eastAsia="方正仿宋_GB2312" w:cs="方正仿宋_GB2312"/>
          <w:color w:val="000000"/>
          <w:sz w:val="30"/>
          <w:szCs w:val="30"/>
          <w:lang w:val="en-GB"/>
        </w:rPr>
        <w:t>违约金不作为破产债权，定金不再适用定金罚则。</w:t>
      </w:r>
    </w:p>
    <w:p w14:paraId="51C4F782">
      <w:pPr>
        <w:widowControl/>
        <w:numPr>
          <w:ilvl w:val="0"/>
          <w:numId w:val="5"/>
        </w:numPr>
        <w:ind w:left="0" w:leftChars="0" w:firstLine="600" w:firstLineChars="200"/>
        <w:jc w:val="left"/>
        <w:rPr>
          <w:rFonts w:hint="eastAsia" w:ascii="方正仿宋_GB2312" w:hAnsi="方正仿宋_GB2312" w:eastAsia="方正仿宋_GB2312" w:cs="方正仿宋_GB2312"/>
          <w:color w:val="000000"/>
          <w:sz w:val="30"/>
          <w:szCs w:val="30"/>
          <w:lang w:val="en-GB"/>
        </w:rPr>
      </w:pPr>
      <w:r>
        <w:rPr>
          <w:rFonts w:hint="eastAsia" w:ascii="方正仿宋_GB2312" w:hAnsi="方正仿宋_GB2312" w:eastAsia="方正仿宋_GB2312" w:cs="方正仿宋_GB2312"/>
          <w:color w:val="000000"/>
          <w:sz w:val="30"/>
          <w:szCs w:val="30"/>
          <w:lang w:val="en-GB"/>
        </w:rPr>
        <w:t>请附孳息的计算依据、标准。</w:t>
      </w:r>
    </w:p>
    <w:p w14:paraId="5714E42D">
      <w:pPr>
        <w:keepNext w:val="0"/>
        <w:keepLines w:val="0"/>
        <w:pageBreakBefore w:val="0"/>
        <w:widowControl w:val="0"/>
        <w:numPr>
          <w:ilvl w:val="0"/>
          <w:numId w:val="1"/>
        </w:numPr>
        <w:kinsoku/>
        <w:wordWrap/>
        <w:overflowPunct/>
        <w:topLinePunct w:val="0"/>
        <w:autoSpaceDE/>
        <w:autoSpaceDN/>
        <w:bidi w:val="0"/>
        <w:adjustRightInd/>
        <w:snapToGrid/>
        <w:ind w:left="0" w:leftChars="0" w:firstLine="602" w:firstLineChars="200"/>
        <w:textAlignment w:val="auto"/>
        <w:rPr>
          <w:rFonts w:hint="eastAsia" w:ascii="方正仿宋_GB2312" w:hAnsi="方正仿宋_GB2312" w:eastAsia="方正仿宋_GB2312" w:cs="方正仿宋_GB2312"/>
          <w:b/>
          <w:bCs/>
          <w:sz w:val="30"/>
          <w:szCs w:val="30"/>
          <w:shd w:val="clear" w:color="auto" w:fill="FFFFFF"/>
          <w:lang w:val="en-GB"/>
        </w:rPr>
      </w:pPr>
      <w:r>
        <w:rPr>
          <w:rFonts w:hint="eastAsia" w:ascii="方正仿宋_GB2312" w:hAnsi="方正仿宋_GB2312" w:eastAsia="方正仿宋_GB2312" w:cs="方正仿宋_GB2312"/>
          <w:b/>
          <w:bCs/>
          <w:sz w:val="30"/>
          <w:szCs w:val="30"/>
          <w:shd w:val="clear" w:color="auto" w:fill="FFFFFF"/>
          <w:lang w:val="en-GB"/>
        </w:rPr>
        <w:t>提交材料注意事项</w:t>
      </w:r>
    </w:p>
    <w:p w14:paraId="7F6A5B78">
      <w:pPr>
        <w:numPr>
          <w:ilvl w:val="0"/>
          <w:numId w:val="6"/>
        </w:numPr>
        <w:ind w:left="0" w:leftChars="0" w:firstLine="600" w:firstLineChars="200"/>
        <w:rPr>
          <w:rFonts w:hint="eastAsia" w:ascii="方正仿宋_GB2312" w:hAnsi="方正仿宋_GB2312" w:eastAsia="方正仿宋_GB2312" w:cs="方正仿宋_GB2312"/>
          <w:color w:val="000000"/>
          <w:sz w:val="30"/>
          <w:szCs w:val="30"/>
          <w:lang w:val="en-GB"/>
        </w:rPr>
      </w:pPr>
      <w:r>
        <w:rPr>
          <w:rFonts w:hint="eastAsia" w:ascii="方正仿宋_GB2312" w:hAnsi="方正仿宋_GB2312" w:eastAsia="方正仿宋_GB2312" w:cs="方正仿宋_GB2312"/>
          <w:color w:val="000000"/>
          <w:sz w:val="30"/>
          <w:szCs w:val="30"/>
          <w:lang w:val="en-GB"/>
        </w:rPr>
        <w:t>申报材料必须符合本公告第二部分“申报债权需提交材料”要求，并在申报时限内提交管理人，材料按照第二部分所列顺序装订，一式二份。</w:t>
      </w:r>
    </w:p>
    <w:p w14:paraId="25436BAB">
      <w:pPr>
        <w:numPr>
          <w:ilvl w:val="0"/>
          <w:numId w:val="6"/>
        </w:numPr>
        <w:ind w:left="0" w:leftChars="0" w:firstLine="600" w:firstLineChars="200"/>
        <w:rPr>
          <w:rFonts w:hint="eastAsia" w:ascii="方正仿宋_GB2312" w:hAnsi="方正仿宋_GB2312" w:eastAsia="方正仿宋_GB2312" w:cs="方正仿宋_GB2312"/>
          <w:color w:val="000000"/>
          <w:sz w:val="30"/>
          <w:szCs w:val="30"/>
          <w:lang w:val="en-GB"/>
        </w:rPr>
      </w:pPr>
      <w:r>
        <w:rPr>
          <w:rFonts w:hint="eastAsia" w:ascii="方正仿宋_GB2312" w:hAnsi="方正仿宋_GB2312" w:eastAsia="方正仿宋_GB2312" w:cs="方正仿宋_GB2312"/>
          <w:color w:val="000000"/>
          <w:sz w:val="30"/>
          <w:szCs w:val="30"/>
          <w:lang w:val="en-GB"/>
        </w:rPr>
        <w:t>申报债权数额必须具体明确（同一债权人只能申报一个债权总额）。</w:t>
      </w:r>
    </w:p>
    <w:p w14:paraId="5E3F68CF">
      <w:pPr>
        <w:numPr>
          <w:ilvl w:val="0"/>
          <w:numId w:val="6"/>
        </w:numPr>
        <w:ind w:left="0" w:leftChars="0" w:firstLine="600" w:firstLineChars="200"/>
        <w:rPr>
          <w:rFonts w:hint="eastAsia" w:ascii="方正仿宋_GB2312" w:hAnsi="方正仿宋_GB2312" w:eastAsia="方正仿宋_GB2312" w:cs="方正仿宋_GB2312"/>
          <w:color w:val="000000"/>
          <w:sz w:val="30"/>
          <w:szCs w:val="30"/>
          <w:lang w:val="en-GB"/>
        </w:rPr>
      </w:pPr>
      <w:r>
        <w:rPr>
          <w:rFonts w:hint="eastAsia" w:ascii="方正仿宋_GB2312" w:hAnsi="方正仿宋_GB2312" w:eastAsia="方正仿宋_GB2312" w:cs="方正仿宋_GB2312"/>
          <w:color w:val="000000"/>
          <w:sz w:val="30"/>
          <w:szCs w:val="30"/>
          <w:lang w:val="en-GB"/>
        </w:rPr>
        <w:t>申报债权包括利息等合法孳息的，计算截止日期为破产清算受理日</w:t>
      </w:r>
      <w:r>
        <w:rPr>
          <w:rFonts w:hint="eastAsia" w:ascii="方正仿宋_GB2312" w:hAnsi="方正仿宋_GB2312" w:eastAsia="方正仿宋_GB2312" w:cs="方正仿宋_GB2312"/>
          <w:color w:val="000000"/>
          <w:sz w:val="30"/>
          <w:szCs w:val="30"/>
          <w:lang w:val="en-GB" w:eastAsia="zh-CN"/>
        </w:rPr>
        <w:t>（</w:t>
      </w:r>
      <w:r>
        <w:rPr>
          <w:rFonts w:hint="eastAsia" w:ascii="方正仿宋_GB2312" w:hAnsi="方正仿宋_GB2312" w:eastAsia="方正仿宋_GB2312" w:cs="方正仿宋_GB2312"/>
          <w:b/>
          <w:bCs/>
          <w:color w:val="000000"/>
          <w:sz w:val="30"/>
          <w:szCs w:val="30"/>
          <w:lang w:val="en-GB" w:eastAsia="zh-CN"/>
        </w:rPr>
        <w:t>202</w:t>
      </w:r>
      <w:r>
        <w:rPr>
          <w:rFonts w:hint="eastAsia" w:ascii="方正仿宋_GB2312" w:hAnsi="方正仿宋_GB2312" w:eastAsia="方正仿宋_GB2312" w:cs="方正仿宋_GB2312"/>
          <w:b/>
          <w:bCs/>
          <w:color w:val="000000"/>
          <w:sz w:val="30"/>
          <w:szCs w:val="30"/>
          <w:lang w:val="en-US" w:eastAsia="zh-CN"/>
        </w:rPr>
        <w:t>6</w:t>
      </w:r>
      <w:r>
        <w:rPr>
          <w:rFonts w:hint="eastAsia" w:ascii="方正仿宋_GB2312" w:hAnsi="方正仿宋_GB2312" w:eastAsia="方正仿宋_GB2312" w:cs="方正仿宋_GB2312"/>
          <w:b/>
          <w:bCs/>
          <w:color w:val="000000"/>
          <w:sz w:val="30"/>
          <w:szCs w:val="30"/>
          <w:lang w:val="en-GB" w:eastAsia="zh-CN"/>
        </w:rPr>
        <w:t>年</w:t>
      </w:r>
      <w:r>
        <w:rPr>
          <w:rFonts w:hint="eastAsia" w:ascii="方正仿宋_GB2312" w:hAnsi="方正仿宋_GB2312" w:eastAsia="方正仿宋_GB2312" w:cs="方正仿宋_GB2312"/>
          <w:b/>
          <w:bCs/>
          <w:color w:val="000000"/>
          <w:sz w:val="30"/>
          <w:szCs w:val="30"/>
          <w:lang w:val="en-US" w:eastAsia="zh-CN"/>
        </w:rPr>
        <w:t>7</w:t>
      </w:r>
      <w:r>
        <w:rPr>
          <w:rFonts w:hint="eastAsia" w:ascii="方正仿宋_GB2312" w:hAnsi="方正仿宋_GB2312" w:eastAsia="方正仿宋_GB2312" w:cs="方正仿宋_GB2312"/>
          <w:b/>
          <w:bCs/>
          <w:color w:val="000000"/>
          <w:sz w:val="30"/>
          <w:szCs w:val="30"/>
          <w:lang w:val="en-GB" w:eastAsia="zh-CN"/>
        </w:rPr>
        <w:t>月</w:t>
      </w:r>
      <w:r>
        <w:rPr>
          <w:rFonts w:hint="eastAsia" w:ascii="方正仿宋_GB2312" w:hAnsi="方正仿宋_GB2312" w:eastAsia="方正仿宋_GB2312" w:cs="方正仿宋_GB2312"/>
          <w:b/>
          <w:bCs/>
          <w:color w:val="000000"/>
          <w:sz w:val="30"/>
          <w:szCs w:val="30"/>
          <w:lang w:val="en-US" w:eastAsia="zh-CN"/>
        </w:rPr>
        <w:t>28</w:t>
      </w:r>
      <w:r>
        <w:rPr>
          <w:rFonts w:hint="eastAsia" w:ascii="方正仿宋_GB2312" w:hAnsi="方正仿宋_GB2312" w:eastAsia="方正仿宋_GB2312" w:cs="方正仿宋_GB2312"/>
          <w:b/>
          <w:bCs/>
          <w:color w:val="000000"/>
          <w:sz w:val="30"/>
          <w:szCs w:val="30"/>
          <w:lang w:val="en-GB" w:eastAsia="zh-CN"/>
        </w:rPr>
        <w:t>日</w:t>
      </w:r>
      <w:r>
        <w:rPr>
          <w:rFonts w:hint="eastAsia" w:ascii="方正仿宋_GB2312" w:hAnsi="方正仿宋_GB2312" w:eastAsia="方正仿宋_GB2312" w:cs="方正仿宋_GB2312"/>
          <w:color w:val="000000"/>
          <w:sz w:val="30"/>
          <w:szCs w:val="30"/>
          <w:lang w:val="en-GB"/>
        </w:rPr>
        <w:t>），并注明计算方式。申报债权时未申报的，视为放弃申报。</w:t>
      </w:r>
    </w:p>
    <w:p w14:paraId="7DA3A7DA">
      <w:pPr>
        <w:numPr>
          <w:ilvl w:val="0"/>
          <w:numId w:val="6"/>
        </w:numPr>
        <w:ind w:left="0" w:leftChars="0" w:firstLine="602" w:firstLineChars="200"/>
        <w:rPr>
          <w:rFonts w:hint="eastAsia" w:ascii="方正仿宋_GB2312" w:hAnsi="方正仿宋_GB2312" w:eastAsia="方正仿宋_GB2312" w:cs="方正仿宋_GB2312"/>
          <w:b/>
          <w:bCs/>
          <w:color w:val="000000"/>
          <w:sz w:val="30"/>
          <w:szCs w:val="30"/>
          <w:lang w:val="en-GB"/>
        </w:rPr>
      </w:pPr>
      <w:r>
        <w:rPr>
          <w:rFonts w:hint="eastAsia" w:ascii="方正仿宋_GB2312" w:hAnsi="方正仿宋_GB2312" w:eastAsia="方正仿宋_GB2312" w:cs="方正仿宋_GB2312"/>
          <w:b/>
          <w:bCs/>
          <w:color w:val="000000"/>
          <w:sz w:val="30"/>
          <w:szCs w:val="30"/>
          <w:lang w:val="en-GB"/>
        </w:rPr>
        <w:t>申报人如提交通过伪造、变造等方式形成的虚假证据及相关材料，以及对重要事实虚假、隐瞒陈述或拒绝陈述的，将承担相应的法律责任，如构成犯罪的，管理人有权依法移交司法机关进行处理。</w:t>
      </w:r>
    </w:p>
    <w:p w14:paraId="1A972A70">
      <w:pPr>
        <w:keepNext w:val="0"/>
        <w:keepLines w:val="0"/>
        <w:pageBreakBefore w:val="0"/>
        <w:widowControl w:val="0"/>
        <w:numPr>
          <w:ilvl w:val="0"/>
          <w:numId w:val="1"/>
        </w:numPr>
        <w:kinsoku/>
        <w:wordWrap/>
        <w:overflowPunct/>
        <w:topLinePunct w:val="0"/>
        <w:autoSpaceDE/>
        <w:autoSpaceDN/>
        <w:bidi w:val="0"/>
        <w:adjustRightInd/>
        <w:snapToGrid/>
        <w:ind w:left="0" w:leftChars="0" w:firstLine="602" w:firstLineChars="200"/>
        <w:textAlignment w:val="auto"/>
        <w:rPr>
          <w:rFonts w:hint="eastAsia" w:ascii="方正仿宋_GB2312" w:hAnsi="方正仿宋_GB2312" w:eastAsia="方正仿宋_GB2312" w:cs="方正仿宋_GB2312"/>
          <w:b/>
          <w:bCs/>
          <w:sz w:val="30"/>
          <w:szCs w:val="30"/>
          <w:shd w:val="clear" w:color="auto" w:fill="FFFFFF"/>
          <w:lang w:val="en-GB"/>
        </w:rPr>
      </w:pPr>
      <w:r>
        <w:rPr>
          <w:rFonts w:hint="eastAsia" w:ascii="方正仿宋_GB2312" w:hAnsi="方正仿宋_GB2312" w:eastAsia="方正仿宋_GB2312" w:cs="方正仿宋_GB2312"/>
          <w:b/>
          <w:bCs/>
          <w:sz w:val="30"/>
          <w:szCs w:val="30"/>
          <w:shd w:val="clear" w:color="auto" w:fill="FFFFFF"/>
          <w:lang w:val="en-GB"/>
        </w:rPr>
        <w:t>未依法申报的法律后果</w:t>
      </w:r>
    </w:p>
    <w:p w14:paraId="240B12E6">
      <w:pPr>
        <w:widowControl/>
        <w:ind w:firstLine="600" w:firstLineChars="200"/>
        <w:jc w:val="left"/>
        <w:rPr>
          <w:rFonts w:hint="eastAsia" w:ascii="方正仿宋_GB2312" w:hAnsi="方正仿宋_GB2312" w:eastAsia="方正仿宋_GB2312" w:cs="方正仿宋_GB2312"/>
          <w:color w:val="000000"/>
          <w:sz w:val="30"/>
          <w:szCs w:val="30"/>
          <w:lang w:val="en-GB"/>
        </w:rPr>
      </w:pPr>
      <w:r>
        <w:rPr>
          <w:rFonts w:hint="eastAsia" w:ascii="方正仿宋_GB2312" w:hAnsi="方正仿宋_GB2312" w:eastAsia="方正仿宋_GB2312" w:cs="方正仿宋_GB2312"/>
          <w:color w:val="000000"/>
          <w:sz w:val="30"/>
          <w:szCs w:val="30"/>
          <w:lang w:val="en-GB"/>
        </w:rPr>
        <w:t>债权人未申报或逾期申报债权的法律后果包括但不限于：</w:t>
      </w:r>
    </w:p>
    <w:p w14:paraId="08FC4549">
      <w:pPr>
        <w:keepNext w:val="0"/>
        <w:keepLines w:val="0"/>
        <w:pageBreakBefore w:val="0"/>
        <w:widowControl/>
        <w:numPr>
          <w:ilvl w:val="0"/>
          <w:numId w:val="7"/>
        </w:numPr>
        <w:kinsoku/>
        <w:wordWrap/>
        <w:overflowPunct/>
        <w:topLinePunct w:val="0"/>
        <w:autoSpaceDE/>
        <w:autoSpaceDN/>
        <w:bidi w:val="0"/>
        <w:adjustRightInd/>
        <w:snapToGrid/>
        <w:ind w:left="0" w:leftChars="0" w:firstLine="600" w:firstLineChars="200"/>
        <w:jc w:val="left"/>
        <w:textAlignment w:val="auto"/>
        <w:rPr>
          <w:rFonts w:hint="eastAsia" w:ascii="方正仿宋_GB2312" w:hAnsi="方正仿宋_GB2312" w:eastAsia="方正仿宋_GB2312" w:cs="方正仿宋_GB2312"/>
          <w:color w:val="000000"/>
          <w:sz w:val="30"/>
          <w:szCs w:val="30"/>
          <w:lang w:val="en-GB"/>
        </w:rPr>
      </w:pPr>
      <w:r>
        <w:rPr>
          <w:rFonts w:hint="eastAsia" w:ascii="方正仿宋_GB2312" w:hAnsi="方正仿宋_GB2312" w:eastAsia="方正仿宋_GB2312" w:cs="方正仿宋_GB2312"/>
          <w:color w:val="000000"/>
          <w:sz w:val="30"/>
          <w:szCs w:val="30"/>
          <w:lang w:val="en-GB"/>
        </w:rPr>
        <w:t>债权人未申报债权，不得依照《企业破产法》规定的程序行使权利。</w:t>
      </w:r>
    </w:p>
    <w:p w14:paraId="38A9D529">
      <w:pPr>
        <w:keepNext w:val="0"/>
        <w:keepLines w:val="0"/>
        <w:pageBreakBefore w:val="0"/>
        <w:widowControl/>
        <w:numPr>
          <w:ilvl w:val="0"/>
          <w:numId w:val="7"/>
        </w:numPr>
        <w:kinsoku/>
        <w:wordWrap/>
        <w:overflowPunct/>
        <w:topLinePunct w:val="0"/>
        <w:autoSpaceDE/>
        <w:autoSpaceDN/>
        <w:bidi w:val="0"/>
        <w:adjustRightInd/>
        <w:snapToGrid/>
        <w:ind w:left="0" w:leftChars="0" w:firstLine="600" w:firstLineChars="200"/>
        <w:jc w:val="left"/>
        <w:textAlignment w:val="auto"/>
        <w:rPr>
          <w:rFonts w:hint="eastAsia" w:ascii="方正仿宋_GB2312" w:hAnsi="方正仿宋_GB2312" w:eastAsia="方正仿宋_GB2312" w:cs="方正仿宋_GB2312"/>
          <w:color w:val="000000"/>
          <w:sz w:val="30"/>
          <w:szCs w:val="30"/>
          <w:lang w:val="en-GB"/>
        </w:rPr>
      </w:pPr>
      <w:r>
        <w:rPr>
          <w:rFonts w:hint="eastAsia" w:ascii="方正仿宋_GB2312" w:hAnsi="方正仿宋_GB2312" w:eastAsia="方正仿宋_GB2312" w:cs="方正仿宋_GB2312"/>
          <w:color w:val="000000"/>
          <w:sz w:val="30"/>
          <w:szCs w:val="30"/>
          <w:lang w:val="en-GB"/>
        </w:rPr>
        <w:t>逾期未申报的，可以在破产财产最后分配前补充申报，但此前已进行的分配部分，不再对其补充分配。为审查和确认补充申报债权产生的费用，由补充申报人承担。</w:t>
      </w:r>
    </w:p>
    <w:p w14:paraId="7DC738D9">
      <w:pPr>
        <w:keepNext w:val="0"/>
        <w:keepLines w:val="0"/>
        <w:pageBreakBefore w:val="0"/>
        <w:widowControl w:val="0"/>
        <w:numPr>
          <w:ilvl w:val="0"/>
          <w:numId w:val="1"/>
        </w:numPr>
        <w:kinsoku/>
        <w:wordWrap/>
        <w:overflowPunct/>
        <w:topLinePunct w:val="0"/>
        <w:autoSpaceDE/>
        <w:autoSpaceDN/>
        <w:bidi w:val="0"/>
        <w:adjustRightInd/>
        <w:snapToGrid/>
        <w:ind w:left="0" w:leftChars="0" w:firstLine="602" w:firstLineChars="200"/>
        <w:textAlignment w:val="auto"/>
        <w:rPr>
          <w:rFonts w:hint="eastAsia" w:ascii="方正仿宋_GB2312" w:hAnsi="方正仿宋_GB2312" w:eastAsia="方正仿宋_GB2312" w:cs="方正仿宋_GB2312"/>
          <w:b/>
          <w:bCs/>
          <w:sz w:val="30"/>
          <w:szCs w:val="30"/>
          <w:shd w:val="clear" w:color="auto" w:fill="FFFFFF"/>
          <w:lang w:val="en-GB"/>
        </w:rPr>
      </w:pPr>
      <w:r>
        <w:rPr>
          <w:rFonts w:hint="eastAsia" w:ascii="方正仿宋_GB2312" w:hAnsi="方正仿宋_GB2312" w:eastAsia="方正仿宋_GB2312" w:cs="方正仿宋_GB2312"/>
          <w:b/>
          <w:bCs/>
          <w:sz w:val="30"/>
          <w:szCs w:val="30"/>
          <w:shd w:val="clear" w:color="auto" w:fill="FFFFFF"/>
          <w:lang w:val="en-GB"/>
        </w:rPr>
        <w:t>债权人会议</w:t>
      </w:r>
    </w:p>
    <w:p w14:paraId="540E9DFC">
      <w:pPr>
        <w:widowControl/>
        <w:ind w:firstLine="594" w:firstLineChars="198"/>
        <w:jc w:val="left"/>
        <w:rPr>
          <w:rFonts w:hint="eastAsia" w:ascii="方正仿宋_GB2312" w:hAnsi="方正仿宋_GB2312" w:eastAsia="方正仿宋_GB2312" w:cs="方正仿宋_GB2312"/>
          <w:color w:val="000000"/>
          <w:sz w:val="30"/>
          <w:szCs w:val="30"/>
          <w:lang w:val="en-GB"/>
        </w:rPr>
      </w:pPr>
      <w:r>
        <w:rPr>
          <w:rFonts w:hint="eastAsia" w:ascii="方正仿宋_GB2312" w:hAnsi="方正仿宋_GB2312" w:eastAsia="方正仿宋_GB2312" w:cs="方正仿宋_GB2312"/>
          <w:color w:val="000000"/>
          <w:sz w:val="30"/>
          <w:szCs w:val="30"/>
          <w:lang w:val="en-GB"/>
        </w:rPr>
        <w:t>第一次债权人会议定于</w:t>
      </w:r>
      <w:r>
        <w:rPr>
          <w:rFonts w:hint="eastAsia" w:ascii="方正仿宋_GB2312" w:hAnsi="方正仿宋_GB2312" w:eastAsia="方正仿宋_GB2312" w:cs="方正仿宋_GB2312"/>
          <w:sz w:val="30"/>
          <w:szCs w:val="30"/>
          <w:lang w:val="en-GB"/>
        </w:rPr>
        <w:t>20</w:t>
      </w:r>
      <w:r>
        <w:rPr>
          <w:rFonts w:hint="eastAsia" w:ascii="方正仿宋_GB2312" w:hAnsi="方正仿宋_GB2312" w:eastAsia="方正仿宋_GB2312" w:cs="方正仿宋_GB2312"/>
          <w:sz w:val="30"/>
          <w:szCs w:val="30"/>
          <w:lang w:val="en-US" w:eastAsia="zh-CN"/>
        </w:rPr>
        <w:t>26</w:t>
      </w:r>
      <w:r>
        <w:rPr>
          <w:rFonts w:hint="eastAsia" w:ascii="方正仿宋_GB2312" w:hAnsi="方正仿宋_GB2312" w:eastAsia="方正仿宋_GB2312" w:cs="方正仿宋_GB2312"/>
          <w:sz w:val="30"/>
          <w:szCs w:val="30"/>
          <w:lang w:val="en-GB"/>
        </w:rPr>
        <w:t>年</w:t>
      </w:r>
      <w:r>
        <w:rPr>
          <w:rFonts w:hint="eastAsia" w:ascii="方正仿宋_GB2312" w:hAnsi="方正仿宋_GB2312" w:eastAsia="方正仿宋_GB2312" w:cs="方正仿宋_GB2312"/>
          <w:sz w:val="30"/>
          <w:szCs w:val="30"/>
          <w:lang w:val="en-US" w:eastAsia="zh-CN"/>
        </w:rPr>
        <w:t>9</w:t>
      </w:r>
      <w:r>
        <w:rPr>
          <w:rFonts w:hint="eastAsia" w:ascii="方正仿宋_GB2312" w:hAnsi="方正仿宋_GB2312" w:eastAsia="方正仿宋_GB2312" w:cs="方正仿宋_GB2312"/>
          <w:sz w:val="30"/>
          <w:szCs w:val="30"/>
          <w:lang w:val="en-GB"/>
        </w:rPr>
        <w:t>月</w:t>
      </w:r>
      <w:r>
        <w:rPr>
          <w:rFonts w:hint="eastAsia" w:ascii="方正仿宋_GB2312" w:hAnsi="方正仿宋_GB2312" w:eastAsia="方正仿宋_GB2312" w:cs="方正仿宋_GB2312"/>
          <w:sz w:val="30"/>
          <w:szCs w:val="30"/>
          <w:lang w:val="en-US" w:eastAsia="zh-CN"/>
        </w:rPr>
        <w:t>15</w:t>
      </w:r>
      <w:r>
        <w:rPr>
          <w:rFonts w:hint="eastAsia" w:ascii="方正仿宋_GB2312" w:hAnsi="方正仿宋_GB2312" w:eastAsia="方正仿宋_GB2312" w:cs="方正仿宋_GB2312"/>
          <w:sz w:val="30"/>
          <w:szCs w:val="30"/>
          <w:lang w:val="en-GB"/>
        </w:rPr>
        <w:t>日</w:t>
      </w:r>
      <w:r>
        <w:rPr>
          <w:rFonts w:hint="eastAsia" w:ascii="方正仿宋_GB2312" w:hAnsi="方正仿宋_GB2312" w:eastAsia="方正仿宋_GB2312" w:cs="方正仿宋_GB2312"/>
          <w:sz w:val="30"/>
          <w:szCs w:val="30"/>
          <w:highlight w:val="none"/>
          <w:lang w:val="en-US" w:eastAsia="zh-CN"/>
        </w:rPr>
        <w:t>9</w:t>
      </w:r>
      <w:r>
        <w:rPr>
          <w:rFonts w:hint="eastAsia" w:ascii="方正仿宋_GB2312" w:hAnsi="方正仿宋_GB2312" w:eastAsia="方正仿宋_GB2312" w:cs="方正仿宋_GB2312"/>
          <w:sz w:val="30"/>
          <w:szCs w:val="30"/>
          <w:highlight w:val="none"/>
        </w:rPr>
        <w:t>：</w:t>
      </w:r>
      <w:r>
        <w:rPr>
          <w:rFonts w:hint="eastAsia" w:ascii="方正仿宋_GB2312" w:hAnsi="方正仿宋_GB2312" w:eastAsia="方正仿宋_GB2312" w:cs="方正仿宋_GB2312"/>
          <w:sz w:val="30"/>
          <w:szCs w:val="30"/>
          <w:highlight w:val="none"/>
          <w:lang w:val="en-US" w:eastAsia="zh-CN"/>
        </w:rPr>
        <w:t>20</w:t>
      </w:r>
      <w:r>
        <w:rPr>
          <w:rFonts w:hint="eastAsia" w:ascii="方正仿宋_GB2312" w:hAnsi="方正仿宋_GB2312" w:eastAsia="方正仿宋_GB2312" w:cs="方正仿宋_GB2312"/>
          <w:color w:val="000000"/>
          <w:sz w:val="30"/>
          <w:szCs w:val="30"/>
          <w:lang w:val="en-GB"/>
        </w:rPr>
        <w:t>在福建省</w:t>
      </w:r>
      <w:r>
        <w:rPr>
          <w:rFonts w:hint="eastAsia" w:ascii="方正仿宋_GB2312" w:hAnsi="方正仿宋_GB2312" w:eastAsia="方正仿宋_GB2312" w:cs="方正仿宋_GB2312"/>
          <w:color w:val="000000"/>
          <w:sz w:val="30"/>
          <w:szCs w:val="30"/>
          <w:lang w:val="en-US" w:eastAsia="zh-CN"/>
        </w:rPr>
        <w:t>漳州市龙海区</w:t>
      </w:r>
      <w:r>
        <w:rPr>
          <w:rFonts w:hint="eastAsia" w:ascii="方正仿宋_GB2312" w:hAnsi="方正仿宋_GB2312" w:eastAsia="方正仿宋_GB2312" w:cs="方正仿宋_GB2312"/>
          <w:color w:val="000000"/>
          <w:sz w:val="30"/>
          <w:szCs w:val="30"/>
          <w:lang w:val="en-GB"/>
        </w:rPr>
        <w:t>人民法院</w:t>
      </w:r>
      <w:r>
        <w:rPr>
          <w:rFonts w:hint="eastAsia" w:ascii="方正仿宋_GB2312" w:hAnsi="方正仿宋_GB2312" w:eastAsia="方正仿宋_GB2312" w:cs="方正仿宋_GB2312"/>
          <w:sz w:val="30"/>
          <w:szCs w:val="30"/>
          <w:lang w:val="en-GB"/>
        </w:rPr>
        <w:t>五楼会议室召</w:t>
      </w:r>
      <w:r>
        <w:rPr>
          <w:rFonts w:hint="eastAsia" w:ascii="方正仿宋_GB2312" w:hAnsi="方正仿宋_GB2312" w:eastAsia="方正仿宋_GB2312" w:cs="方正仿宋_GB2312"/>
          <w:color w:val="000000"/>
          <w:sz w:val="30"/>
          <w:szCs w:val="30"/>
          <w:lang w:val="en-GB"/>
        </w:rPr>
        <w:t>开。</w:t>
      </w:r>
    </w:p>
    <w:p w14:paraId="4396C78E">
      <w:pPr>
        <w:widowControl/>
        <w:ind w:firstLine="600" w:firstLineChars="200"/>
        <w:jc w:val="left"/>
        <w:rPr>
          <w:rFonts w:hint="eastAsia" w:ascii="方正仿宋_GB2312" w:hAnsi="方正仿宋_GB2312" w:eastAsia="方正仿宋_GB2312" w:cs="方正仿宋_GB2312"/>
          <w:color w:val="000000"/>
          <w:sz w:val="30"/>
          <w:szCs w:val="30"/>
          <w:lang w:val="en-GB"/>
        </w:rPr>
      </w:pPr>
    </w:p>
    <w:p w14:paraId="3337E2B7">
      <w:pPr>
        <w:widowControl/>
        <w:ind w:firstLine="600" w:firstLineChars="200"/>
        <w:jc w:val="left"/>
        <w:rPr>
          <w:rFonts w:hint="eastAsia" w:ascii="方正仿宋_GB2312" w:hAnsi="方正仿宋_GB2312" w:eastAsia="方正仿宋_GB2312" w:cs="方正仿宋_GB2312"/>
          <w:color w:val="000000"/>
          <w:sz w:val="30"/>
          <w:szCs w:val="30"/>
          <w:lang w:val="en-GB"/>
        </w:rPr>
      </w:pPr>
      <w:r>
        <w:rPr>
          <w:rFonts w:hint="eastAsia" w:ascii="方正仿宋_GB2312" w:hAnsi="方正仿宋_GB2312" w:eastAsia="方正仿宋_GB2312" w:cs="方正仿宋_GB2312"/>
          <w:color w:val="000000"/>
          <w:sz w:val="30"/>
          <w:szCs w:val="30"/>
          <w:lang w:val="en-GB"/>
        </w:rPr>
        <w:t>特此通知。</w:t>
      </w:r>
    </w:p>
    <w:p w14:paraId="6CD0D3FB">
      <w:pPr>
        <w:widowControl/>
        <w:ind w:firstLine="600" w:firstLineChars="200"/>
        <w:jc w:val="left"/>
        <w:rPr>
          <w:rFonts w:hint="eastAsia" w:ascii="方正仿宋_GB2312" w:hAnsi="方正仿宋_GB2312" w:eastAsia="方正仿宋_GB2312" w:cs="方正仿宋_GB2312"/>
          <w:color w:val="000000"/>
          <w:sz w:val="30"/>
          <w:szCs w:val="30"/>
          <w:lang w:val="en-GB"/>
        </w:rPr>
      </w:pPr>
      <w:r>
        <w:rPr>
          <w:rFonts w:hint="eastAsia" w:ascii="方正仿宋_GB2312" w:hAnsi="方正仿宋_GB2312" w:eastAsia="方正仿宋_GB2312" w:cs="方正仿宋_GB2312"/>
          <w:color w:val="000000"/>
          <w:sz w:val="30"/>
          <w:szCs w:val="30"/>
          <w:lang w:val="en-GB"/>
        </w:rPr>
        <w:t>     </w:t>
      </w:r>
    </w:p>
    <w:p w14:paraId="2E877BBD">
      <w:pPr>
        <w:widowControl/>
        <w:jc w:val="right"/>
        <w:rPr>
          <w:rFonts w:hint="eastAsia" w:ascii="方正仿宋_GB2312" w:hAnsi="方正仿宋_GB2312" w:eastAsia="方正仿宋_GB2312" w:cs="方正仿宋_GB2312"/>
          <w:color w:val="000000"/>
          <w:sz w:val="30"/>
          <w:szCs w:val="30"/>
          <w:lang w:val="en-GB"/>
        </w:rPr>
      </w:pPr>
      <w:r>
        <w:rPr>
          <w:rFonts w:hint="eastAsia" w:ascii="方正仿宋_GB2312" w:hAnsi="方正仿宋_GB2312" w:eastAsia="方正仿宋_GB2312" w:cs="方正仿宋_GB2312"/>
          <w:color w:val="000000"/>
          <w:sz w:val="30"/>
          <w:szCs w:val="30"/>
          <w:lang w:val="en-GB" w:eastAsia="zh-CN"/>
        </w:rPr>
        <w:t>龙海市熙瀚工贸有限公司</w:t>
      </w:r>
      <w:r>
        <w:rPr>
          <w:rFonts w:hint="eastAsia" w:ascii="方正仿宋_GB2312" w:hAnsi="方正仿宋_GB2312" w:eastAsia="方正仿宋_GB2312" w:cs="方正仿宋_GB2312"/>
          <w:color w:val="000000"/>
          <w:sz w:val="30"/>
          <w:szCs w:val="30"/>
          <w:lang w:val="en-GB"/>
        </w:rPr>
        <w:t>管理人</w:t>
      </w:r>
    </w:p>
    <w:p w14:paraId="2A21F317">
      <w:pPr>
        <w:widowControl/>
        <w:tabs>
          <w:tab w:val="left" w:pos="7760"/>
        </w:tabs>
        <w:ind w:right="532" w:rightChars="0"/>
        <w:jc w:val="right"/>
        <w:rPr>
          <w:rFonts w:hint="eastAsia" w:ascii="方正仿宋_GB2312" w:hAnsi="方正仿宋_GB2312" w:eastAsia="方正仿宋_GB2312" w:cs="方正仿宋_GB2312"/>
          <w:kern w:val="0"/>
          <w:sz w:val="30"/>
          <w:szCs w:val="30"/>
          <w:lang w:val="en-GB"/>
        </w:rPr>
      </w:pPr>
      <w:r>
        <w:rPr>
          <w:rFonts w:hint="eastAsia" w:ascii="方正仿宋_GB2312" w:hAnsi="方正仿宋_GB2312" w:eastAsia="方正仿宋_GB2312" w:cs="方正仿宋_GB2312"/>
          <w:sz w:val="30"/>
          <w:szCs w:val="30"/>
          <w:lang w:val="en-GB"/>
        </w:rPr>
        <w:t>二〇二</w:t>
      </w:r>
      <w:r>
        <w:rPr>
          <w:rFonts w:hint="eastAsia" w:ascii="方正仿宋_GB2312" w:hAnsi="方正仿宋_GB2312" w:eastAsia="方正仿宋_GB2312" w:cs="方正仿宋_GB2312"/>
          <w:sz w:val="30"/>
          <w:szCs w:val="30"/>
          <w:lang w:val="en-US" w:eastAsia="zh-CN"/>
        </w:rPr>
        <w:t>六</w:t>
      </w:r>
      <w:r>
        <w:rPr>
          <w:rFonts w:hint="eastAsia" w:ascii="方正仿宋_GB2312" w:hAnsi="方正仿宋_GB2312" w:eastAsia="方正仿宋_GB2312" w:cs="方正仿宋_GB2312"/>
          <w:sz w:val="30"/>
          <w:szCs w:val="30"/>
          <w:lang w:val="en-GB"/>
        </w:rPr>
        <w:t>年</w:t>
      </w:r>
      <w:r>
        <w:rPr>
          <w:rFonts w:hint="eastAsia" w:ascii="方正仿宋_GB2312" w:hAnsi="方正仿宋_GB2312" w:eastAsia="方正仿宋_GB2312" w:cs="方正仿宋_GB2312"/>
          <w:sz w:val="30"/>
          <w:szCs w:val="30"/>
          <w:lang w:val="en-US" w:eastAsia="zh-CN"/>
        </w:rPr>
        <w:t>八</w:t>
      </w:r>
      <w:r>
        <w:rPr>
          <w:rFonts w:hint="eastAsia" w:ascii="方正仿宋_GB2312" w:hAnsi="方正仿宋_GB2312" w:eastAsia="方正仿宋_GB2312" w:cs="方正仿宋_GB2312"/>
          <w:sz w:val="30"/>
          <w:szCs w:val="30"/>
          <w:lang w:val="en-GB"/>
        </w:rPr>
        <w:t>月</w:t>
      </w:r>
      <w:r>
        <w:rPr>
          <w:rFonts w:hint="eastAsia" w:ascii="方正仿宋_GB2312" w:hAnsi="方正仿宋_GB2312" w:eastAsia="方正仿宋_GB2312" w:cs="方正仿宋_GB2312"/>
          <w:sz w:val="30"/>
          <w:szCs w:val="30"/>
          <w:lang w:val="en-US" w:eastAsia="zh-CN"/>
        </w:rPr>
        <w:t>三</w:t>
      </w:r>
      <w:r>
        <w:rPr>
          <w:rFonts w:hint="eastAsia" w:ascii="方正仿宋_GB2312" w:hAnsi="方正仿宋_GB2312" w:eastAsia="方正仿宋_GB2312" w:cs="方正仿宋_GB2312"/>
          <w:sz w:val="30"/>
          <w:szCs w:val="30"/>
          <w:lang w:val="en-GB"/>
        </w:rPr>
        <w:t>日</w:t>
      </w:r>
      <w:r>
        <w:rPr>
          <w:rFonts w:hint="eastAsia" w:ascii="方正仿宋_GB2312" w:hAnsi="方正仿宋_GB2312" w:eastAsia="方正仿宋_GB2312" w:cs="方正仿宋_GB2312"/>
          <w:kern w:val="0"/>
          <w:sz w:val="30"/>
          <w:szCs w:val="30"/>
          <w:lang w:val="en-GB"/>
        </w:rPr>
        <w:br w:type="page"/>
      </w:r>
    </w:p>
    <w:p w14:paraId="688FA8AA">
      <w:pPr>
        <w:widowControl/>
        <w:ind w:firstLine="9300" w:firstLineChars="3100"/>
        <w:jc w:val="left"/>
        <w:rPr>
          <w:rFonts w:hint="eastAsia" w:ascii="方正仿宋_GB2312" w:hAnsi="方正仿宋_GB2312" w:eastAsia="方正仿宋_GB2312" w:cs="方正仿宋_GB2312"/>
          <w:kern w:val="0"/>
          <w:sz w:val="30"/>
          <w:szCs w:val="30"/>
          <w:lang w:val="en-GB"/>
        </w:rPr>
        <w:sectPr>
          <w:headerReference r:id="rId3" w:type="default"/>
          <w:footerReference r:id="rId4" w:type="default"/>
          <w:pgSz w:w="11906" w:h="16838"/>
          <w:pgMar w:top="1588" w:right="1627" w:bottom="1588" w:left="1627" w:header="851" w:footer="992" w:gutter="0"/>
          <w:pgBorders>
            <w:top w:val="none" w:sz="0" w:space="0"/>
            <w:left w:val="none" w:sz="0" w:space="0"/>
            <w:bottom w:val="none" w:sz="0" w:space="0"/>
            <w:right w:val="none" w:sz="0" w:space="0"/>
          </w:pgBorders>
          <w:cols w:space="720" w:num="1"/>
          <w:docGrid w:type="lines" w:linePitch="312" w:charSpace="0"/>
        </w:sectPr>
      </w:pPr>
    </w:p>
    <w:p w14:paraId="41B449BE">
      <w:pPr>
        <w:widowControl/>
        <w:jc w:val="left"/>
        <w:outlineLvl w:val="1"/>
        <w:rPr>
          <w:rFonts w:hint="eastAsia" w:ascii="方正仿宋_GB2312" w:hAnsi="方正仿宋_GB2312" w:eastAsia="方正仿宋_GB2312" w:cs="方正仿宋_GB2312"/>
          <w:b/>
          <w:kern w:val="0"/>
          <w:sz w:val="30"/>
          <w:szCs w:val="30"/>
          <w:lang w:val="en-GB"/>
        </w:rPr>
      </w:pPr>
      <w:r>
        <w:rPr>
          <w:rFonts w:hint="eastAsia" w:ascii="方正仿宋_GB2312" w:hAnsi="方正仿宋_GB2312" w:eastAsia="方正仿宋_GB2312" w:cs="方正仿宋_GB2312"/>
          <w:kern w:val="0"/>
          <w:sz w:val="30"/>
          <w:szCs w:val="30"/>
          <w:lang w:val="en-GB"/>
        </w:rPr>
        <w:t>附件一：</w:t>
      </w:r>
    </w:p>
    <w:p w14:paraId="55D497BA">
      <w:pPr>
        <w:widowControl/>
        <w:snapToGrid w:val="0"/>
        <w:spacing w:line="380" w:lineRule="exact"/>
        <w:jc w:val="center"/>
        <w:rPr>
          <w:rFonts w:hint="eastAsia" w:ascii="黑体" w:hAnsi="黑体" w:eastAsia="黑体" w:cs="黑体"/>
          <w:b w:val="0"/>
          <w:bCs/>
          <w:kern w:val="0"/>
          <w:sz w:val="32"/>
          <w:szCs w:val="32"/>
          <w:lang w:val="en-GB"/>
        </w:rPr>
      </w:pPr>
      <w:r>
        <w:rPr>
          <w:rFonts w:hint="eastAsia" w:ascii="黑体" w:hAnsi="黑体" w:eastAsia="黑体" w:cs="黑体"/>
          <w:b w:val="0"/>
          <w:bCs/>
          <w:kern w:val="0"/>
          <w:sz w:val="32"/>
          <w:szCs w:val="32"/>
          <w:lang w:val="en-GB" w:eastAsia="zh-CN"/>
        </w:rPr>
        <w:t>龙海市熙瀚工贸有限公司</w:t>
      </w:r>
      <w:r>
        <w:rPr>
          <w:rFonts w:hint="eastAsia" w:ascii="黑体" w:hAnsi="黑体" w:eastAsia="黑体" w:cs="黑体"/>
          <w:b w:val="0"/>
          <w:bCs/>
          <w:kern w:val="0"/>
          <w:sz w:val="32"/>
          <w:szCs w:val="32"/>
          <w:lang w:val="en-GB"/>
        </w:rPr>
        <w:t>破产清算案</w:t>
      </w:r>
    </w:p>
    <w:p w14:paraId="6C3CE814">
      <w:pPr>
        <w:widowControl/>
        <w:spacing w:line="500" w:lineRule="exact"/>
        <w:ind w:left="-359" w:leftChars="-171"/>
        <w:jc w:val="center"/>
        <w:outlineLvl w:val="2"/>
        <w:rPr>
          <w:rFonts w:hint="eastAsia" w:ascii="黑体" w:hAnsi="黑体" w:eastAsia="黑体" w:cs="黑体"/>
          <w:b w:val="0"/>
          <w:bCs/>
          <w:kern w:val="0"/>
          <w:sz w:val="32"/>
          <w:szCs w:val="32"/>
          <w:lang w:val="en-GB"/>
        </w:rPr>
      </w:pPr>
      <w:r>
        <w:rPr>
          <w:rFonts w:hint="eastAsia" w:ascii="黑体" w:hAnsi="黑体" w:eastAsia="黑体" w:cs="黑体"/>
          <w:b w:val="0"/>
          <w:bCs/>
          <w:kern w:val="0"/>
          <w:sz w:val="32"/>
          <w:szCs w:val="32"/>
          <w:lang w:val="en-GB"/>
        </w:rPr>
        <w:t>债权申报表</w:t>
      </w:r>
    </w:p>
    <w:p w14:paraId="2CD6C33C">
      <w:pPr>
        <w:keepNext w:val="0"/>
        <w:keepLines w:val="0"/>
        <w:pageBreakBefore w:val="0"/>
        <w:widowControl/>
        <w:kinsoku/>
        <w:wordWrap/>
        <w:overflowPunct/>
        <w:topLinePunct w:val="0"/>
        <w:autoSpaceDE/>
        <w:autoSpaceDN/>
        <w:bidi w:val="0"/>
        <w:adjustRightInd/>
        <w:spacing w:line="320" w:lineRule="exact"/>
        <w:jc w:val="left"/>
        <w:textAlignment w:val="auto"/>
        <w:rPr>
          <w:rFonts w:hint="eastAsia" w:ascii="方正仿宋_GB2312" w:hAnsi="方正仿宋_GB2312" w:eastAsia="方正仿宋_GB2312" w:cs="方正仿宋_GB2312"/>
          <w:b/>
          <w:w w:val="150"/>
          <w:kern w:val="0"/>
          <w:sz w:val="24"/>
          <w:szCs w:val="24"/>
          <w:lang w:val="en-GB"/>
        </w:rPr>
      </w:pPr>
      <w:r>
        <w:rPr>
          <w:rFonts w:hint="eastAsia" w:ascii="方正仿宋_GB2312" w:hAnsi="方正仿宋_GB2312" w:eastAsia="方正仿宋_GB2312" w:cs="方正仿宋_GB2312"/>
          <w:kern w:val="0"/>
          <w:sz w:val="24"/>
          <w:szCs w:val="24"/>
          <w:lang w:val="en-GB"/>
        </w:rPr>
        <w:t>编号：</w:t>
      </w:r>
    </w:p>
    <w:tbl>
      <w:tblPr>
        <w:tblStyle w:val="7"/>
        <w:tblW w:w="9089" w:type="dxa"/>
        <w:tblInd w:w="-34" w:type="dxa"/>
        <w:tblLayout w:type="fixed"/>
        <w:tblCellMar>
          <w:top w:w="0" w:type="dxa"/>
          <w:left w:w="108" w:type="dxa"/>
          <w:bottom w:w="0" w:type="dxa"/>
          <w:right w:w="108" w:type="dxa"/>
        </w:tblCellMar>
      </w:tblPr>
      <w:tblGrid>
        <w:gridCol w:w="2235"/>
        <w:gridCol w:w="940"/>
        <w:gridCol w:w="567"/>
        <w:gridCol w:w="1275"/>
        <w:gridCol w:w="785"/>
        <w:gridCol w:w="592"/>
        <w:gridCol w:w="2695"/>
      </w:tblGrid>
      <w:tr w14:paraId="331ED12D">
        <w:trPr>
          <w:cantSplit/>
          <w:trHeight w:val="421" w:hRule="atLeast"/>
        </w:trPr>
        <w:tc>
          <w:tcPr>
            <w:tcW w:w="2235" w:type="dxa"/>
            <w:tcBorders>
              <w:top w:val="single" w:color="auto" w:sz="4" w:space="0"/>
              <w:left w:val="single" w:color="auto" w:sz="4" w:space="0"/>
              <w:bottom w:val="single" w:color="auto" w:sz="4" w:space="0"/>
              <w:right w:val="single" w:color="auto" w:sz="4" w:space="0"/>
            </w:tcBorders>
            <w:vAlign w:val="center"/>
          </w:tcPr>
          <w:p w14:paraId="21C2B40B">
            <w:pPr>
              <w:keepNext w:val="0"/>
              <w:keepLines w:val="0"/>
              <w:pageBreakBefore w:val="0"/>
              <w:widowControl/>
              <w:kinsoku/>
              <w:wordWrap/>
              <w:overflowPunct/>
              <w:topLinePunct w:val="0"/>
              <w:autoSpaceDE/>
              <w:autoSpaceDN/>
              <w:bidi w:val="0"/>
              <w:adjustRightInd/>
              <w:spacing w:line="320" w:lineRule="exact"/>
              <w:jc w:val="center"/>
              <w:textAlignment w:val="auto"/>
              <w:rPr>
                <w:rFonts w:hint="eastAsia" w:ascii="方正仿宋_GB2312" w:hAnsi="方正仿宋_GB2312" w:eastAsia="方正仿宋_GB2312" w:cs="方正仿宋_GB2312"/>
                <w:kern w:val="0"/>
                <w:sz w:val="24"/>
                <w:szCs w:val="24"/>
                <w:lang w:val="en-GB"/>
              </w:rPr>
            </w:pPr>
            <w:r>
              <w:rPr>
                <w:rFonts w:hint="eastAsia" w:ascii="方正仿宋_GB2312" w:hAnsi="方正仿宋_GB2312" w:eastAsia="方正仿宋_GB2312" w:cs="方正仿宋_GB2312"/>
                <w:kern w:val="0"/>
                <w:sz w:val="24"/>
                <w:szCs w:val="24"/>
                <w:lang w:val="en-GB"/>
              </w:rPr>
              <w:t>债权人姓名或名称</w:t>
            </w:r>
          </w:p>
        </w:tc>
        <w:tc>
          <w:tcPr>
            <w:tcW w:w="6854" w:type="dxa"/>
            <w:gridSpan w:val="6"/>
            <w:tcBorders>
              <w:top w:val="single" w:color="auto" w:sz="4" w:space="0"/>
              <w:left w:val="nil"/>
              <w:bottom w:val="single" w:color="auto" w:sz="4" w:space="0"/>
              <w:right w:val="single" w:color="000000" w:sz="4" w:space="0"/>
            </w:tcBorders>
            <w:vAlign w:val="center"/>
          </w:tcPr>
          <w:p w14:paraId="727EE1C9">
            <w:pPr>
              <w:keepNext w:val="0"/>
              <w:keepLines w:val="0"/>
              <w:pageBreakBefore w:val="0"/>
              <w:widowControl/>
              <w:kinsoku/>
              <w:wordWrap/>
              <w:overflowPunct/>
              <w:topLinePunct w:val="0"/>
              <w:autoSpaceDE/>
              <w:autoSpaceDN/>
              <w:bidi w:val="0"/>
              <w:adjustRightInd/>
              <w:spacing w:line="320" w:lineRule="exact"/>
              <w:jc w:val="left"/>
              <w:textAlignment w:val="auto"/>
              <w:rPr>
                <w:rFonts w:hint="eastAsia" w:ascii="方正仿宋_GB2312" w:hAnsi="方正仿宋_GB2312" w:eastAsia="方正仿宋_GB2312" w:cs="方正仿宋_GB2312"/>
                <w:kern w:val="0"/>
                <w:sz w:val="24"/>
                <w:szCs w:val="24"/>
                <w:lang w:val="en-GB"/>
              </w:rPr>
            </w:pPr>
          </w:p>
        </w:tc>
      </w:tr>
      <w:tr w14:paraId="27509972">
        <w:trPr>
          <w:cantSplit/>
          <w:trHeight w:val="433" w:hRule="atLeast"/>
        </w:trPr>
        <w:tc>
          <w:tcPr>
            <w:tcW w:w="2235" w:type="dxa"/>
            <w:tcBorders>
              <w:top w:val="single" w:color="auto" w:sz="4" w:space="0"/>
              <w:left w:val="single" w:color="auto" w:sz="4" w:space="0"/>
              <w:bottom w:val="single" w:color="auto" w:sz="4" w:space="0"/>
              <w:right w:val="single" w:color="auto" w:sz="4" w:space="0"/>
            </w:tcBorders>
            <w:vAlign w:val="center"/>
          </w:tcPr>
          <w:p w14:paraId="690AE6D3">
            <w:pPr>
              <w:keepNext w:val="0"/>
              <w:keepLines w:val="0"/>
              <w:pageBreakBefore w:val="0"/>
              <w:widowControl/>
              <w:kinsoku/>
              <w:wordWrap/>
              <w:overflowPunct/>
              <w:topLinePunct w:val="0"/>
              <w:autoSpaceDE/>
              <w:autoSpaceDN/>
              <w:bidi w:val="0"/>
              <w:adjustRightInd/>
              <w:spacing w:line="320" w:lineRule="exact"/>
              <w:jc w:val="center"/>
              <w:textAlignment w:val="auto"/>
              <w:rPr>
                <w:rFonts w:hint="eastAsia" w:ascii="方正仿宋_GB2312" w:hAnsi="方正仿宋_GB2312" w:eastAsia="方正仿宋_GB2312" w:cs="方正仿宋_GB2312"/>
                <w:kern w:val="0"/>
                <w:sz w:val="24"/>
                <w:szCs w:val="24"/>
                <w:lang w:val="en-GB"/>
              </w:rPr>
            </w:pPr>
            <w:r>
              <w:rPr>
                <w:rFonts w:hint="eastAsia" w:ascii="方正仿宋_GB2312" w:hAnsi="方正仿宋_GB2312" w:eastAsia="方正仿宋_GB2312" w:cs="方正仿宋_GB2312"/>
                <w:kern w:val="0"/>
                <w:sz w:val="24"/>
                <w:szCs w:val="24"/>
                <w:lang w:val="en-GB"/>
              </w:rPr>
              <w:t>住所地或营业地址</w:t>
            </w:r>
          </w:p>
        </w:tc>
        <w:tc>
          <w:tcPr>
            <w:tcW w:w="6854" w:type="dxa"/>
            <w:gridSpan w:val="6"/>
            <w:tcBorders>
              <w:top w:val="single" w:color="auto" w:sz="4" w:space="0"/>
              <w:left w:val="nil"/>
              <w:bottom w:val="single" w:color="auto" w:sz="4" w:space="0"/>
              <w:right w:val="single" w:color="000000" w:sz="4" w:space="0"/>
            </w:tcBorders>
            <w:vAlign w:val="center"/>
          </w:tcPr>
          <w:p w14:paraId="684F1D8F">
            <w:pPr>
              <w:keepNext w:val="0"/>
              <w:keepLines w:val="0"/>
              <w:pageBreakBefore w:val="0"/>
              <w:widowControl/>
              <w:kinsoku/>
              <w:wordWrap/>
              <w:overflowPunct/>
              <w:topLinePunct w:val="0"/>
              <w:autoSpaceDE/>
              <w:autoSpaceDN/>
              <w:bidi w:val="0"/>
              <w:adjustRightInd/>
              <w:spacing w:line="320" w:lineRule="exact"/>
              <w:jc w:val="left"/>
              <w:textAlignment w:val="auto"/>
              <w:rPr>
                <w:rFonts w:hint="eastAsia" w:ascii="方正仿宋_GB2312" w:hAnsi="方正仿宋_GB2312" w:eastAsia="方正仿宋_GB2312" w:cs="方正仿宋_GB2312"/>
                <w:kern w:val="0"/>
                <w:sz w:val="24"/>
                <w:szCs w:val="24"/>
                <w:lang w:val="en-GB"/>
              </w:rPr>
            </w:pPr>
          </w:p>
        </w:tc>
      </w:tr>
      <w:tr w14:paraId="59FCFE3C">
        <w:trPr>
          <w:cantSplit/>
          <w:trHeight w:val="479" w:hRule="atLeast"/>
        </w:trPr>
        <w:tc>
          <w:tcPr>
            <w:tcW w:w="2235" w:type="dxa"/>
            <w:tcBorders>
              <w:top w:val="single" w:color="auto" w:sz="4" w:space="0"/>
              <w:left w:val="single" w:color="auto" w:sz="4" w:space="0"/>
              <w:bottom w:val="single" w:color="auto" w:sz="4" w:space="0"/>
              <w:right w:val="single" w:color="auto" w:sz="4" w:space="0"/>
            </w:tcBorders>
            <w:vAlign w:val="center"/>
          </w:tcPr>
          <w:p w14:paraId="1E8A5828">
            <w:pPr>
              <w:keepNext w:val="0"/>
              <w:keepLines w:val="0"/>
              <w:pageBreakBefore w:val="0"/>
              <w:widowControl/>
              <w:kinsoku/>
              <w:wordWrap/>
              <w:overflowPunct/>
              <w:topLinePunct w:val="0"/>
              <w:autoSpaceDE/>
              <w:autoSpaceDN/>
              <w:bidi w:val="0"/>
              <w:adjustRightInd/>
              <w:spacing w:line="320" w:lineRule="exact"/>
              <w:jc w:val="center"/>
              <w:textAlignment w:val="auto"/>
              <w:rPr>
                <w:rFonts w:hint="eastAsia" w:ascii="方正仿宋_GB2312" w:hAnsi="方正仿宋_GB2312" w:eastAsia="方正仿宋_GB2312" w:cs="方正仿宋_GB2312"/>
                <w:kern w:val="0"/>
                <w:sz w:val="24"/>
                <w:szCs w:val="24"/>
                <w:lang w:val="en-GB"/>
              </w:rPr>
            </w:pPr>
            <w:r>
              <w:rPr>
                <w:rFonts w:hint="eastAsia" w:ascii="方正仿宋_GB2312" w:hAnsi="方正仿宋_GB2312" w:eastAsia="方正仿宋_GB2312" w:cs="方正仿宋_GB2312"/>
                <w:kern w:val="0"/>
                <w:sz w:val="24"/>
                <w:szCs w:val="24"/>
                <w:lang w:val="en-GB"/>
              </w:rPr>
              <w:t>法定代表人</w:t>
            </w:r>
          </w:p>
        </w:tc>
        <w:tc>
          <w:tcPr>
            <w:tcW w:w="1507" w:type="dxa"/>
            <w:gridSpan w:val="2"/>
            <w:tcBorders>
              <w:top w:val="single" w:color="auto" w:sz="4" w:space="0"/>
              <w:left w:val="nil"/>
              <w:bottom w:val="single" w:color="auto" w:sz="4" w:space="0"/>
              <w:right w:val="single" w:color="auto" w:sz="4" w:space="0"/>
            </w:tcBorders>
            <w:vAlign w:val="center"/>
          </w:tcPr>
          <w:p w14:paraId="667D4FBC">
            <w:pPr>
              <w:keepNext w:val="0"/>
              <w:keepLines w:val="0"/>
              <w:pageBreakBefore w:val="0"/>
              <w:widowControl/>
              <w:kinsoku/>
              <w:wordWrap/>
              <w:overflowPunct/>
              <w:topLinePunct w:val="0"/>
              <w:autoSpaceDE/>
              <w:autoSpaceDN/>
              <w:bidi w:val="0"/>
              <w:adjustRightInd/>
              <w:spacing w:line="320" w:lineRule="exact"/>
              <w:jc w:val="center"/>
              <w:textAlignment w:val="auto"/>
              <w:rPr>
                <w:rFonts w:hint="eastAsia" w:ascii="方正仿宋_GB2312" w:hAnsi="方正仿宋_GB2312" w:eastAsia="方正仿宋_GB2312" w:cs="方正仿宋_GB2312"/>
                <w:kern w:val="0"/>
                <w:sz w:val="24"/>
                <w:szCs w:val="24"/>
                <w:lang w:val="en-GB"/>
              </w:rPr>
            </w:pPr>
          </w:p>
        </w:tc>
        <w:tc>
          <w:tcPr>
            <w:tcW w:w="2060" w:type="dxa"/>
            <w:gridSpan w:val="2"/>
            <w:tcBorders>
              <w:top w:val="single" w:color="auto" w:sz="4" w:space="0"/>
              <w:left w:val="nil"/>
              <w:bottom w:val="single" w:color="auto" w:sz="4" w:space="0"/>
              <w:right w:val="single" w:color="auto" w:sz="4" w:space="0"/>
            </w:tcBorders>
            <w:vAlign w:val="center"/>
          </w:tcPr>
          <w:p w14:paraId="4D74000E">
            <w:pPr>
              <w:keepNext w:val="0"/>
              <w:keepLines w:val="0"/>
              <w:pageBreakBefore w:val="0"/>
              <w:widowControl/>
              <w:kinsoku/>
              <w:wordWrap/>
              <w:overflowPunct/>
              <w:topLinePunct w:val="0"/>
              <w:autoSpaceDE/>
              <w:autoSpaceDN/>
              <w:bidi w:val="0"/>
              <w:adjustRightInd/>
              <w:spacing w:line="320" w:lineRule="exact"/>
              <w:jc w:val="center"/>
              <w:textAlignment w:val="auto"/>
              <w:rPr>
                <w:rFonts w:hint="eastAsia" w:ascii="方正仿宋_GB2312" w:hAnsi="方正仿宋_GB2312" w:eastAsia="方正仿宋_GB2312" w:cs="方正仿宋_GB2312"/>
                <w:kern w:val="0"/>
                <w:sz w:val="24"/>
                <w:szCs w:val="24"/>
                <w:lang w:val="en-GB"/>
              </w:rPr>
            </w:pPr>
            <w:r>
              <w:rPr>
                <w:rFonts w:hint="eastAsia" w:ascii="方正仿宋_GB2312" w:hAnsi="方正仿宋_GB2312" w:eastAsia="方正仿宋_GB2312" w:cs="方正仿宋_GB2312"/>
                <w:kern w:val="0"/>
                <w:sz w:val="24"/>
                <w:szCs w:val="24"/>
                <w:lang w:val="en-GB"/>
              </w:rPr>
              <w:t>联系方式</w:t>
            </w:r>
          </w:p>
        </w:tc>
        <w:tc>
          <w:tcPr>
            <w:tcW w:w="3287" w:type="dxa"/>
            <w:gridSpan w:val="2"/>
            <w:tcBorders>
              <w:top w:val="single" w:color="auto" w:sz="4" w:space="0"/>
              <w:left w:val="single" w:color="auto" w:sz="4" w:space="0"/>
              <w:bottom w:val="single" w:color="auto" w:sz="4" w:space="0"/>
              <w:right w:val="single" w:color="000000" w:sz="4" w:space="0"/>
            </w:tcBorders>
            <w:vAlign w:val="center"/>
          </w:tcPr>
          <w:p w14:paraId="5F41B9C1">
            <w:pPr>
              <w:keepNext w:val="0"/>
              <w:keepLines w:val="0"/>
              <w:pageBreakBefore w:val="0"/>
              <w:widowControl/>
              <w:kinsoku/>
              <w:wordWrap/>
              <w:overflowPunct/>
              <w:topLinePunct w:val="0"/>
              <w:autoSpaceDE/>
              <w:autoSpaceDN/>
              <w:bidi w:val="0"/>
              <w:adjustRightInd/>
              <w:spacing w:line="320" w:lineRule="exact"/>
              <w:jc w:val="left"/>
              <w:textAlignment w:val="auto"/>
              <w:rPr>
                <w:rFonts w:hint="eastAsia" w:ascii="方正仿宋_GB2312" w:hAnsi="方正仿宋_GB2312" w:eastAsia="方正仿宋_GB2312" w:cs="方正仿宋_GB2312"/>
                <w:kern w:val="0"/>
                <w:sz w:val="24"/>
                <w:szCs w:val="24"/>
                <w:lang w:val="en-GB"/>
              </w:rPr>
            </w:pPr>
          </w:p>
        </w:tc>
      </w:tr>
      <w:tr w14:paraId="6072313A">
        <w:trPr>
          <w:cantSplit/>
          <w:trHeight w:val="479" w:hRule="atLeast"/>
        </w:trPr>
        <w:tc>
          <w:tcPr>
            <w:tcW w:w="2235" w:type="dxa"/>
            <w:tcBorders>
              <w:top w:val="single" w:color="auto" w:sz="4" w:space="0"/>
              <w:left w:val="single" w:color="auto" w:sz="4" w:space="0"/>
              <w:bottom w:val="single" w:color="auto" w:sz="4" w:space="0"/>
              <w:right w:val="single" w:color="auto" w:sz="4" w:space="0"/>
            </w:tcBorders>
            <w:vAlign w:val="center"/>
          </w:tcPr>
          <w:p w14:paraId="06641661">
            <w:pPr>
              <w:keepNext w:val="0"/>
              <w:keepLines w:val="0"/>
              <w:pageBreakBefore w:val="0"/>
              <w:widowControl/>
              <w:kinsoku/>
              <w:wordWrap/>
              <w:overflowPunct/>
              <w:topLinePunct w:val="0"/>
              <w:autoSpaceDE/>
              <w:autoSpaceDN/>
              <w:bidi w:val="0"/>
              <w:adjustRightInd/>
              <w:spacing w:line="320" w:lineRule="exact"/>
              <w:jc w:val="center"/>
              <w:textAlignment w:val="auto"/>
              <w:rPr>
                <w:rFonts w:hint="eastAsia" w:ascii="方正仿宋_GB2312" w:hAnsi="方正仿宋_GB2312" w:eastAsia="方正仿宋_GB2312" w:cs="方正仿宋_GB2312"/>
                <w:kern w:val="0"/>
                <w:sz w:val="24"/>
                <w:szCs w:val="24"/>
                <w:lang w:val="en-GB"/>
              </w:rPr>
            </w:pPr>
            <w:r>
              <w:rPr>
                <w:rFonts w:hint="eastAsia" w:ascii="方正仿宋_GB2312" w:hAnsi="方正仿宋_GB2312" w:eastAsia="方正仿宋_GB2312" w:cs="方正仿宋_GB2312"/>
                <w:kern w:val="0"/>
                <w:sz w:val="24"/>
                <w:szCs w:val="24"/>
                <w:lang w:val="en-GB"/>
              </w:rPr>
              <w:t>身份证号码</w:t>
            </w:r>
          </w:p>
        </w:tc>
        <w:tc>
          <w:tcPr>
            <w:tcW w:w="6854" w:type="dxa"/>
            <w:gridSpan w:val="6"/>
            <w:tcBorders>
              <w:top w:val="single" w:color="auto" w:sz="4" w:space="0"/>
              <w:left w:val="nil"/>
              <w:bottom w:val="single" w:color="auto" w:sz="4" w:space="0"/>
              <w:right w:val="single" w:color="000000" w:sz="4" w:space="0"/>
            </w:tcBorders>
            <w:vAlign w:val="center"/>
          </w:tcPr>
          <w:p w14:paraId="45870F03">
            <w:pPr>
              <w:keepNext w:val="0"/>
              <w:keepLines w:val="0"/>
              <w:pageBreakBefore w:val="0"/>
              <w:widowControl/>
              <w:kinsoku/>
              <w:wordWrap/>
              <w:overflowPunct/>
              <w:topLinePunct w:val="0"/>
              <w:autoSpaceDE/>
              <w:autoSpaceDN/>
              <w:bidi w:val="0"/>
              <w:adjustRightInd/>
              <w:spacing w:line="320" w:lineRule="exact"/>
              <w:jc w:val="left"/>
              <w:textAlignment w:val="auto"/>
              <w:rPr>
                <w:rFonts w:hint="eastAsia" w:ascii="方正仿宋_GB2312" w:hAnsi="方正仿宋_GB2312" w:eastAsia="方正仿宋_GB2312" w:cs="方正仿宋_GB2312"/>
                <w:kern w:val="0"/>
                <w:sz w:val="24"/>
                <w:szCs w:val="24"/>
                <w:lang w:val="en-GB"/>
              </w:rPr>
            </w:pPr>
          </w:p>
        </w:tc>
      </w:tr>
      <w:tr w14:paraId="2A163CF1">
        <w:trPr>
          <w:cantSplit/>
          <w:trHeight w:val="392" w:hRule="atLeast"/>
        </w:trPr>
        <w:tc>
          <w:tcPr>
            <w:tcW w:w="2235" w:type="dxa"/>
            <w:vMerge w:val="restart"/>
            <w:tcBorders>
              <w:left w:val="single" w:color="auto" w:sz="4" w:space="0"/>
              <w:right w:val="single" w:color="auto" w:sz="4" w:space="0"/>
            </w:tcBorders>
            <w:vAlign w:val="center"/>
          </w:tcPr>
          <w:p w14:paraId="4F34BFBE">
            <w:pPr>
              <w:keepNext w:val="0"/>
              <w:keepLines w:val="0"/>
              <w:pageBreakBefore w:val="0"/>
              <w:widowControl/>
              <w:kinsoku/>
              <w:wordWrap/>
              <w:overflowPunct/>
              <w:topLinePunct w:val="0"/>
              <w:autoSpaceDE/>
              <w:autoSpaceDN/>
              <w:bidi w:val="0"/>
              <w:adjustRightInd/>
              <w:spacing w:line="320" w:lineRule="exact"/>
              <w:jc w:val="center"/>
              <w:textAlignment w:val="auto"/>
              <w:rPr>
                <w:rFonts w:hint="eastAsia" w:ascii="方正仿宋_GB2312" w:hAnsi="方正仿宋_GB2312" w:eastAsia="方正仿宋_GB2312" w:cs="方正仿宋_GB2312"/>
                <w:kern w:val="0"/>
                <w:sz w:val="24"/>
                <w:szCs w:val="24"/>
                <w:lang w:val="en-GB"/>
              </w:rPr>
            </w:pPr>
            <w:r>
              <w:rPr>
                <w:rFonts w:hint="eastAsia" w:ascii="方正仿宋_GB2312" w:hAnsi="方正仿宋_GB2312" w:eastAsia="方正仿宋_GB2312" w:cs="方正仿宋_GB2312"/>
                <w:kern w:val="0"/>
                <w:sz w:val="24"/>
                <w:szCs w:val="24"/>
                <w:lang w:val="en-GB"/>
              </w:rPr>
              <w:t>申报债权</w:t>
            </w:r>
          </w:p>
          <w:p w14:paraId="1C33B797">
            <w:pPr>
              <w:keepNext w:val="0"/>
              <w:keepLines w:val="0"/>
              <w:pageBreakBefore w:val="0"/>
              <w:widowControl/>
              <w:kinsoku/>
              <w:wordWrap/>
              <w:overflowPunct/>
              <w:topLinePunct w:val="0"/>
              <w:autoSpaceDE/>
              <w:autoSpaceDN/>
              <w:bidi w:val="0"/>
              <w:adjustRightInd/>
              <w:spacing w:line="320" w:lineRule="exact"/>
              <w:jc w:val="center"/>
              <w:textAlignment w:val="auto"/>
              <w:rPr>
                <w:rFonts w:hint="eastAsia" w:ascii="方正仿宋_GB2312" w:hAnsi="方正仿宋_GB2312" w:eastAsia="方正仿宋_GB2312" w:cs="方正仿宋_GB2312"/>
                <w:kern w:val="0"/>
                <w:sz w:val="24"/>
                <w:szCs w:val="24"/>
                <w:lang w:val="en-GB"/>
              </w:rPr>
            </w:pPr>
            <w:r>
              <w:rPr>
                <w:rFonts w:hint="eastAsia" w:ascii="方正仿宋_GB2312" w:hAnsi="方正仿宋_GB2312" w:eastAsia="方正仿宋_GB2312" w:cs="方正仿宋_GB2312"/>
                <w:kern w:val="0"/>
                <w:sz w:val="24"/>
                <w:szCs w:val="24"/>
                <w:lang w:val="en-GB"/>
              </w:rPr>
              <w:t>总额(元)</w:t>
            </w:r>
          </w:p>
        </w:tc>
        <w:tc>
          <w:tcPr>
            <w:tcW w:w="1507" w:type="dxa"/>
            <w:gridSpan w:val="2"/>
            <w:vMerge w:val="restart"/>
            <w:tcBorders>
              <w:top w:val="single" w:color="auto" w:sz="4" w:space="0"/>
              <w:left w:val="nil"/>
              <w:right w:val="single" w:color="auto" w:sz="4" w:space="0"/>
            </w:tcBorders>
            <w:vAlign w:val="center"/>
          </w:tcPr>
          <w:p w14:paraId="07E52F66">
            <w:pPr>
              <w:keepNext w:val="0"/>
              <w:keepLines w:val="0"/>
              <w:pageBreakBefore w:val="0"/>
              <w:widowControl/>
              <w:kinsoku/>
              <w:wordWrap/>
              <w:overflowPunct/>
              <w:topLinePunct w:val="0"/>
              <w:autoSpaceDE/>
              <w:autoSpaceDN/>
              <w:bidi w:val="0"/>
              <w:adjustRightInd/>
              <w:spacing w:line="320" w:lineRule="exact"/>
              <w:jc w:val="center"/>
              <w:textAlignment w:val="auto"/>
              <w:rPr>
                <w:rFonts w:hint="eastAsia" w:ascii="方正仿宋_GB2312" w:hAnsi="方正仿宋_GB2312" w:eastAsia="方正仿宋_GB2312" w:cs="方正仿宋_GB2312"/>
                <w:kern w:val="0"/>
                <w:sz w:val="24"/>
                <w:szCs w:val="24"/>
                <w:lang w:val="en-GB"/>
              </w:rPr>
            </w:pPr>
          </w:p>
        </w:tc>
        <w:tc>
          <w:tcPr>
            <w:tcW w:w="2060" w:type="dxa"/>
            <w:gridSpan w:val="2"/>
            <w:tcBorders>
              <w:top w:val="single" w:color="auto" w:sz="4" w:space="0"/>
              <w:left w:val="nil"/>
              <w:bottom w:val="single" w:color="auto" w:sz="4" w:space="0"/>
              <w:right w:val="single" w:color="auto" w:sz="4" w:space="0"/>
            </w:tcBorders>
            <w:vAlign w:val="center"/>
          </w:tcPr>
          <w:p w14:paraId="7B8F3C25">
            <w:pPr>
              <w:keepNext w:val="0"/>
              <w:keepLines w:val="0"/>
              <w:pageBreakBefore w:val="0"/>
              <w:widowControl/>
              <w:kinsoku/>
              <w:wordWrap/>
              <w:overflowPunct/>
              <w:topLinePunct w:val="0"/>
              <w:autoSpaceDE/>
              <w:autoSpaceDN/>
              <w:bidi w:val="0"/>
              <w:adjustRightInd/>
              <w:spacing w:line="320" w:lineRule="exact"/>
              <w:jc w:val="center"/>
              <w:textAlignment w:val="auto"/>
              <w:rPr>
                <w:rFonts w:hint="eastAsia" w:ascii="方正仿宋_GB2312" w:hAnsi="方正仿宋_GB2312" w:eastAsia="方正仿宋_GB2312" w:cs="方正仿宋_GB2312"/>
                <w:kern w:val="0"/>
                <w:sz w:val="24"/>
                <w:szCs w:val="24"/>
                <w:lang w:val="en-GB"/>
              </w:rPr>
            </w:pPr>
            <w:r>
              <w:rPr>
                <w:rFonts w:hint="eastAsia" w:ascii="方正仿宋_GB2312" w:hAnsi="方正仿宋_GB2312" w:eastAsia="方正仿宋_GB2312" w:cs="方正仿宋_GB2312"/>
                <w:kern w:val="0"/>
                <w:sz w:val="24"/>
                <w:szCs w:val="24"/>
                <w:lang w:val="en-GB"/>
              </w:rPr>
              <w:t>本金</w:t>
            </w:r>
          </w:p>
        </w:tc>
        <w:tc>
          <w:tcPr>
            <w:tcW w:w="3287" w:type="dxa"/>
            <w:gridSpan w:val="2"/>
            <w:tcBorders>
              <w:top w:val="single" w:color="auto" w:sz="4" w:space="0"/>
              <w:left w:val="single" w:color="auto" w:sz="4" w:space="0"/>
              <w:bottom w:val="single" w:color="auto" w:sz="4" w:space="0"/>
              <w:right w:val="single" w:color="000000" w:sz="4" w:space="0"/>
            </w:tcBorders>
            <w:vAlign w:val="center"/>
          </w:tcPr>
          <w:p w14:paraId="60073F75">
            <w:pPr>
              <w:keepNext w:val="0"/>
              <w:keepLines w:val="0"/>
              <w:pageBreakBefore w:val="0"/>
              <w:widowControl/>
              <w:kinsoku/>
              <w:wordWrap/>
              <w:overflowPunct/>
              <w:topLinePunct w:val="0"/>
              <w:autoSpaceDE/>
              <w:autoSpaceDN/>
              <w:bidi w:val="0"/>
              <w:adjustRightInd/>
              <w:spacing w:line="320" w:lineRule="exact"/>
              <w:jc w:val="center"/>
              <w:textAlignment w:val="auto"/>
              <w:rPr>
                <w:rFonts w:hint="eastAsia" w:ascii="方正仿宋_GB2312" w:hAnsi="方正仿宋_GB2312" w:eastAsia="方正仿宋_GB2312" w:cs="方正仿宋_GB2312"/>
                <w:kern w:val="0"/>
                <w:sz w:val="24"/>
                <w:szCs w:val="24"/>
                <w:lang w:val="en-GB"/>
              </w:rPr>
            </w:pPr>
          </w:p>
        </w:tc>
      </w:tr>
      <w:tr w14:paraId="42FDDFA7">
        <w:trPr>
          <w:cantSplit/>
          <w:trHeight w:val="392" w:hRule="atLeast"/>
        </w:trPr>
        <w:tc>
          <w:tcPr>
            <w:tcW w:w="2235" w:type="dxa"/>
            <w:vMerge w:val="continue"/>
            <w:tcBorders>
              <w:left w:val="single" w:color="auto" w:sz="4" w:space="0"/>
              <w:right w:val="single" w:color="auto" w:sz="4" w:space="0"/>
            </w:tcBorders>
            <w:vAlign w:val="center"/>
          </w:tcPr>
          <w:p w14:paraId="5156A21E">
            <w:pPr>
              <w:keepNext w:val="0"/>
              <w:keepLines w:val="0"/>
              <w:pageBreakBefore w:val="0"/>
              <w:widowControl/>
              <w:kinsoku/>
              <w:wordWrap/>
              <w:overflowPunct/>
              <w:topLinePunct w:val="0"/>
              <w:autoSpaceDE/>
              <w:autoSpaceDN/>
              <w:bidi w:val="0"/>
              <w:adjustRightInd/>
              <w:spacing w:line="320" w:lineRule="exact"/>
              <w:jc w:val="center"/>
              <w:textAlignment w:val="auto"/>
              <w:rPr>
                <w:rFonts w:hint="eastAsia" w:ascii="方正仿宋_GB2312" w:hAnsi="方正仿宋_GB2312" w:eastAsia="方正仿宋_GB2312" w:cs="方正仿宋_GB2312"/>
                <w:kern w:val="0"/>
                <w:sz w:val="24"/>
                <w:szCs w:val="24"/>
                <w:lang w:val="en-GB"/>
              </w:rPr>
            </w:pPr>
          </w:p>
        </w:tc>
        <w:tc>
          <w:tcPr>
            <w:tcW w:w="1507" w:type="dxa"/>
            <w:gridSpan w:val="2"/>
            <w:vMerge w:val="continue"/>
            <w:tcBorders>
              <w:left w:val="nil"/>
              <w:right w:val="single" w:color="auto" w:sz="4" w:space="0"/>
            </w:tcBorders>
            <w:vAlign w:val="center"/>
          </w:tcPr>
          <w:p w14:paraId="102FEB0E">
            <w:pPr>
              <w:keepNext w:val="0"/>
              <w:keepLines w:val="0"/>
              <w:pageBreakBefore w:val="0"/>
              <w:widowControl/>
              <w:kinsoku/>
              <w:wordWrap/>
              <w:overflowPunct/>
              <w:topLinePunct w:val="0"/>
              <w:autoSpaceDE/>
              <w:autoSpaceDN/>
              <w:bidi w:val="0"/>
              <w:adjustRightInd/>
              <w:spacing w:line="320" w:lineRule="exact"/>
              <w:jc w:val="center"/>
              <w:textAlignment w:val="auto"/>
              <w:rPr>
                <w:rFonts w:hint="eastAsia" w:ascii="方正仿宋_GB2312" w:hAnsi="方正仿宋_GB2312" w:eastAsia="方正仿宋_GB2312" w:cs="方正仿宋_GB2312"/>
                <w:kern w:val="0"/>
                <w:sz w:val="24"/>
                <w:szCs w:val="24"/>
                <w:lang w:val="en-GB"/>
              </w:rPr>
            </w:pPr>
          </w:p>
        </w:tc>
        <w:tc>
          <w:tcPr>
            <w:tcW w:w="2060" w:type="dxa"/>
            <w:gridSpan w:val="2"/>
            <w:tcBorders>
              <w:top w:val="single" w:color="auto" w:sz="4" w:space="0"/>
              <w:left w:val="nil"/>
              <w:bottom w:val="single" w:color="auto" w:sz="4" w:space="0"/>
              <w:right w:val="single" w:color="auto" w:sz="4" w:space="0"/>
            </w:tcBorders>
            <w:vAlign w:val="center"/>
          </w:tcPr>
          <w:p w14:paraId="4AAD3D70">
            <w:pPr>
              <w:keepNext w:val="0"/>
              <w:keepLines w:val="0"/>
              <w:pageBreakBefore w:val="0"/>
              <w:widowControl/>
              <w:kinsoku/>
              <w:wordWrap/>
              <w:overflowPunct/>
              <w:topLinePunct w:val="0"/>
              <w:autoSpaceDE/>
              <w:autoSpaceDN/>
              <w:bidi w:val="0"/>
              <w:adjustRightInd/>
              <w:spacing w:line="320" w:lineRule="exact"/>
              <w:jc w:val="center"/>
              <w:textAlignment w:val="auto"/>
              <w:rPr>
                <w:rFonts w:hint="eastAsia" w:ascii="方正仿宋_GB2312" w:hAnsi="方正仿宋_GB2312" w:eastAsia="方正仿宋_GB2312" w:cs="方正仿宋_GB2312"/>
                <w:kern w:val="0"/>
                <w:sz w:val="24"/>
                <w:szCs w:val="24"/>
                <w:lang w:val="en-GB"/>
              </w:rPr>
            </w:pPr>
            <w:r>
              <w:rPr>
                <w:rFonts w:hint="eastAsia" w:ascii="方正仿宋_GB2312" w:hAnsi="方正仿宋_GB2312" w:eastAsia="方正仿宋_GB2312" w:cs="方正仿宋_GB2312"/>
                <w:kern w:val="0"/>
                <w:sz w:val="24"/>
                <w:szCs w:val="24"/>
                <w:lang w:val="en-GB"/>
              </w:rPr>
              <w:t>利息</w:t>
            </w:r>
          </w:p>
        </w:tc>
        <w:tc>
          <w:tcPr>
            <w:tcW w:w="3287" w:type="dxa"/>
            <w:gridSpan w:val="2"/>
            <w:tcBorders>
              <w:top w:val="single" w:color="auto" w:sz="4" w:space="0"/>
              <w:left w:val="single" w:color="auto" w:sz="4" w:space="0"/>
              <w:bottom w:val="single" w:color="auto" w:sz="4" w:space="0"/>
              <w:right w:val="single" w:color="000000" w:sz="4" w:space="0"/>
            </w:tcBorders>
            <w:vAlign w:val="center"/>
          </w:tcPr>
          <w:p w14:paraId="64918AA9">
            <w:pPr>
              <w:keepNext w:val="0"/>
              <w:keepLines w:val="0"/>
              <w:pageBreakBefore w:val="0"/>
              <w:widowControl/>
              <w:kinsoku/>
              <w:wordWrap/>
              <w:overflowPunct/>
              <w:topLinePunct w:val="0"/>
              <w:autoSpaceDE/>
              <w:autoSpaceDN/>
              <w:bidi w:val="0"/>
              <w:adjustRightInd/>
              <w:spacing w:line="320" w:lineRule="exact"/>
              <w:jc w:val="center"/>
              <w:textAlignment w:val="auto"/>
              <w:rPr>
                <w:rFonts w:hint="eastAsia" w:ascii="方正仿宋_GB2312" w:hAnsi="方正仿宋_GB2312" w:eastAsia="方正仿宋_GB2312" w:cs="方正仿宋_GB2312"/>
                <w:kern w:val="0"/>
                <w:sz w:val="24"/>
                <w:szCs w:val="24"/>
                <w:lang w:val="en-GB"/>
              </w:rPr>
            </w:pPr>
          </w:p>
        </w:tc>
      </w:tr>
      <w:tr w14:paraId="44722200">
        <w:trPr>
          <w:cantSplit/>
          <w:trHeight w:val="392" w:hRule="atLeast"/>
        </w:trPr>
        <w:tc>
          <w:tcPr>
            <w:tcW w:w="2235" w:type="dxa"/>
            <w:vMerge w:val="continue"/>
            <w:tcBorders>
              <w:left w:val="single" w:color="auto" w:sz="4" w:space="0"/>
              <w:bottom w:val="single" w:color="000000" w:sz="4" w:space="0"/>
              <w:right w:val="single" w:color="auto" w:sz="4" w:space="0"/>
            </w:tcBorders>
            <w:vAlign w:val="center"/>
          </w:tcPr>
          <w:p w14:paraId="5A733DB4">
            <w:pPr>
              <w:keepNext w:val="0"/>
              <w:keepLines w:val="0"/>
              <w:pageBreakBefore w:val="0"/>
              <w:widowControl/>
              <w:kinsoku/>
              <w:wordWrap/>
              <w:overflowPunct/>
              <w:topLinePunct w:val="0"/>
              <w:autoSpaceDE/>
              <w:autoSpaceDN/>
              <w:bidi w:val="0"/>
              <w:adjustRightInd/>
              <w:spacing w:line="320" w:lineRule="exact"/>
              <w:jc w:val="center"/>
              <w:textAlignment w:val="auto"/>
              <w:rPr>
                <w:rFonts w:hint="eastAsia" w:ascii="方正仿宋_GB2312" w:hAnsi="方正仿宋_GB2312" w:eastAsia="方正仿宋_GB2312" w:cs="方正仿宋_GB2312"/>
                <w:kern w:val="0"/>
                <w:sz w:val="24"/>
                <w:szCs w:val="24"/>
                <w:lang w:val="en-GB"/>
              </w:rPr>
            </w:pPr>
          </w:p>
        </w:tc>
        <w:tc>
          <w:tcPr>
            <w:tcW w:w="1507" w:type="dxa"/>
            <w:gridSpan w:val="2"/>
            <w:vMerge w:val="continue"/>
            <w:tcBorders>
              <w:left w:val="nil"/>
              <w:bottom w:val="single" w:color="auto" w:sz="4" w:space="0"/>
              <w:right w:val="single" w:color="auto" w:sz="4" w:space="0"/>
            </w:tcBorders>
            <w:vAlign w:val="center"/>
          </w:tcPr>
          <w:p w14:paraId="1E969FA5">
            <w:pPr>
              <w:keepNext w:val="0"/>
              <w:keepLines w:val="0"/>
              <w:pageBreakBefore w:val="0"/>
              <w:widowControl/>
              <w:kinsoku/>
              <w:wordWrap/>
              <w:overflowPunct/>
              <w:topLinePunct w:val="0"/>
              <w:autoSpaceDE/>
              <w:autoSpaceDN/>
              <w:bidi w:val="0"/>
              <w:adjustRightInd/>
              <w:spacing w:line="320" w:lineRule="exact"/>
              <w:jc w:val="center"/>
              <w:textAlignment w:val="auto"/>
              <w:rPr>
                <w:rFonts w:hint="eastAsia" w:ascii="方正仿宋_GB2312" w:hAnsi="方正仿宋_GB2312" w:eastAsia="方正仿宋_GB2312" w:cs="方正仿宋_GB2312"/>
                <w:kern w:val="0"/>
                <w:sz w:val="24"/>
                <w:szCs w:val="24"/>
                <w:lang w:val="en-GB"/>
              </w:rPr>
            </w:pPr>
          </w:p>
        </w:tc>
        <w:tc>
          <w:tcPr>
            <w:tcW w:w="2060" w:type="dxa"/>
            <w:gridSpan w:val="2"/>
            <w:tcBorders>
              <w:top w:val="single" w:color="auto" w:sz="4" w:space="0"/>
              <w:left w:val="nil"/>
              <w:bottom w:val="single" w:color="auto" w:sz="4" w:space="0"/>
              <w:right w:val="single" w:color="auto" w:sz="4" w:space="0"/>
            </w:tcBorders>
            <w:vAlign w:val="center"/>
          </w:tcPr>
          <w:p w14:paraId="3EF0B09B">
            <w:pPr>
              <w:keepNext w:val="0"/>
              <w:keepLines w:val="0"/>
              <w:pageBreakBefore w:val="0"/>
              <w:widowControl/>
              <w:kinsoku/>
              <w:wordWrap/>
              <w:overflowPunct/>
              <w:topLinePunct w:val="0"/>
              <w:autoSpaceDE/>
              <w:autoSpaceDN/>
              <w:bidi w:val="0"/>
              <w:adjustRightInd/>
              <w:spacing w:line="320" w:lineRule="exact"/>
              <w:jc w:val="center"/>
              <w:textAlignment w:val="auto"/>
              <w:rPr>
                <w:rFonts w:hint="eastAsia" w:ascii="方正仿宋_GB2312" w:hAnsi="方正仿宋_GB2312" w:eastAsia="方正仿宋_GB2312" w:cs="方正仿宋_GB2312"/>
                <w:kern w:val="0"/>
                <w:sz w:val="24"/>
                <w:szCs w:val="24"/>
                <w:lang w:val="en-GB"/>
              </w:rPr>
            </w:pPr>
            <w:r>
              <w:rPr>
                <w:rFonts w:hint="eastAsia" w:ascii="方正仿宋_GB2312" w:hAnsi="方正仿宋_GB2312" w:eastAsia="方正仿宋_GB2312" w:cs="方正仿宋_GB2312"/>
                <w:kern w:val="0"/>
                <w:sz w:val="24"/>
                <w:szCs w:val="24"/>
                <w:lang w:val="en-GB"/>
              </w:rPr>
              <w:t>其他</w:t>
            </w:r>
          </w:p>
        </w:tc>
        <w:tc>
          <w:tcPr>
            <w:tcW w:w="3287" w:type="dxa"/>
            <w:gridSpan w:val="2"/>
            <w:tcBorders>
              <w:top w:val="single" w:color="auto" w:sz="4" w:space="0"/>
              <w:left w:val="single" w:color="auto" w:sz="4" w:space="0"/>
              <w:bottom w:val="single" w:color="auto" w:sz="4" w:space="0"/>
              <w:right w:val="single" w:color="000000" w:sz="4" w:space="0"/>
            </w:tcBorders>
            <w:vAlign w:val="center"/>
          </w:tcPr>
          <w:p w14:paraId="6F0A6B24">
            <w:pPr>
              <w:keepNext w:val="0"/>
              <w:keepLines w:val="0"/>
              <w:pageBreakBefore w:val="0"/>
              <w:widowControl/>
              <w:kinsoku/>
              <w:wordWrap/>
              <w:overflowPunct/>
              <w:topLinePunct w:val="0"/>
              <w:autoSpaceDE/>
              <w:autoSpaceDN/>
              <w:bidi w:val="0"/>
              <w:adjustRightInd/>
              <w:spacing w:line="320" w:lineRule="exact"/>
              <w:jc w:val="center"/>
              <w:textAlignment w:val="auto"/>
              <w:rPr>
                <w:rFonts w:hint="eastAsia" w:ascii="方正仿宋_GB2312" w:hAnsi="方正仿宋_GB2312" w:eastAsia="方正仿宋_GB2312" w:cs="方正仿宋_GB2312"/>
                <w:kern w:val="0"/>
                <w:sz w:val="24"/>
                <w:szCs w:val="24"/>
                <w:lang w:val="en-GB"/>
              </w:rPr>
            </w:pPr>
          </w:p>
        </w:tc>
      </w:tr>
      <w:tr w14:paraId="143FF73F">
        <w:trPr>
          <w:cantSplit/>
          <w:trHeight w:val="621" w:hRule="atLeast"/>
        </w:trPr>
        <w:tc>
          <w:tcPr>
            <w:tcW w:w="2235" w:type="dxa"/>
            <w:vMerge w:val="restart"/>
            <w:tcBorders>
              <w:left w:val="single" w:color="auto" w:sz="4" w:space="0"/>
              <w:right w:val="single" w:color="auto" w:sz="4" w:space="0"/>
            </w:tcBorders>
            <w:vAlign w:val="center"/>
          </w:tcPr>
          <w:p w14:paraId="33D8967A">
            <w:pPr>
              <w:keepNext w:val="0"/>
              <w:keepLines w:val="0"/>
              <w:pageBreakBefore w:val="0"/>
              <w:widowControl/>
              <w:kinsoku/>
              <w:wordWrap/>
              <w:overflowPunct/>
              <w:topLinePunct w:val="0"/>
              <w:autoSpaceDE/>
              <w:autoSpaceDN/>
              <w:bidi w:val="0"/>
              <w:adjustRightInd/>
              <w:spacing w:line="320" w:lineRule="exact"/>
              <w:jc w:val="center"/>
              <w:textAlignment w:val="auto"/>
              <w:rPr>
                <w:rFonts w:hint="eastAsia" w:ascii="方正仿宋_GB2312" w:hAnsi="方正仿宋_GB2312" w:eastAsia="方正仿宋_GB2312" w:cs="方正仿宋_GB2312"/>
                <w:kern w:val="0"/>
                <w:sz w:val="24"/>
                <w:szCs w:val="24"/>
                <w:lang w:val="en-GB"/>
              </w:rPr>
            </w:pPr>
            <w:r>
              <w:rPr>
                <w:rFonts w:hint="eastAsia" w:ascii="方正仿宋_GB2312" w:hAnsi="方正仿宋_GB2312" w:eastAsia="方正仿宋_GB2312" w:cs="方正仿宋_GB2312"/>
                <w:kern w:val="0"/>
                <w:sz w:val="24"/>
                <w:szCs w:val="24"/>
                <w:lang w:val="en-GB"/>
              </w:rPr>
              <w:t>申报的有财产担保或优先权金额</w:t>
            </w:r>
          </w:p>
        </w:tc>
        <w:tc>
          <w:tcPr>
            <w:tcW w:w="1507" w:type="dxa"/>
            <w:gridSpan w:val="2"/>
            <w:vMerge w:val="restart"/>
            <w:tcBorders>
              <w:left w:val="nil"/>
              <w:right w:val="single" w:color="auto" w:sz="4" w:space="0"/>
            </w:tcBorders>
            <w:vAlign w:val="center"/>
          </w:tcPr>
          <w:p w14:paraId="576E153E">
            <w:pPr>
              <w:keepNext w:val="0"/>
              <w:keepLines w:val="0"/>
              <w:pageBreakBefore w:val="0"/>
              <w:widowControl/>
              <w:kinsoku/>
              <w:wordWrap/>
              <w:overflowPunct/>
              <w:topLinePunct w:val="0"/>
              <w:autoSpaceDE/>
              <w:autoSpaceDN/>
              <w:bidi w:val="0"/>
              <w:adjustRightInd/>
              <w:spacing w:line="320" w:lineRule="exact"/>
              <w:jc w:val="center"/>
              <w:textAlignment w:val="auto"/>
              <w:rPr>
                <w:rFonts w:hint="eastAsia" w:ascii="方正仿宋_GB2312" w:hAnsi="方正仿宋_GB2312" w:eastAsia="方正仿宋_GB2312" w:cs="方正仿宋_GB2312"/>
                <w:kern w:val="0"/>
                <w:sz w:val="24"/>
                <w:szCs w:val="24"/>
                <w:lang w:val="en-GB"/>
              </w:rPr>
            </w:pPr>
          </w:p>
        </w:tc>
        <w:tc>
          <w:tcPr>
            <w:tcW w:w="2060" w:type="dxa"/>
            <w:gridSpan w:val="2"/>
            <w:tcBorders>
              <w:left w:val="nil"/>
              <w:bottom w:val="single" w:color="auto" w:sz="4" w:space="0"/>
              <w:right w:val="single" w:color="auto" w:sz="4" w:space="0"/>
            </w:tcBorders>
            <w:vAlign w:val="center"/>
          </w:tcPr>
          <w:p w14:paraId="1DE40F04">
            <w:pPr>
              <w:keepNext w:val="0"/>
              <w:keepLines w:val="0"/>
              <w:pageBreakBefore w:val="0"/>
              <w:widowControl/>
              <w:kinsoku/>
              <w:wordWrap/>
              <w:overflowPunct/>
              <w:topLinePunct w:val="0"/>
              <w:autoSpaceDE/>
              <w:autoSpaceDN/>
              <w:bidi w:val="0"/>
              <w:adjustRightInd/>
              <w:spacing w:line="320" w:lineRule="exact"/>
              <w:jc w:val="center"/>
              <w:textAlignment w:val="auto"/>
              <w:rPr>
                <w:rFonts w:hint="eastAsia" w:ascii="方正仿宋_GB2312" w:hAnsi="方正仿宋_GB2312" w:eastAsia="方正仿宋_GB2312" w:cs="方正仿宋_GB2312"/>
                <w:kern w:val="0"/>
                <w:sz w:val="24"/>
                <w:szCs w:val="24"/>
                <w:lang w:val="en-GB"/>
              </w:rPr>
            </w:pPr>
            <w:r>
              <w:rPr>
                <w:rFonts w:hint="eastAsia" w:ascii="方正仿宋_GB2312" w:hAnsi="方正仿宋_GB2312" w:eastAsia="方正仿宋_GB2312" w:cs="方正仿宋_GB2312"/>
                <w:kern w:val="0"/>
                <w:sz w:val="24"/>
                <w:szCs w:val="24"/>
                <w:lang w:val="en-GB"/>
              </w:rPr>
              <w:t>所主张优先权标的物名称、数量等</w:t>
            </w:r>
          </w:p>
        </w:tc>
        <w:tc>
          <w:tcPr>
            <w:tcW w:w="3287" w:type="dxa"/>
            <w:gridSpan w:val="2"/>
            <w:tcBorders>
              <w:left w:val="single" w:color="auto" w:sz="4" w:space="0"/>
              <w:bottom w:val="single" w:color="auto" w:sz="4" w:space="0"/>
              <w:right w:val="single" w:color="000000" w:sz="4" w:space="0"/>
            </w:tcBorders>
            <w:vAlign w:val="center"/>
          </w:tcPr>
          <w:p w14:paraId="23013DCC">
            <w:pPr>
              <w:keepNext w:val="0"/>
              <w:keepLines w:val="0"/>
              <w:pageBreakBefore w:val="0"/>
              <w:widowControl/>
              <w:kinsoku/>
              <w:wordWrap/>
              <w:overflowPunct/>
              <w:topLinePunct w:val="0"/>
              <w:autoSpaceDE/>
              <w:autoSpaceDN/>
              <w:bidi w:val="0"/>
              <w:adjustRightInd/>
              <w:spacing w:line="320" w:lineRule="exact"/>
              <w:jc w:val="center"/>
              <w:textAlignment w:val="auto"/>
              <w:rPr>
                <w:rFonts w:hint="eastAsia" w:ascii="方正仿宋_GB2312" w:hAnsi="方正仿宋_GB2312" w:eastAsia="方正仿宋_GB2312" w:cs="方正仿宋_GB2312"/>
                <w:kern w:val="0"/>
                <w:sz w:val="24"/>
                <w:szCs w:val="24"/>
                <w:lang w:val="en-GB"/>
              </w:rPr>
            </w:pPr>
          </w:p>
        </w:tc>
      </w:tr>
      <w:tr w14:paraId="52F39CEB">
        <w:trPr>
          <w:cantSplit/>
          <w:trHeight w:val="470" w:hRule="atLeast"/>
        </w:trPr>
        <w:tc>
          <w:tcPr>
            <w:tcW w:w="2235" w:type="dxa"/>
            <w:vMerge w:val="continue"/>
            <w:tcBorders>
              <w:left w:val="single" w:color="auto" w:sz="4" w:space="0"/>
              <w:bottom w:val="single" w:color="000000" w:sz="4" w:space="0"/>
              <w:right w:val="single" w:color="auto" w:sz="4" w:space="0"/>
            </w:tcBorders>
            <w:vAlign w:val="center"/>
          </w:tcPr>
          <w:p w14:paraId="3AB06505">
            <w:pPr>
              <w:keepNext w:val="0"/>
              <w:keepLines w:val="0"/>
              <w:pageBreakBefore w:val="0"/>
              <w:widowControl/>
              <w:kinsoku/>
              <w:wordWrap/>
              <w:overflowPunct/>
              <w:topLinePunct w:val="0"/>
              <w:autoSpaceDE/>
              <w:autoSpaceDN/>
              <w:bidi w:val="0"/>
              <w:adjustRightInd/>
              <w:spacing w:line="320" w:lineRule="exact"/>
              <w:jc w:val="center"/>
              <w:textAlignment w:val="auto"/>
              <w:rPr>
                <w:rFonts w:hint="eastAsia" w:ascii="方正仿宋_GB2312" w:hAnsi="方正仿宋_GB2312" w:eastAsia="方正仿宋_GB2312" w:cs="方正仿宋_GB2312"/>
                <w:kern w:val="0"/>
                <w:sz w:val="24"/>
                <w:szCs w:val="24"/>
                <w:lang w:val="en-GB"/>
              </w:rPr>
            </w:pPr>
          </w:p>
        </w:tc>
        <w:tc>
          <w:tcPr>
            <w:tcW w:w="1507" w:type="dxa"/>
            <w:gridSpan w:val="2"/>
            <w:vMerge w:val="continue"/>
            <w:tcBorders>
              <w:left w:val="nil"/>
              <w:bottom w:val="single" w:color="auto" w:sz="4" w:space="0"/>
              <w:right w:val="single" w:color="auto" w:sz="4" w:space="0"/>
            </w:tcBorders>
            <w:vAlign w:val="center"/>
          </w:tcPr>
          <w:p w14:paraId="4CB71E46">
            <w:pPr>
              <w:keepNext w:val="0"/>
              <w:keepLines w:val="0"/>
              <w:pageBreakBefore w:val="0"/>
              <w:widowControl/>
              <w:kinsoku/>
              <w:wordWrap/>
              <w:overflowPunct/>
              <w:topLinePunct w:val="0"/>
              <w:autoSpaceDE/>
              <w:autoSpaceDN/>
              <w:bidi w:val="0"/>
              <w:adjustRightInd/>
              <w:spacing w:line="320" w:lineRule="exact"/>
              <w:jc w:val="center"/>
              <w:textAlignment w:val="auto"/>
              <w:rPr>
                <w:rFonts w:hint="eastAsia" w:ascii="方正仿宋_GB2312" w:hAnsi="方正仿宋_GB2312" w:eastAsia="方正仿宋_GB2312" w:cs="方正仿宋_GB2312"/>
                <w:kern w:val="0"/>
                <w:sz w:val="24"/>
                <w:szCs w:val="24"/>
                <w:lang w:val="en-GB"/>
              </w:rPr>
            </w:pPr>
          </w:p>
        </w:tc>
        <w:tc>
          <w:tcPr>
            <w:tcW w:w="2060" w:type="dxa"/>
            <w:gridSpan w:val="2"/>
            <w:tcBorders>
              <w:left w:val="nil"/>
              <w:bottom w:val="single" w:color="auto" w:sz="4" w:space="0"/>
              <w:right w:val="single" w:color="auto" w:sz="4" w:space="0"/>
            </w:tcBorders>
            <w:vAlign w:val="center"/>
          </w:tcPr>
          <w:p w14:paraId="67951D46">
            <w:pPr>
              <w:keepNext w:val="0"/>
              <w:keepLines w:val="0"/>
              <w:pageBreakBefore w:val="0"/>
              <w:widowControl/>
              <w:kinsoku/>
              <w:wordWrap/>
              <w:overflowPunct/>
              <w:topLinePunct w:val="0"/>
              <w:autoSpaceDE/>
              <w:autoSpaceDN/>
              <w:bidi w:val="0"/>
              <w:adjustRightInd/>
              <w:spacing w:line="320" w:lineRule="exact"/>
              <w:jc w:val="center"/>
              <w:textAlignment w:val="auto"/>
              <w:rPr>
                <w:rFonts w:hint="eastAsia" w:ascii="方正仿宋_GB2312" w:hAnsi="方正仿宋_GB2312" w:eastAsia="方正仿宋_GB2312" w:cs="方正仿宋_GB2312"/>
                <w:kern w:val="0"/>
                <w:sz w:val="24"/>
                <w:szCs w:val="24"/>
                <w:lang w:val="en-GB"/>
              </w:rPr>
            </w:pPr>
            <w:r>
              <w:rPr>
                <w:rFonts w:hint="eastAsia" w:ascii="方正仿宋_GB2312" w:hAnsi="方正仿宋_GB2312" w:eastAsia="方正仿宋_GB2312" w:cs="方正仿宋_GB2312"/>
                <w:kern w:val="0"/>
                <w:sz w:val="24"/>
                <w:szCs w:val="24"/>
                <w:lang w:val="en-GB"/>
              </w:rPr>
              <w:t>优先权标的</w:t>
            </w:r>
            <w:r>
              <w:rPr>
                <w:rFonts w:hint="eastAsia" w:ascii="方正仿宋_GB2312" w:hAnsi="方正仿宋_GB2312" w:eastAsia="方正仿宋_GB2312" w:cs="方正仿宋_GB2312"/>
                <w:kern w:val="0"/>
                <w:sz w:val="24"/>
                <w:szCs w:val="24"/>
                <w:lang w:val="en-GB"/>
              </w:rPr>
              <w:br w:type="textWrapping"/>
            </w:r>
            <w:r>
              <w:rPr>
                <w:rFonts w:hint="eastAsia" w:ascii="方正仿宋_GB2312" w:hAnsi="方正仿宋_GB2312" w:eastAsia="方正仿宋_GB2312" w:cs="方正仿宋_GB2312"/>
                <w:kern w:val="0"/>
                <w:sz w:val="24"/>
                <w:szCs w:val="24"/>
                <w:lang w:val="en-GB"/>
              </w:rPr>
              <w:t>物价值</w:t>
            </w:r>
          </w:p>
        </w:tc>
        <w:tc>
          <w:tcPr>
            <w:tcW w:w="3287" w:type="dxa"/>
            <w:gridSpan w:val="2"/>
            <w:tcBorders>
              <w:left w:val="single" w:color="auto" w:sz="4" w:space="0"/>
              <w:bottom w:val="single" w:color="auto" w:sz="4" w:space="0"/>
              <w:right w:val="single" w:color="000000" w:sz="4" w:space="0"/>
            </w:tcBorders>
            <w:vAlign w:val="center"/>
          </w:tcPr>
          <w:p w14:paraId="34EDDF43">
            <w:pPr>
              <w:keepNext w:val="0"/>
              <w:keepLines w:val="0"/>
              <w:pageBreakBefore w:val="0"/>
              <w:widowControl/>
              <w:kinsoku/>
              <w:wordWrap/>
              <w:overflowPunct/>
              <w:topLinePunct w:val="0"/>
              <w:autoSpaceDE/>
              <w:autoSpaceDN/>
              <w:bidi w:val="0"/>
              <w:adjustRightInd/>
              <w:spacing w:line="320" w:lineRule="exact"/>
              <w:jc w:val="center"/>
              <w:textAlignment w:val="auto"/>
              <w:rPr>
                <w:rFonts w:hint="eastAsia" w:ascii="方正仿宋_GB2312" w:hAnsi="方正仿宋_GB2312" w:eastAsia="方正仿宋_GB2312" w:cs="方正仿宋_GB2312"/>
                <w:kern w:val="0"/>
                <w:sz w:val="24"/>
                <w:szCs w:val="24"/>
                <w:lang w:val="en-GB"/>
              </w:rPr>
            </w:pPr>
          </w:p>
        </w:tc>
      </w:tr>
      <w:tr w14:paraId="1E11260D">
        <w:trPr>
          <w:cantSplit/>
          <w:trHeight w:val="796" w:hRule="atLeast"/>
        </w:trPr>
        <w:tc>
          <w:tcPr>
            <w:tcW w:w="2235" w:type="dxa"/>
            <w:tcBorders>
              <w:left w:val="single" w:color="auto" w:sz="4" w:space="0"/>
              <w:bottom w:val="single" w:color="000000" w:sz="4" w:space="0"/>
              <w:right w:val="single" w:color="auto" w:sz="4" w:space="0"/>
            </w:tcBorders>
            <w:vAlign w:val="center"/>
          </w:tcPr>
          <w:p w14:paraId="6B9FD0AA">
            <w:pPr>
              <w:keepNext w:val="0"/>
              <w:keepLines w:val="0"/>
              <w:pageBreakBefore w:val="0"/>
              <w:widowControl/>
              <w:kinsoku/>
              <w:wordWrap/>
              <w:overflowPunct/>
              <w:topLinePunct w:val="0"/>
              <w:autoSpaceDE/>
              <w:autoSpaceDN/>
              <w:bidi w:val="0"/>
              <w:adjustRightInd/>
              <w:spacing w:line="320" w:lineRule="exact"/>
              <w:jc w:val="center"/>
              <w:textAlignment w:val="auto"/>
              <w:rPr>
                <w:rFonts w:hint="eastAsia" w:ascii="方正仿宋_GB2312" w:hAnsi="方正仿宋_GB2312" w:eastAsia="方正仿宋_GB2312" w:cs="方正仿宋_GB2312"/>
                <w:kern w:val="0"/>
                <w:sz w:val="24"/>
                <w:szCs w:val="24"/>
                <w:lang w:val="en-GB"/>
              </w:rPr>
            </w:pPr>
            <w:r>
              <w:rPr>
                <w:rFonts w:hint="eastAsia" w:ascii="方正仿宋_GB2312" w:hAnsi="方正仿宋_GB2312" w:eastAsia="方正仿宋_GB2312" w:cs="方正仿宋_GB2312"/>
                <w:kern w:val="0"/>
                <w:sz w:val="24"/>
                <w:szCs w:val="24"/>
                <w:lang w:val="en-GB"/>
              </w:rPr>
              <w:t>连带债权情况</w:t>
            </w:r>
          </w:p>
        </w:tc>
        <w:tc>
          <w:tcPr>
            <w:tcW w:w="6854" w:type="dxa"/>
            <w:gridSpan w:val="6"/>
            <w:tcBorders>
              <w:left w:val="nil"/>
              <w:bottom w:val="single" w:color="auto" w:sz="4" w:space="0"/>
              <w:right w:val="single" w:color="000000" w:sz="4" w:space="0"/>
            </w:tcBorders>
          </w:tcPr>
          <w:p w14:paraId="4A02E19B">
            <w:pPr>
              <w:keepNext w:val="0"/>
              <w:keepLines w:val="0"/>
              <w:pageBreakBefore w:val="0"/>
              <w:widowControl/>
              <w:kinsoku/>
              <w:wordWrap/>
              <w:overflowPunct/>
              <w:topLinePunct w:val="0"/>
              <w:autoSpaceDE/>
              <w:autoSpaceDN/>
              <w:bidi w:val="0"/>
              <w:adjustRightInd/>
              <w:spacing w:line="320" w:lineRule="exact"/>
              <w:jc w:val="left"/>
              <w:textAlignment w:val="auto"/>
              <w:rPr>
                <w:rFonts w:hint="eastAsia" w:ascii="方正仿宋_GB2312" w:hAnsi="方正仿宋_GB2312" w:eastAsia="方正仿宋_GB2312" w:cs="方正仿宋_GB2312"/>
                <w:kern w:val="0"/>
                <w:sz w:val="24"/>
                <w:szCs w:val="24"/>
                <w:lang w:val="en-GB"/>
              </w:rPr>
            </w:pPr>
            <w:r>
              <w:rPr>
                <w:rFonts w:hint="eastAsia" w:ascii="方正仿宋_GB2312" w:hAnsi="方正仿宋_GB2312" w:eastAsia="方正仿宋_GB2312" w:cs="方正仿宋_GB2312"/>
                <w:kern w:val="0"/>
                <w:sz w:val="24"/>
                <w:szCs w:val="24"/>
                <w:lang w:val="en-GB"/>
              </w:rPr>
              <w:t>（请说明其他连带债务人及该连带债权形成原因）：</w:t>
            </w:r>
          </w:p>
          <w:p w14:paraId="46D657FB">
            <w:pPr>
              <w:keepNext w:val="0"/>
              <w:keepLines w:val="0"/>
              <w:pageBreakBefore w:val="0"/>
              <w:widowControl/>
              <w:kinsoku/>
              <w:wordWrap/>
              <w:overflowPunct/>
              <w:topLinePunct w:val="0"/>
              <w:autoSpaceDE/>
              <w:autoSpaceDN/>
              <w:bidi w:val="0"/>
              <w:adjustRightInd/>
              <w:spacing w:line="320" w:lineRule="exact"/>
              <w:jc w:val="left"/>
              <w:textAlignment w:val="auto"/>
              <w:rPr>
                <w:rFonts w:hint="eastAsia" w:ascii="方正仿宋_GB2312" w:hAnsi="方正仿宋_GB2312" w:eastAsia="方正仿宋_GB2312" w:cs="方正仿宋_GB2312"/>
                <w:kern w:val="0"/>
                <w:sz w:val="24"/>
                <w:szCs w:val="24"/>
                <w:lang w:val="en-GB"/>
              </w:rPr>
            </w:pPr>
          </w:p>
        </w:tc>
      </w:tr>
      <w:tr w14:paraId="310A1CC6">
        <w:trPr>
          <w:cantSplit/>
          <w:trHeight w:val="960" w:hRule="atLeast"/>
        </w:trPr>
        <w:tc>
          <w:tcPr>
            <w:tcW w:w="2235" w:type="dxa"/>
            <w:vMerge w:val="restart"/>
            <w:tcBorders>
              <w:top w:val="nil"/>
              <w:left w:val="single" w:color="auto" w:sz="4" w:space="0"/>
              <w:right w:val="single" w:color="auto" w:sz="4" w:space="0"/>
            </w:tcBorders>
            <w:vAlign w:val="center"/>
          </w:tcPr>
          <w:p w14:paraId="4F367F85">
            <w:pPr>
              <w:keepNext w:val="0"/>
              <w:keepLines w:val="0"/>
              <w:pageBreakBefore w:val="0"/>
              <w:widowControl/>
              <w:kinsoku/>
              <w:wordWrap/>
              <w:overflowPunct/>
              <w:topLinePunct w:val="0"/>
              <w:autoSpaceDE/>
              <w:autoSpaceDN/>
              <w:bidi w:val="0"/>
              <w:adjustRightInd/>
              <w:spacing w:line="320" w:lineRule="exact"/>
              <w:jc w:val="left"/>
              <w:textAlignment w:val="auto"/>
              <w:rPr>
                <w:rFonts w:hint="eastAsia" w:ascii="方正仿宋_GB2312" w:hAnsi="方正仿宋_GB2312" w:eastAsia="方正仿宋_GB2312" w:cs="方正仿宋_GB2312"/>
                <w:kern w:val="0"/>
                <w:sz w:val="24"/>
                <w:szCs w:val="24"/>
                <w:lang w:val="en-GB"/>
              </w:rPr>
            </w:pPr>
            <w:r>
              <w:rPr>
                <w:rFonts w:hint="eastAsia" w:ascii="方正仿宋_GB2312" w:hAnsi="方正仿宋_GB2312" w:eastAsia="方正仿宋_GB2312" w:cs="方正仿宋_GB2312"/>
                <w:kern w:val="0"/>
                <w:sz w:val="24"/>
                <w:szCs w:val="24"/>
                <w:lang w:val="en-GB"/>
              </w:rPr>
              <w:t>债权形成过程（可另</w:t>
            </w:r>
            <w:r>
              <w:rPr>
                <w:rFonts w:hint="eastAsia" w:ascii="方正仿宋_GB2312" w:hAnsi="方正仿宋_GB2312" w:eastAsia="方正仿宋_GB2312" w:cs="方正仿宋_GB2312"/>
                <w:kern w:val="0"/>
                <w:sz w:val="24"/>
                <w:szCs w:val="24"/>
                <w:lang w:val="en-US" w:eastAsia="zh-CN"/>
              </w:rPr>
              <w:t>附</w:t>
            </w:r>
            <w:r>
              <w:rPr>
                <w:rFonts w:hint="eastAsia" w:ascii="方正仿宋_GB2312" w:hAnsi="方正仿宋_GB2312" w:eastAsia="方正仿宋_GB2312" w:cs="方正仿宋_GB2312"/>
                <w:kern w:val="0"/>
                <w:sz w:val="24"/>
                <w:szCs w:val="24"/>
                <w:lang w:val="en-GB"/>
              </w:rPr>
              <w:t>债权申报书进行说明）</w:t>
            </w:r>
          </w:p>
        </w:tc>
        <w:tc>
          <w:tcPr>
            <w:tcW w:w="6854" w:type="dxa"/>
            <w:gridSpan w:val="6"/>
            <w:tcBorders>
              <w:top w:val="nil"/>
              <w:left w:val="single" w:color="auto" w:sz="4" w:space="0"/>
              <w:bottom w:val="single" w:color="auto" w:sz="4" w:space="0"/>
              <w:right w:val="single" w:color="000000" w:sz="4" w:space="0"/>
            </w:tcBorders>
          </w:tcPr>
          <w:p w14:paraId="4947F7AA">
            <w:pPr>
              <w:keepNext w:val="0"/>
              <w:keepLines w:val="0"/>
              <w:pageBreakBefore w:val="0"/>
              <w:widowControl/>
              <w:kinsoku/>
              <w:wordWrap/>
              <w:overflowPunct/>
              <w:topLinePunct w:val="0"/>
              <w:autoSpaceDE/>
              <w:autoSpaceDN/>
              <w:bidi w:val="0"/>
              <w:adjustRightInd/>
              <w:spacing w:line="320" w:lineRule="exact"/>
              <w:jc w:val="left"/>
              <w:textAlignment w:val="auto"/>
              <w:rPr>
                <w:rFonts w:hint="eastAsia" w:ascii="方正仿宋_GB2312" w:hAnsi="方正仿宋_GB2312" w:eastAsia="方正仿宋_GB2312" w:cs="方正仿宋_GB2312"/>
                <w:kern w:val="0"/>
                <w:sz w:val="24"/>
                <w:szCs w:val="24"/>
                <w:lang w:val="en-GB"/>
              </w:rPr>
            </w:pPr>
            <w:r>
              <w:rPr>
                <w:rFonts w:hint="eastAsia" w:ascii="方正仿宋_GB2312" w:hAnsi="方正仿宋_GB2312" w:eastAsia="方正仿宋_GB2312" w:cs="方正仿宋_GB2312"/>
                <w:kern w:val="0"/>
                <w:sz w:val="24"/>
                <w:szCs w:val="24"/>
                <w:lang w:val="en-GB"/>
              </w:rPr>
              <w:t>（请说明债权形成时间、主要内容、履行情况及最后一次主张债权的情况）：</w:t>
            </w:r>
          </w:p>
          <w:p w14:paraId="7438C66F">
            <w:pPr>
              <w:keepNext w:val="0"/>
              <w:keepLines w:val="0"/>
              <w:pageBreakBefore w:val="0"/>
              <w:widowControl/>
              <w:kinsoku/>
              <w:wordWrap/>
              <w:overflowPunct/>
              <w:topLinePunct w:val="0"/>
              <w:autoSpaceDE/>
              <w:autoSpaceDN/>
              <w:bidi w:val="0"/>
              <w:adjustRightInd/>
              <w:spacing w:line="320" w:lineRule="exact"/>
              <w:ind w:right="-90" w:rightChars="-43"/>
              <w:jc w:val="left"/>
              <w:textAlignment w:val="auto"/>
              <w:rPr>
                <w:rFonts w:hint="eastAsia" w:ascii="方正仿宋_GB2312" w:hAnsi="方正仿宋_GB2312" w:eastAsia="方正仿宋_GB2312" w:cs="方正仿宋_GB2312"/>
                <w:kern w:val="0"/>
                <w:sz w:val="24"/>
                <w:szCs w:val="24"/>
                <w:lang w:val="en-GB"/>
              </w:rPr>
            </w:pPr>
          </w:p>
        </w:tc>
      </w:tr>
      <w:tr w14:paraId="34E52187">
        <w:trPr>
          <w:cantSplit/>
          <w:trHeight w:val="806" w:hRule="atLeast"/>
        </w:trPr>
        <w:tc>
          <w:tcPr>
            <w:tcW w:w="2235" w:type="dxa"/>
            <w:vMerge w:val="continue"/>
            <w:tcBorders>
              <w:left w:val="single" w:color="auto" w:sz="4" w:space="0"/>
              <w:bottom w:val="single" w:color="000000" w:sz="4" w:space="0"/>
              <w:right w:val="single" w:color="auto" w:sz="4" w:space="0"/>
            </w:tcBorders>
            <w:vAlign w:val="center"/>
          </w:tcPr>
          <w:p w14:paraId="025E9BD8">
            <w:pPr>
              <w:keepNext w:val="0"/>
              <w:keepLines w:val="0"/>
              <w:pageBreakBefore w:val="0"/>
              <w:widowControl/>
              <w:kinsoku/>
              <w:wordWrap/>
              <w:overflowPunct/>
              <w:topLinePunct w:val="0"/>
              <w:autoSpaceDE/>
              <w:autoSpaceDN/>
              <w:bidi w:val="0"/>
              <w:adjustRightInd/>
              <w:spacing w:line="320" w:lineRule="exact"/>
              <w:jc w:val="center"/>
              <w:textAlignment w:val="auto"/>
              <w:rPr>
                <w:rFonts w:hint="eastAsia" w:ascii="方正仿宋_GB2312" w:hAnsi="方正仿宋_GB2312" w:eastAsia="方正仿宋_GB2312" w:cs="方正仿宋_GB2312"/>
                <w:kern w:val="0"/>
                <w:sz w:val="24"/>
                <w:szCs w:val="24"/>
                <w:lang w:val="en-GB"/>
              </w:rPr>
            </w:pPr>
          </w:p>
        </w:tc>
        <w:tc>
          <w:tcPr>
            <w:tcW w:w="6854" w:type="dxa"/>
            <w:gridSpan w:val="6"/>
            <w:tcBorders>
              <w:top w:val="single" w:color="auto" w:sz="4" w:space="0"/>
              <w:left w:val="single" w:color="auto" w:sz="4" w:space="0"/>
              <w:bottom w:val="single" w:color="000000" w:sz="4" w:space="0"/>
              <w:right w:val="single" w:color="000000" w:sz="4" w:space="0"/>
            </w:tcBorders>
          </w:tcPr>
          <w:p w14:paraId="352FA8DA">
            <w:pPr>
              <w:keepNext w:val="0"/>
              <w:keepLines w:val="0"/>
              <w:pageBreakBefore w:val="0"/>
              <w:widowControl/>
              <w:kinsoku/>
              <w:wordWrap/>
              <w:overflowPunct/>
              <w:topLinePunct w:val="0"/>
              <w:autoSpaceDE/>
              <w:autoSpaceDN/>
              <w:bidi w:val="0"/>
              <w:adjustRightInd/>
              <w:spacing w:line="320" w:lineRule="exact"/>
              <w:jc w:val="left"/>
              <w:textAlignment w:val="auto"/>
              <w:rPr>
                <w:rFonts w:hint="eastAsia" w:ascii="方正仿宋_GB2312" w:hAnsi="方正仿宋_GB2312" w:eastAsia="方正仿宋_GB2312" w:cs="方正仿宋_GB2312"/>
                <w:kern w:val="0"/>
                <w:sz w:val="24"/>
                <w:szCs w:val="24"/>
                <w:lang w:val="en-GB"/>
              </w:rPr>
            </w:pPr>
            <w:r>
              <w:rPr>
                <w:rFonts w:hint="eastAsia" w:ascii="方正仿宋_GB2312" w:hAnsi="方正仿宋_GB2312" w:eastAsia="方正仿宋_GB2312" w:cs="方正仿宋_GB2312"/>
                <w:kern w:val="0"/>
                <w:sz w:val="24"/>
                <w:szCs w:val="24"/>
                <w:lang w:val="en-GB"/>
              </w:rPr>
              <w:t>利息或其他费用详细计算方式（可另附页）：</w:t>
            </w:r>
          </w:p>
          <w:p w14:paraId="6FBCBEF0">
            <w:pPr>
              <w:keepNext w:val="0"/>
              <w:keepLines w:val="0"/>
              <w:pageBreakBefore w:val="0"/>
              <w:widowControl/>
              <w:kinsoku/>
              <w:wordWrap/>
              <w:overflowPunct/>
              <w:topLinePunct w:val="0"/>
              <w:autoSpaceDE/>
              <w:autoSpaceDN/>
              <w:bidi w:val="0"/>
              <w:adjustRightInd/>
              <w:spacing w:line="320" w:lineRule="exact"/>
              <w:jc w:val="left"/>
              <w:textAlignment w:val="auto"/>
              <w:rPr>
                <w:rFonts w:hint="eastAsia" w:ascii="方正仿宋_GB2312" w:hAnsi="方正仿宋_GB2312" w:eastAsia="方正仿宋_GB2312" w:cs="方正仿宋_GB2312"/>
                <w:kern w:val="0"/>
                <w:sz w:val="24"/>
                <w:szCs w:val="24"/>
                <w:lang w:val="en-GB"/>
              </w:rPr>
            </w:pPr>
          </w:p>
        </w:tc>
      </w:tr>
      <w:tr w14:paraId="4229F717">
        <w:trPr>
          <w:cantSplit/>
          <w:trHeight w:val="428" w:hRule="atLeast"/>
        </w:trPr>
        <w:tc>
          <w:tcPr>
            <w:tcW w:w="2235" w:type="dxa"/>
            <w:vMerge w:val="restart"/>
            <w:tcBorders>
              <w:top w:val="nil"/>
              <w:left w:val="single" w:color="auto" w:sz="4" w:space="0"/>
              <w:bottom w:val="single" w:color="000000" w:sz="4" w:space="0"/>
              <w:right w:val="single" w:color="auto" w:sz="4" w:space="0"/>
            </w:tcBorders>
            <w:vAlign w:val="center"/>
          </w:tcPr>
          <w:p w14:paraId="16A8687F">
            <w:pPr>
              <w:keepNext w:val="0"/>
              <w:keepLines w:val="0"/>
              <w:pageBreakBefore w:val="0"/>
              <w:widowControl/>
              <w:kinsoku/>
              <w:wordWrap/>
              <w:overflowPunct/>
              <w:topLinePunct w:val="0"/>
              <w:autoSpaceDE/>
              <w:autoSpaceDN/>
              <w:bidi w:val="0"/>
              <w:adjustRightInd/>
              <w:spacing w:line="320" w:lineRule="exact"/>
              <w:jc w:val="center"/>
              <w:textAlignment w:val="auto"/>
              <w:rPr>
                <w:rFonts w:hint="eastAsia" w:ascii="方正仿宋_GB2312" w:hAnsi="方正仿宋_GB2312" w:eastAsia="方正仿宋_GB2312" w:cs="方正仿宋_GB2312"/>
                <w:kern w:val="0"/>
                <w:sz w:val="24"/>
                <w:szCs w:val="24"/>
                <w:lang w:val="en-GB"/>
              </w:rPr>
            </w:pPr>
            <w:r>
              <w:rPr>
                <w:rFonts w:hint="eastAsia" w:ascii="方正仿宋_GB2312" w:hAnsi="方正仿宋_GB2312" w:eastAsia="方正仿宋_GB2312" w:cs="方正仿宋_GB2312"/>
                <w:kern w:val="0"/>
                <w:sz w:val="24"/>
                <w:szCs w:val="24"/>
                <w:lang w:val="en-GB"/>
              </w:rPr>
              <w:t>特别授权委托</w:t>
            </w:r>
          </w:p>
          <w:p w14:paraId="368124AC">
            <w:pPr>
              <w:keepNext w:val="0"/>
              <w:keepLines w:val="0"/>
              <w:pageBreakBefore w:val="0"/>
              <w:widowControl/>
              <w:kinsoku/>
              <w:wordWrap/>
              <w:overflowPunct/>
              <w:topLinePunct w:val="0"/>
              <w:autoSpaceDE/>
              <w:autoSpaceDN/>
              <w:bidi w:val="0"/>
              <w:adjustRightInd/>
              <w:spacing w:line="320" w:lineRule="exact"/>
              <w:jc w:val="center"/>
              <w:textAlignment w:val="auto"/>
              <w:rPr>
                <w:rFonts w:hint="eastAsia" w:ascii="方正仿宋_GB2312" w:hAnsi="方正仿宋_GB2312" w:eastAsia="方正仿宋_GB2312" w:cs="方正仿宋_GB2312"/>
                <w:kern w:val="0"/>
                <w:sz w:val="24"/>
                <w:szCs w:val="24"/>
                <w:lang w:val="en-GB"/>
              </w:rPr>
            </w:pPr>
            <w:r>
              <w:rPr>
                <w:rFonts w:hint="eastAsia" w:ascii="方正仿宋_GB2312" w:hAnsi="方正仿宋_GB2312" w:eastAsia="方正仿宋_GB2312" w:cs="方正仿宋_GB2312"/>
                <w:kern w:val="0"/>
                <w:sz w:val="24"/>
                <w:szCs w:val="24"/>
                <w:lang w:val="en-GB"/>
              </w:rPr>
              <w:t>代理人基本情况</w:t>
            </w:r>
          </w:p>
        </w:tc>
        <w:tc>
          <w:tcPr>
            <w:tcW w:w="940" w:type="dxa"/>
            <w:tcBorders>
              <w:top w:val="nil"/>
              <w:left w:val="nil"/>
              <w:bottom w:val="single" w:color="auto" w:sz="4" w:space="0"/>
              <w:right w:val="single" w:color="auto" w:sz="4" w:space="0"/>
            </w:tcBorders>
            <w:vAlign w:val="center"/>
          </w:tcPr>
          <w:p w14:paraId="676929A4">
            <w:pPr>
              <w:keepNext w:val="0"/>
              <w:keepLines w:val="0"/>
              <w:pageBreakBefore w:val="0"/>
              <w:widowControl/>
              <w:kinsoku/>
              <w:wordWrap/>
              <w:overflowPunct/>
              <w:topLinePunct w:val="0"/>
              <w:autoSpaceDE/>
              <w:autoSpaceDN/>
              <w:bidi w:val="0"/>
              <w:adjustRightInd/>
              <w:spacing w:line="320" w:lineRule="exact"/>
              <w:jc w:val="center"/>
              <w:textAlignment w:val="auto"/>
              <w:rPr>
                <w:rFonts w:hint="eastAsia" w:ascii="方正仿宋_GB2312" w:hAnsi="方正仿宋_GB2312" w:eastAsia="方正仿宋_GB2312" w:cs="方正仿宋_GB2312"/>
                <w:kern w:val="0"/>
                <w:sz w:val="24"/>
                <w:szCs w:val="24"/>
                <w:lang w:val="en-GB"/>
              </w:rPr>
            </w:pPr>
            <w:r>
              <w:rPr>
                <w:rFonts w:hint="eastAsia" w:ascii="方正仿宋_GB2312" w:hAnsi="方正仿宋_GB2312" w:eastAsia="方正仿宋_GB2312" w:cs="方正仿宋_GB2312"/>
                <w:kern w:val="0"/>
                <w:sz w:val="24"/>
                <w:szCs w:val="24"/>
                <w:lang w:val="en-GB"/>
              </w:rPr>
              <w:t>姓名</w:t>
            </w:r>
          </w:p>
        </w:tc>
        <w:tc>
          <w:tcPr>
            <w:tcW w:w="1842" w:type="dxa"/>
            <w:gridSpan w:val="2"/>
            <w:tcBorders>
              <w:top w:val="single" w:color="auto" w:sz="4" w:space="0"/>
              <w:left w:val="nil"/>
              <w:bottom w:val="single" w:color="auto" w:sz="4" w:space="0"/>
              <w:right w:val="single" w:color="000000" w:sz="4" w:space="0"/>
            </w:tcBorders>
            <w:vAlign w:val="center"/>
          </w:tcPr>
          <w:p w14:paraId="6A95D931">
            <w:pPr>
              <w:keepNext w:val="0"/>
              <w:keepLines w:val="0"/>
              <w:pageBreakBefore w:val="0"/>
              <w:widowControl/>
              <w:kinsoku/>
              <w:wordWrap/>
              <w:overflowPunct/>
              <w:topLinePunct w:val="0"/>
              <w:autoSpaceDE/>
              <w:autoSpaceDN/>
              <w:bidi w:val="0"/>
              <w:adjustRightInd/>
              <w:spacing w:line="320" w:lineRule="exact"/>
              <w:jc w:val="center"/>
              <w:textAlignment w:val="auto"/>
              <w:rPr>
                <w:rFonts w:hint="eastAsia" w:ascii="方正仿宋_GB2312" w:hAnsi="方正仿宋_GB2312" w:eastAsia="方正仿宋_GB2312" w:cs="方正仿宋_GB2312"/>
                <w:kern w:val="0"/>
                <w:sz w:val="24"/>
                <w:szCs w:val="24"/>
                <w:lang w:val="en-GB"/>
              </w:rPr>
            </w:pPr>
          </w:p>
        </w:tc>
        <w:tc>
          <w:tcPr>
            <w:tcW w:w="1377" w:type="dxa"/>
            <w:gridSpan w:val="2"/>
            <w:tcBorders>
              <w:top w:val="nil"/>
              <w:left w:val="nil"/>
              <w:bottom w:val="single" w:color="auto" w:sz="4" w:space="0"/>
              <w:right w:val="single" w:color="auto" w:sz="4" w:space="0"/>
            </w:tcBorders>
            <w:vAlign w:val="center"/>
          </w:tcPr>
          <w:p w14:paraId="3D0CA61C">
            <w:pPr>
              <w:keepNext w:val="0"/>
              <w:keepLines w:val="0"/>
              <w:pageBreakBefore w:val="0"/>
              <w:widowControl/>
              <w:kinsoku/>
              <w:wordWrap/>
              <w:overflowPunct/>
              <w:topLinePunct w:val="0"/>
              <w:autoSpaceDE/>
              <w:autoSpaceDN/>
              <w:bidi w:val="0"/>
              <w:adjustRightInd/>
              <w:spacing w:line="320" w:lineRule="exact"/>
              <w:jc w:val="center"/>
              <w:textAlignment w:val="auto"/>
              <w:rPr>
                <w:rFonts w:hint="eastAsia" w:ascii="方正仿宋_GB2312" w:hAnsi="方正仿宋_GB2312" w:eastAsia="方正仿宋_GB2312" w:cs="方正仿宋_GB2312"/>
                <w:kern w:val="0"/>
                <w:sz w:val="24"/>
                <w:szCs w:val="24"/>
                <w:lang w:val="en-GB"/>
              </w:rPr>
            </w:pPr>
            <w:r>
              <w:rPr>
                <w:rFonts w:hint="eastAsia" w:ascii="方正仿宋_GB2312" w:hAnsi="方正仿宋_GB2312" w:eastAsia="方正仿宋_GB2312" w:cs="方正仿宋_GB2312"/>
                <w:kern w:val="0"/>
                <w:sz w:val="24"/>
                <w:szCs w:val="24"/>
                <w:lang w:val="en-GB"/>
              </w:rPr>
              <w:t>性别</w:t>
            </w:r>
          </w:p>
        </w:tc>
        <w:tc>
          <w:tcPr>
            <w:tcW w:w="2695" w:type="dxa"/>
            <w:tcBorders>
              <w:top w:val="single" w:color="auto" w:sz="4" w:space="0"/>
              <w:left w:val="nil"/>
              <w:bottom w:val="single" w:color="auto" w:sz="4" w:space="0"/>
              <w:right w:val="single" w:color="000000" w:sz="4" w:space="0"/>
            </w:tcBorders>
            <w:vAlign w:val="center"/>
          </w:tcPr>
          <w:p w14:paraId="02675A9E">
            <w:pPr>
              <w:keepNext w:val="0"/>
              <w:keepLines w:val="0"/>
              <w:pageBreakBefore w:val="0"/>
              <w:widowControl/>
              <w:kinsoku/>
              <w:wordWrap/>
              <w:overflowPunct/>
              <w:topLinePunct w:val="0"/>
              <w:autoSpaceDE/>
              <w:autoSpaceDN/>
              <w:bidi w:val="0"/>
              <w:adjustRightInd/>
              <w:spacing w:line="320" w:lineRule="exact"/>
              <w:jc w:val="center"/>
              <w:textAlignment w:val="auto"/>
              <w:rPr>
                <w:rFonts w:hint="eastAsia" w:ascii="方正仿宋_GB2312" w:hAnsi="方正仿宋_GB2312" w:eastAsia="方正仿宋_GB2312" w:cs="方正仿宋_GB2312"/>
                <w:kern w:val="0"/>
                <w:sz w:val="24"/>
                <w:szCs w:val="24"/>
                <w:lang w:val="en-GB"/>
              </w:rPr>
            </w:pPr>
          </w:p>
        </w:tc>
      </w:tr>
      <w:tr w14:paraId="6FC046E2">
        <w:trPr>
          <w:cantSplit/>
          <w:trHeight w:val="406" w:hRule="atLeast"/>
        </w:trPr>
        <w:tc>
          <w:tcPr>
            <w:tcW w:w="2235" w:type="dxa"/>
            <w:vMerge w:val="continue"/>
            <w:tcBorders>
              <w:top w:val="nil"/>
              <w:left w:val="single" w:color="auto" w:sz="4" w:space="0"/>
              <w:bottom w:val="single" w:color="000000" w:sz="4" w:space="0"/>
              <w:right w:val="single" w:color="auto" w:sz="4" w:space="0"/>
            </w:tcBorders>
            <w:vAlign w:val="center"/>
          </w:tcPr>
          <w:p w14:paraId="306E9B6A">
            <w:pPr>
              <w:keepNext w:val="0"/>
              <w:keepLines w:val="0"/>
              <w:pageBreakBefore w:val="0"/>
              <w:widowControl/>
              <w:kinsoku/>
              <w:wordWrap/>
              <w:overflowPunct/>
              <w:topLinePunct w:val="0"/>
              <w:autoSpaceDE/>
              <w:autoSpaceDN/>
              <w:bidi w:val="0"/>
              <w:adjustRightInd/>
              <w:spacing w:line="320" w:lineRule="exact"/>
              <w:jc w:val="left"/>
              <w:textAlignment w:val="auto"/>
              <w:rPr>
                <w:rFonts w:hint="eastAsia" w:ascii="方正仿宋_GB2312" w:hAnsi="方正仿宋_GB2312" w:eastAsia="方正仿宋_GB2312" w:cs="方正仿宋_GB2312"/>
                <w:kern w:val="0"/>
                <w:sz w:val="24"/>
                <w:szCs w:val="24"/>
                <w:lang w:val="en-GB"/>
              </w:rPr>
            </w:pPr>
          </w:p>
        </w:tc>
        <w:tc>
          <w:tcPr>
            <w:tcW w:w="940" w:type="dxa"/>
            <w:tcBorders>
              <w:top w:val="nil"/>
              <w:left w:val="nil"/>
              <w:bottom w:val="single" w:color="auto" w:sz="4" w:space="0"/>
              <w:right w:val="single" w:color="auto" w:sz="4" w:space="0"/>
            </w:tcBorders>
            <w:vAlign w:val="center"/>
          </w:tcPr>
          <w:p w14:paraId="2BA41BB6">
            <w:pPr>
              <w:keepNext w:val="0"/>
              <w:keepLines w:val="0"/>
              <w:pageBreakBefore w:val="0"/>
              <w:widowControl/>
              <w:kinsoku/>
              <w:wordWrap/>
              <w:overflowPunct/>
              <w:topLinePunct w:val="0"/>
              <w:autoSpaceDE/>
              <w:autoSpaceDN/>
              <w:bidi w:val="0"/>
              <w:adjustRightInd/>
              <w:spacing w:line="320" w:lineRule="exact"/>
              <w:jc w:val="center"/>
              <w:textAlignment w:val="auto"/>
              <w:rPr>
                <w:rFonts w:hint="eastAsia" w:ascii="方正仿宋_GB2312" w:hAnsi="方正仿宋_GB2312" w:eastAsia="方正仿宋_GB2312" w:cs="方正仿宋_GB2312"/>
                <w:kern w:val="0"/>
                <w:sz w:val="24"/>
                <w:szCs w:val="24"/>
                <w:lang w:val="en-GB"/>
              </w:rPr>
            </w:pPr>
            <w:r>
              <w:rPr>
                <w:rFonts w:hint="eastAsia" w:ascii="方正仿宋_GB2312" w:hAnsi="方正仿宋_GB2312" w:eastAsia="方正仿宋_GB2312" w:cs="方正仿宋_GB2312"/>
                <w:kern w:val="0"/>
                <w:sz w:val="24"/>
                <w:szCs w:val="24"/>
                <w:lang w:val="en-GB"/>
              </w:rPr>
              <w:t>身份证号码</w:t>
            </w:r>
          </w:p>
        </w:tc>
        <w:tc>
          <w:tcPr>
            <w:tcW w:w="1842" w:type="dxa"/>
            <w:gridSpan w:val="2"/>
            <w:tcBorders>
              <w:top w:val="single" w:color="auto" w:sz="4" w:space="0"/>
              <w:left w:val="nil"/>
              <w:bottom w:val="single" w:color="auto" w:sz="4" w:space="0"/>
              <w:right w:val="single" w:color="000000" w:sz="4" w:space="0"/>
            </w:tcBorders>
            <w:vAlign w:val="center"/>
          </w:tcPr>
          <w:p w14:paraId="37A31AA2">
            <w:pPr>
              <w:keepNext w:val="0"/>
              <w:keepLines w:val="0"/>
              <w:pageBreakBefore w:val="0"/>
              <w:widowControl/>
              <w:kinsoku/>
              <w:wordWrap/>
              <w:overflowPunct/>
              <w:topLinePunct w:val="0"/>
              <w:autoSpaceDE/>
              <w:autoSpaceDN/>
              <w:bidi w:val="0"/>
              <w:adjustRightInd/>
              <w:spacing w:line="320" w:lineRule="exact"/>
              <w:jc w:val="left"/>
              <w:textAlignment w:val="auto"/>
              <w:rPr>
                <w:rFonts w:hint="eastAsia" w:ascii="方正仿宋_GB2312" w:hAnsi="方正仿宋_GB2312" w:eastAsia="方正仿宋_GB2312" w:cs="方正仿宋_GB2312"/>
                <w:kern w:val="0"/>
                <w:sz w:val="24"/>
                <w:szCs w:val="24"/>
                <w:lang w:val="en-GB"/>
              </w:rPr>
            </w:pPr>
          </w:p>
        </w:tc>
        <w:tc>
          <w:tcPr>
            <w:tcW w:w="1377" w:type="dxa"/>
            <w:gridSpan w:val="2"/>
            <w:tcBorders>
              <w:top w:val="single" w:color="auto" w:sz="4" w:space="0"/>
              <w:left w:val="nil"/>
              <w:bottom w:val="single" w:color="auto" w:sz="4" w:space="0"/>
              <w:right w:val="single" w:color="000000" w:sz="4" w:space="0"/>
            </w:tcBorders>
            <w:vAlign w:val="center"/>
          </w:tcPr>
          <w:p w14:paraId="6513D0F6">
            <w:pPr>
              <w:keepNext w:val="0"/>
              <w:keepLines w:val="0"/>
              <w:pageBreakBefore w:val="0"/>
              <w:widowControl/>
              <w:kinsoku/>
              <w:wordWrap/>
              <w:overflowPunct/>
              <w:topLinePunct w:val="0"/>
              <w:autoSpaceDE/>
              <w:autoSpaceDN/>
              <w:bidi w:val="0"/>
              <w:adjustRightInd/>
              <w:spacing w:line="320" w:lineRule="exact"/>
              <w:jc w:val="center"/>
              <w:textAlignment w:val="auto"/>
              <w:rPr>
                <w:rFonts w:hint="eastAsia" w:ascii="方正仿宋_GB2312" w:hAnsi="方正仿宋_GB2312" w:eastAsia="方正仿宋_GB2312" w:cs="方正仿宋_GB2312"/>
                <w:kern w:val="0"/>
                <w:sz w:val="24"/>
                <w:szCs w:val="24"/>
                <w:lang w:val="en-GB"/>
              </w:rPr>
            </w:pPr>
            <w:r>
              <w:rPr>
                <w:rFonts w:hint="eastAsia" w:ascii="方正仿宋_GB2312" w:hAnsi="方正仿宋_GB2312" w:eastAsia="方正仿宋_GB2312" w:cs="方正仿宋_GB2312"/>
                <w:kern w:val="0"/>
                <w:sz w:val="24"/>
                <w:szCs w:val="24"/>
                <w:lang w:val="en-GB"/>
              </w:rPr>
              <w:t>联系号码</w:t>
            </w:r>
          </w:p>
        </w:tc>
        <w:tc>
          <w:tcPr>
            <w:tcW w:w="2695" w:type="dxa"/>
            <w:tcBorders>
              <w:top w:val="single" w:color="auto" w:sz="4" w:space="0"/>
              <w:left w:val="nil"/>
              <w:bottom w:val="single" w:color="auto" w:sz="4" w:space="0"/>
              <w:right w:val="single" w:color="000000" w:sz="4" w:space="0"/>
            </w:tcBorders>
            <w:vAlign w:val="center"/>
          </w:tcPr>
          <w:p w14:paraId="0EB2D686">
            <w:pPr>
              <w:keepNext w:val="0"/>
              <w:keepLines w:val="0"/>
              <w:pageBreakBefore w:val="0"/>
              <w:widowControl/>
              <w:kinsoku/>
              <w:wordWrap/>
              <w:overflowPunct/>
              <w:topLinePunct w:val="0"/>
              <w:autoSpaceDE/>
              <w:autoSpaceDN/>
              <w:bidi w:val="0"/>
              <w:adjustRightInd/>
              <w:spacing w:line="320" w:lineRule="exact"/>
              <w:jc w:val="center"/>
              <w:textAlignment w:val="auto"/>
              <w:rPr>
                <w:rFonts w:hint="eastAsia" w:ascii="方正仿宋_GB2312" w:hAnsi="方正仿宋_GB2312" w:eastAsia="方正仿宋_GB2312" w:cs="方正仿宋_GB2312"/>
                <w:kern w:val="0"/>
                <w:sz w:val="24"/>
                <w:szCs w:val="24"/>
                <w:lang w:val="en-GB"/>
              </w:rPr>
            </w:pPr>
          </w:p>
        </w:tc>
      </w:tr>
      <w:tr w14:paraId="7F560B08">
        <w:trPr>
          <w:trHeight w:val="551" w:hRule="atLeast"/>
        </w:trPr>
        <w:tc>
          <w:tcPr>
            <w:tcW w:w="2235" w:type="dxa"/>
            <w:tcBorders>
              <w:top w:val="single" w:color="auto" w:sz="4" w:space="0"/>
              <w:left w:val="single" w:color="auto" w:sz="4" w:space="0"/>
              <w:bottom w:val="single" w:color="auto" w:sz="4" w:space="0"/>
              <w:right w:val="single" w:color="000000" w:sz="4" w:space="0"/>
            </w:tcBorders>
            <w:vAlign w:val="center"/>
          </w:tcPr>
          <w:p w14:paraId="07D15301">
            <w:pPr>
              <w:keepNext w:val="0"/>
              <w:keepLines w:val="0"/>
              <w:pageBreakBefore w:val="0"/>
              <w:widowControl/>
              <w:kinsoku/>
              <w:wordWrap/>
              <w:overflowPunct/>
              <w:topLinePunct w:val="0"/>
              <w:autoSpaceDE/>
              <w:autoSpaceDN/>
              <w:bidi w:val="0"/>
              <w:adjustRightInd/>
              <w:spacing w:line="320" w:lineRule="exact"/>
              <w:jc w:val="center"/>
              <w:textAlignment w:val="auto"/>
              <w:rPr>
                <w:rFonts w:hint="eastAsia" w:ascii="方正仿宋_GB2312" w:hAnsi="方正仿宋_GB2312" w:eastAsia="方正仿宋_GB2312" w:cs="方正仿宋_GB2312"/>
                <w:kern w:val="0"/>
                <w:sz w:val="24"/>
                <w:szCs w:val="24"/>
                <w:lang w:val="en-GB"/>
              </w:rPr>
            </w:pPr>
            <w:r>
              <w:rPr>
                <w:rFonts w:hint="eastAsia" w:ascii="方正仿宋_GB2312" w:hAnsi="方正仿宋_GB2312" w:eastAsia="方正仿宋_GB2312" w:cs="方正仿宋_GB2312"/>
                <w:kern w:val="0"/>
                <w:sz w:val="24"/>
                <w:szCs w:val="24"/>
                <w:lang w:val="en-GB"/>
              </w:rPr>
              <w:t>其他情况</w:t>
            </w:r>
          </w:p>
        </w:tc>
        <w:tc>
          <w:tcPr>
            <w:tcW w:w="6854" w:type="dxa"/>
            <w:gridSpan w:val="6"/>
            <w:tcBorders>
              <w:top w:val="single" w:color="auto" w:sz="4" w:space="0"/>
              <w:left w:val="nil"/>
              <w:bottom w:val="single" w:color="auto" w:sz="4" w:space="0"/>
              <w:right w:val="single" w:color="000000" w:sz="4" w:space="0"/>
            </w:tcBorders>
            <w:vAlign w:val="center"/>
          </w:tcPr>
          <w:p w14:paraId="73DDCF54">
            <w:pPr>
              <w:keepNext w:val="0"/>
              <w:keepLines w:val="0"/>
              <w:pageBreakBefore w:val="0"/>
              <w:widowControl/>
              <w:kinsoku/>
              <w:wordWrap/>
              <w:overflowPunct/>
              <w:topLinePunct w:val="0"/>
              <w:autoSpaceDE/>
              <w:autoSpaceDN/>
              <w:bidi w:val="0"/>
              <w:adjustRightInd/>
              <w:spacing w:line="320" w:lineRule="exact"/>
              <w:jc w:val="left"/>
              <w:textAlignment w:val="auto"/>
              <w:rPr>
                <w:rFonts w:hint="eastAsia" w:ascii="方正仿宋_GB2312" w:hAnsi="方正仿宋_GB2312" w:eastAsia="方正仿宋_GB2312" w:cs="方正仿宋_GB2312"/>
                <w:kern w:val="0"/>
                <w:sz w:val="24"/>
                <w:szCs w:val="24"/>
                <w:lang w:val="en-GB"/>
              </w:rPr>
            </w:pPr>
          </w:p>
        </w:tc>
      </w:tr>
      <w:tr w14:paraId="4A99C440">
        <w:trPr>
          <w:trHeight w:val="660" w:hRule="atLeast"/>
        </w:trPr>
        <w:tc>
          <w:tcPr>
            <w:tcW w:w="2235" w:type="dxa"/>
            <w:tcBorders>
              <w:top w:val="single" w:color="auto" w:sz="4" w:space="0"/>
              <w:left w:val="single" w:color="auto" w:sz="4" w:space="0"/>
              <w:bottom w:val="single" w:color="auto" w:sz="4" w:space="0"/>
              <w:right w:val="single" w:color="000000" w:sz="4" w:space="0"/>
            </w:tcBorders>
            <w:vAlign w:val="center"/>
          </w:tcPr>
          <w:p w14:paraId="545C6435">
            <w:pPr>
              <w:keepNext w:val="0"/>
              <w:keepLines w:val="0"/>
              <w:pageBreakBefore w:val="0"/>
              <w:widowControl/>
              <w:kinsoku/>
              <w:wordWrap/>
              <w:overflowPunct/>
              <w:topLinePunct w:val="0"/>
              <w:autoSpaceDE/>
              <w:autoSpaceDN/>
              <w:bidi w:val="0"/>
              <w:adjustRightInd/>
              <w:spacing w:line="320" w:lineRule="exact"/>
              <w:jc w:val="center"/>
              <w:textAlignment w:val="auto"/>
              <w:rPr>
                <w:rFonts w:hint="eastAsia" w:ascii="方正仿宋_GB2312" w:hAnsi="方正仿宋_GB2312" w:eastAsia="方正仿宋_GB2312" w:cs="方正仿宋_GB2312"/>
                <w:kern w:val="0"/>
                <w:sz w:val="24"/>
                <w:szCs w:val="24"/>
                <w:lang w:val="en-GB"/>
              </w:rPr>
            </w:pPr>
            <w:r>
              <w:rPr>
                <w:rFonts w:hint="eastAsia" w:ascii="方正仿宋_GB2312" w:hAnsi="方正仿宋_GB2312" w:eastAsia="方正仿宋_GB2312" w:cs="方正仿宋_GB2312"/>
                <w:kern w:val="0"/>
                <w:sz w:val="24"/>
                <w:szCs w:val="24"/>
                <w:lang w:val="en-GB"/>
              </w:rPr>
              <w:t>填表说明</w:t>
            </w:r>
          </w:p>
        </w:tc>
        <w:tc>
          <w:tcPr>
            <w:tcW w:w="6854" w:type="dxa"/>
            <w:gridSpan w:val="6"/>
            <w:tcBorders>
              <w:top w:val="single" w:color="auto" w:sz="4" w:space="0"/>
              <w:left w:val="nil"/>
              <w:bottom w:val="single" w:color="auto" w:sz="4" w:space="0"/>
              <w:right w:val="single" w:color="000000" w:sz="4" w:space="0"/>
            </w:tcBorders>
            <w:vAlign w:val="center"/>
          </w:tcPr>
          <w:p w14:paraId="403927B4">
            <w:pPr>
              <w:keepNext w:val="0"/>
              <w:keepLines w:val="0"/>
              <w:pageBreakBefore w:val="0"/>
              <w:widowControl/>
              <w:kinsoku/>
              <w:wordWrap/>
              <w:overflowPunct/>
              <w:topLinePunct w:val="0"/>
              <w:autoSpaceDE/>
              <w:autoSpaceDN/>
              <w:bidi w:val="0"/>
              <w:adjustRightInd/>
              <w:spacing w:line="320" w:lineRule="exact"/>
              <w:jc w:val="left"/>
              <w:textAlignment w:val="auto"/>
              <w:rPr>
                <w:rFonts w:hint="eastAsia" w:ascii="方正仿宋_GB2312" w:hAnsi="方正仿宋_GB2312" w:eastAsia="方正仿宋_GB2312" w:cs="方正仿宋_GB2312"/>
                <w:kern w:val="0"/>
                <w:sz w:val="24"/>
                <w:szCs w:val="24"/>
                <w:lang w:val="en-GB"/>
              </w:rPr>
            </w:pPr>
            <w:r>
              <w:rPr>
                <w:rFonts w:hint="eastAsia" w:ascii="方正仿宋_GB2312" w:hAnsi="方正仿宋_GB2312" w:eastAsia="方正仿宋_GB2312" w:cs="方正仿宋_GB2312"/>
                <w:kern w:val="0"/>
                <w:sz w:val="24"/>
                <w:szCs w:val="24"/>
                <w:lang w:val="en-GB"/>
              </w:rPr>
              <w:t>1.本债权申报表不构成对无效债权（包括但不限于超过诉讼时效的债权等）的有效确认；</w:t>
            </w:r>
          </w:p>
          <w:p w14:paraId="6D267936">
            <w:pPr>
              <w:keepNext w:val="0"/>
              <w:keepLines w:val="0"/>
              <w:pageBreakBefore w:val="0"/>
              <w:widowControl/>
              <w:kinsoku/>
              <w:wordWrap/>
              <w:overflowPunct/>
              <w:topLinePunct w:val="0"/>
              <w:autoSpaceDE/>
              <w:autoSpaceDN/>
              <w:bidi w:val="0"/>
              <w:adjustRightInd/>
              <w:spacing w:line="320" w:lineRule="exact"/>
              <w:jc w:val="left"/>
              <w:textAlignment w:val="auto"/>
              <w:rPr>
                <w:rFonts w:hint="eastAsia" w:ascii="方正仿宋_GB2312" w:hAnsi="方正仿宋_GB2312" w:eastAsia="方正仿宋_GB2312" w:cs="方正仿宋_GB2312"/>
                <w:kern w:val="0"/>
                <w:sz w:val="24"/>
                <w:szCs w:val="24"/>
                <w:lang w:val="en-GB"/>
              </w:rPr>
            </w:pPr>
            <w:r>
              <w:rPr>
                <w:rFonts w:hint="eastAsia" w:ascii="方正仿宋_GB2312" w:hAnsi="方正仿宋_GB2312" w:eastAsia="方正仿宋_GB2312" w:cs="方正仿宋_GB2312"/>
                <w:kern w:val="0"/>
                <w:sz w:val="24"/>
                <w:szCs w:val="24"/>
                <w:lang w:val="en-GB"/>
              </w:rPr>
              <w:t>2.利息债权计算至裁定受理破产清算之日（</w:t>
            </w:r>
            <w:r>
              <w:rPr>
                <w:rFonts w:hint="eastAsia" w:ascii="方正仿宋_GB2312" w:hAnsi="方正仿宋_GB2312" w:eastAsia="方正仿宋_GB2312" w:cs="方正仿宋_GB2312"/>
                <w:b/>
                <w:bCs/>
                <w:kern w:val="0"/>
                <w:sz w:val="24"/>
                <w:szCs w:val="24"/>
                <w:lang w:val="en-GB"/>
              </w:rPr>
              <w:t>即</w:t>
            </w:r>
            <w:r>
              <w:rPr>
                <w:rFonts w:hint="eastAsia" w:ascii="方正仿宋_GB2312" w:hAnsi="方正仿宋_GB2312" w:eastAsia="方正仿宋_GB2312" w:cs="方正仿宋_GB2312"/>
                <w:b/>
                <w:bCs/>
                <w:kern w:val="0"/>
                <w:sz w:val="24"/>
                <w:szCs w:val="24"/>
                <w:lang w:val="en-GB" w:eastAsia="zh-CN"/>
              </w:rPr>
              <w:t>202</w:t>
            </w:r>
            <w:r>
              <w:rPr>
                <w:rFonts w:hint="eastAsia" w:ascii="方正仿宋_GB2312" w:hAnsi="方正仿宋_GB2312" w:eastAsia="方正仿宋_GB2312" w:cs="方正仿宋_GB2312"/>
                <w:b/>
                <w:bCs/>
                <w:kern w:val="0"/>
                <w:sz w:val="24"/>
                <w:szCs w:val="24"/>
                <w:lang w:val="en-US" w:eastAsia="zh-CN"/>
              </w:rPr>
              <w:t>6</w:t>
            </w:r>
            <w:r>
              <w:rPr>
                <w:rFonts w:hint="eastAsia" w:ascii="方正仿宋_GB2312" w:hAnsi="方正仿宋_GB2312" w:eastAsia="方正仿宋_GB2312" w:cs="方正仿宋_GB2312"/>
                <w:b/>
                <w:bCs/>
                <w:kern w:val="0"/>
                <w:sz w:val="24"/>
                <w:szCs w:val="24"/>
                <w:lang w:val="en-GB" w:eastAsia="zh-CN"/>
              </w:rPr>
              <w:t>年</w:t>
            </w:r>
            <w:r>
              <w:rPr>
                <w:rFonts w:hint="eastAsia" w:ascii="方正仿宋_GB2312" w:hAnsi="方正仿宋_GB2312" w:eastAsia="方正仿宋_GB2312" w:cs="方正仿宋_GB2312"/>
                <w:b/>
                <w:bCs/>
                <w:kern w:val="0"/>
                <w:sz w:val="24"/>
                <w:szCs w:val="24"/>
                <w:lang w:val="en-US" w:eastAsia="zh-CN"/>
              </w:rPr>
              <w:t>7</w:t>
            </w:r>
            <w:r>
              <w:rPr>
                <w:rFonts w:hint="eastAsia" w:ascii="方正仿宋_GB2312" w:hAnsi="方正仿宋_GB2312" w:eastAsia="方正仿宋_GB2312" w:cs="方正仿宋_GB2312"/>
                <w:b/>
                <w:bCs/>
                <w:kern w:val="0"/>
                <w:sz w:val="24"/>
                <w:szCs w:val="24"/>
                <w:lang w:val="en-GB" w:eastAsia="zh-CN"/>
              </w:rPr>
              <w:t>月</w:t>
            </w:r>
            <w:r>
              <w:rPr>
                <w:rFonts w:hint="eastAsia" w:ascii="方正仿宋_GB2312" w:hAnsi="方正仿宋_GB2312" w:eastAsia="方正仿宋_GB2312" w:cs="方正仿宋_GB2312"/>
                <w:b/>
                <w:bCs/>
                <w:kern w:val="0"/>
                <w:sz w:val="24"/>
                <w:szCs w:val="24"/>
                <w:lang w:val="en-US" w:eastAsia="zh-CN"/>
              </w:rPr>
              <w:t>28</w:t>
            </w:r>
            <w:r>
              <w:rPr>
                <w:rFonts w:hint="eastAsia" w:ascii="方正仿宋_GB2312" w:hAnsi="方正仿宋_GB2312" w:eastAsia="方正仿宋_GB2312" w:cs="方正仿宋_GB2312"/>
                <w:b/>
                <w:bCs/>
                <w:kern w:val="0"/>
                <w:sz w:val="24"/>
                <w:szCs w:val="24"/>
                <w:lang w:val="en-GB" w:eastAsia="zh-CN"/>
              </w:rPr>
              <w:t>日</w:t>
            </w:r>
            <w:r>
              <w:rPr>
                <w:rFonts w:hint="eastAsia" w:ascii="方正仿宋_GB2312" w:hAnsi="方正仿宋_GB2312" w:eastAsia="方正仿宋_GB2312" w:cs="方正仿宋_GB2312"/>
                <w:kern w:val="0"/>
                <w:sz w:val="24"/>
                <w:szCs w:val="24"/>
                <w:lang w:val="en-GB"/>
              </w:rPr>
              <w:t>）。</w:t>
            </w:r>
          </w:p>
          <w:p w14:paraId="21AD456B">
            <w:pPr>
              <w:keepNext w:val="0"/>
              <w:keepLines w:val="0"/>
              <w:pageBreakBefore w:val="0"/>
              <w:widowControl/>
              <w:kinsoku/>
              <w:wordWrap/>
              <w:overflowPunct/>
              <w:topLinePunct w:val="0"/>
              <w:autoSpaceDE/>
              <w:autoSpaceDN/>
              <w:bidi w:val="0"/>
              <w:adjustRightInd/>
              <w:spacing w:line="320" w:lineRule="exact"/>
              <w:jc w:val="left"/>
              <w:textAlignment w:val="auto"/>
              <w:rPr>
                <w:rFonts w:hint="eastAsia" w:ascii="方正仿宋_GB2312" w:hAnsi="方正仿宋_GB2312" w:eastAsia="方正仿宋_GB2312" w:cs="方正仿宋_GB2312"/>
                <w:kern w:val="0"/>
                <w:sz w:val="24"/>
                <w:szCs w:val="24"/>
                <w:lang w:val="en-GB"/>
              </w:rPr>
            </w:pPr>
            <w:r>
              <w:rPr>
                <w:rFonts w:hint="eastAsia" w:ascii="方正仿宋_GB2312" w:hAnsi="方正仿宋_GB2312" w:eastAsia="方正仿宋_GB2312" w:cs="方正仿宋_GB2312"/>
                <w:kern w:val="0"/>
                <w:sz w:val="24"/>
                <w:szCs w:val="24"/>
                <w:lang w:val="en-GB"/>
              </w:rPr>
              <w:t>3.债权申报人已经全面完整知晓本次债权申报的有关要求并保证提供资料及情况的真实、合法、完整性，否则由此产生的一切不利法律后果由债权申报人承担。</w:t>
            </w:r>
          </w:p>
        </w:tc>
      </w:tr>
      <w:tr w14:paraId="7D1F30C7">
        <w:trPr>
          <w:trHeight w:val="1180" w:hRule="atLeast"/>
        </w:trPr>
        <w:tc>
          <w:tcPr>
            <w:tcW w:w="9089" w:type="dxa"/>
            <w:gridSpan w:val="7"/>
            <w:vAlign w:val="center"/>
          </w:tcPr>
          <w:p w14:paraId="21FFA40D">
            <w:pPr>
              <w:keepNext w:val="0"/>
              <w:keepLines w:val="0"/>
              <w:pageBreakBefore w:val="0"/>
              <w:widowControl/>
              <w:kinsoku/>
              <w:wordWrap/>
              <w:overflowPunct/>
              <w:topLinePunct w:val="0"/>
              <w:autoSpaceDE/>
              <w:autoSpaceDN/>
              <w:bidi w:val="0"/>
              <w:adjustRightInd/>
              <w:snapToGrid w:val="0"/>
              <w:spacing w:line="320" w:lineRule="exact"/>
              <w:jc w:val="left"/>
              <w:textAlignment w:val="auto"/>
              <w:rPr>
                <w:rFonts w:hint="eastAsia" w:ascii="方正仿宋_GB2312" w:hAnsi="方正仿宋_GB2312" w:eastAsia="方正仿宋_GB2312" w:cs="方正仿宋_GB2312"/>
                <w:kern w:val="0"/>
                <w:sz w:val="24"/>
                <w:szCs w:val="24"/>
                <w:lang w:val="en-GB"/>
              </w:rPr>
            </w:pPr>
            <w:r>
              <w:rPr>
                <w:rFonts w:hint="eastAsia" w:ascii="方正仿宋_GB2312" w:hAnsi="方正仿宋_GB2312" w:eastAsia="方正仿宋_GB2312" w:cs="方正仿宋_GB2312"/>
                <w:kern w:val="0"/>
                <w:sz w:val="24"/>
                <w:szCs w:val="24"/>
                <w:lang w:val="en-GB"/>
              </w:rPr>
              <w:t>申报人（盖章或签名）：</w:t>
            </w:r>
          </w:p>
          <w:p w14:paraId="72536F1E">
            <w:pPr>
              <w:keepNext w:val="0"/>
              <w:keepLines w:val="0"/>
              <w:pageBreakBefore w:val="0"/>
              <w:widowControl/>
              <w:kinsoku/>
              <w:wordWrap/>
              <w:overflowPunct/>
              <w:topLinePunct w:val="0"/>
              <w:autoSpaceDE/>
              <w:autoSpaceDN/>
              <w:bidi w:val="0"/>
              <w:adjustRightInd/>
              <w:snapToGrid w:val="0"/>
              <w:spacing w:line="320" w:lineRule="exact"/>
              <w:ind w:firstLine="3840" w:firstLineChars="1600"/>
              <w:jc w:val="left"/>
              <w:textAlignment w:val="auto"/>
              <w:rPr>
                <w:rFonts w:hint="eastAsia" w:ascii="方正仿宋_GB2312" w:hAnsi="方正仿宋_GB2312" w:eastAsia="方正仿宋_GB2312" w:cs="方正仿宋_GB2312"/>
                <w:kern w:val="0"/>
                <w:sz w:val="24"/>
                <w:szCs w:val="24"/>
                <w:lang w:val="en-GB"/>
              </w:rPr>
            </w:pPr>
          </w:p>
          <w:p w14:paraId="33829DD7">
            <w:pPr>
              <w:keepNext w:val="0"/>
              <w:keepLines w:val="0"/>
              <w:pageBreakBefore w:val="0"/>
              <w:widowControl/>
              <w:kinsoku/>
              <w:wordWrap/>
              <w:overflowPunct/>
              <w:topLinePunct w:val="0"/>
              <w:autoSpaceDE/>
              <w:autoSpaceDN/>
              <w:bidi w:val="0"/>
              <w:adjustRightInd/>
              <w:snapToGrid w:val="0"/>
              <w:spacing w:line="320" w:lineRule="exact"/>
              <w:jc w:val="right"/>
              <w:textAlignment w:val="auto"/>
              <w:rPr>
                <w:rFonts w:hint="eastAsia" w:ascii="方正仿宋_GB2312" w:hAnsi="方正仿宋_GB2312" w:eastAsia="方正仿宋_GB2312" w:cs="方正仿宋_GB2312"/>
                <w:kern w:val="0"/>
                <w:sz w:val="24"/>
                <w:szCs w:val="24"/>
                <w:lang w:val="en-GB"/>
              </w:rPr>
            </w:pPr>
            <w:r>
              <w:rPr>
                <w:rFonts w:hint="eastAsia" w:ascii="方正仿宋_GB2312" w:hAnsi="方正仿宋_GB2312" w:eastAsia="方正仿宋_GB2312" w:cs="方正仿宋_GB2312"/>
                <w:kern w:val="0"/>
                <w:sz w:val="24"/>
                <w:szCs w:val="24"/>
                <w:lang w:val="en-GB"/>
              </w:rPr>
              <w:t xml:space="preserve">    申报日期：     年  月   日</w:t>
            </w:r>
          </w:p>
        </w:tc>
      </w:tr>
    </w:tbl>
    <w:p w14:paraId="749C9614">
      <w:pPr>
        <w:widowControl/>
        <w:jc w:val="left"/>
        <w:rPr>
          <w:rFonts w:hint="eastAsia" w:ascii="方正仿宋_GB2312" w:hAnsi="方正仿宋_GB2312" w:eastAsia="方正仿宋_GB2312" w:cs="方正仿宋_GB2312"/>
          <w:kern w:val="0"/>
          <w:sz w:val="30"/>
          <w:szCs w:val="30"/>
          <w:lang w:val="en-GB"/>
        </w:rPr>
        <w:sectPr>
          <w:pgSz w:w="11906" w:h="16838"/>
          <w:pgMar w:top="1588" w:right="1797" w:bottom="1588" w:left="1797" w:header="851" w:footer="992" w:gutter="0"/>
          <w:pgBorders>
            <w:top w:val="none" w:sz="0" w:space="0"/>
            <w:left w:val="none" w:sz="0" w:space="0"/>
            <w:bottom w:val="none" w:sz="0" w:space="0"/>
            <w:right w:val="none" w:sz="0" w:space="0"/>
          </w:pgBorders>
          <w:cols w:space="720" w:num="1"/>
          <w:docGrid w:type="lines" w:linePitch="312" w:charSpace="0"/>
        </w:sectPr>
      </w:pPr>
    </w:p>
    <w:p w14:paraId="1FE9CD65">
      <w:pPr>
        <w:widowControl/>
        <w:jc w:val="left"/>
        <w:outlineLvl w:val="1"/>
        <w:rPr>
          <w:rFonts w:hint="eastAsia" w:ascii="方正仿宋_GB2312" w:hAnsi="方正仿宋_GB2312" w:eastAsia="方正仿宋_GB2312" w:cs="方正仿宋_GB2312"/>
          <w:b/>
          <w:kern w:val="0"/>
          <w:sz w:val="30"/>
          <w:szCs w:val="30"/>
          <w:lang w:val="en-GB"/>
        </w:rPr>
      </w:pPr>
      <w:r>
        <w:rPr>
          <w:rFonts w:hint="eastAsia" w:ascii="方正仿宋_GB2312" w:hAnsi="方正仿宋_GB2312" w:eastAsia="方正仿宋_GB2312" w:cs="方正仿宋_GB2312"/>
          <w:kern w:val="0"/>
          <w:sz w:val="30"/>
          <w:szCs w:val="30"/>
          <w:lang w:val="en-GB"/>
        </w:rPr>
        <w:t>附件二：</w:t>
      </w:r>
    </w:p>
    <w:p w14:paraId="39C443D3">
      <w:pPr>
        <w:widowControl/>
        <w:snapToGrid w:val="0"/>
        <w:spacing w:line="380" w:lineRule="exact"/>
        <w:jc w:val="center"/>
        <w:rPr>
          <w:rFonts w:hint="eastAsia" w:ascii="黑体" w:hAnsi="黑体" w:eastAsia="黑体" w:cs="黑体"/>
          <w:b w:val="0"/>
          <w:bCs/>
          <w:kern w:val="0"/>
          <w:sz w:val="32"/>
          <w:szCs w:val="32"/>
          <w:lang w:val="en-GB" w:eastAsia="zh-CN"/>
        </w:rPr>
      </w:pPr>
      <w:r>
        <w:rPr>
          <w:rFonts w:hint="eastAsia" w:ascii="黑体" w:hAnsi="黑体" w:eastAsia="黑体" w:cs="黑体"/>
          <w:b w:val="0"/>
          <w:bCs/>
          <w:kern w:val="0"/>
          <w:sz w:val="32"/>
          <w:szCs w:val="32"/>
          <w:lang w:val="en-GB" w:eastAsia="zh-CN"/>
        </w:rPr>
        <w:t>龙海市熙瀚工贸有限公司破产清算案</w:t>
      </w:r>
    </w:p>
    <w:p w14:paraId="75F8751F">
      <w:pPr>
        <w:widowControl/>
        <w:snapToGrid w:val="0"/>
        <w:spacing w:line="380" w:lineRule="exact"/>
        <w:jc w:val="center"/>
        <w:rPr>
          <w:rFonts w:hint="eastAsia" w:ascii="黑体" w:hAnsi="黑体" w:eastAsia="黑体" w:cs="黑体"/>
          <w:b w:val="0"/>
          <w:bCs/>
          <w:kern w:val="0"/>
          <w:sz w:val="32"/>
          <w:szCs w:val="32"/>
          <w:lang w:val="en-GB" w:eastAsia="zh-CN"/>
        </w:rPr>
      </w:pPr>
      <w:r>
        <w:rPr>
          <w:rFonts w:hint="eastAsia" w:ascii="黑体" w:hAnsi="黑体" w:eastAsia="黑体" w:cs="黑体"/>
          <w:b w:val="0"/>
          <w:bCs/>
          <w:kern w:val="0"/>
          <w:sz w:val="32"/>
          <w:szCs w:val="32"/>
          <w:lang w:val="en-GB" w:eastAsia="zh-CN"/>
        </w:rPr>
        <w:t>债权申报材料清单</w:t>
      </w:r>
    </w:p>
    <w:p w14:paraId="1C23C347">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r>
        <w:rPr>
          <w:rFonts w:hint="eastAsia" w:ascii="方正仿宋_GB2312" w:hAnsi="方正仿宋_GB2312" w:eastAsia="方正仿宋_GB2312" w:cs="方正仿宋_GB2312"/>
          <w:kern w:val="0"/>
          <w:sz w:val="24"/>
          <w:szCs w:val="24"/>
          <w:lang w:val="en-GB"/>
        </w:rPr>
        <w:t>债权申报人：　　　　　　　　　　　　　　　　　　　编号：</w:t>
      </w:r>
    </w:p>
    <w:tbl>
      <w:tblPr>
        <w:tblStyle w:val="7"/>
        <w:tblW w:w="918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01"/>
        <w:gridCol w:w="763"/>
        <w:gridCol w:w="3054"/>
        <w:gridCol w:w="201"/>
        <w:gridCol w:w="602"/>
        <w:gridCol w:w="790"/>
        <w:gridCol w:w="1862"/>
        <w:gridCol w:w="1292"/>
        <w:gridCol w:w="17"/>
      </w:tblGrid>
      <w:tr w14:paraId="502D8FEA">
        <w:trPr>
          <w:cantSplit/>
          <w:trHeight w:val="592" w:hRule="atLeast"/>
        </w:trPr>
        <w:tc>
          <w:tcPr>
            <w:tcW w:w="601" w:type="dxa"/>
            <w:vMerge w:val="restart"/>
            <w:tcBorders>
              <w:top w:val="single" w:color="auto" w:sz="4" w:space="0"/>
              <w:right w:val="single" w:color="auto" w:sz="4" w:space="0"/>
            </w:tcBorders>
            <w:vAlign w:val="center"/>
          </w:tcPr>
          <w:p w14:paraId="78C82D0E">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方正仿宋_GB2312" w:hAnsi="方正仿宋_GB2312" w:eastAsia="方正仿宋_GB2312" w:cs="方正仿宋_GB2312"/>
                <w:kern w:val="0"/>
                <w:sz w:val="24"/>
                <w:szCs w:val="24"/>
                <w:lang w:val="en-GB"/>
              </w:rPr>
            </w:pPr>
            <w:r>
              <w:rPr>
                <w:rFonts w:hint="eastAsia" w:ascii="方正仿宋_GB2312" w:hAnsi="方正仿宋_GB2312" w:eastAsia="方正仿宋_GB2312" w:cs="方正仿宋_GB2312"/>
                <w:kern w:val="0"/>
                <w:sz w:val="24"/>
                <w:szCs w:val="24"/>
                <w:lang w:val="en-GB"/>
              </w:rPr>
              <w:t>申报</w:t>
            </w:r>
          </w:p>
          <w:p w14:paraId="460AE68D">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方正仿宋_GB2312" w:hAnsi="方正仿宋_GB2312" w:eastAsia="方正仿宋_GB2312" w:cs="方正仿宋_GB2312"/>
                <w:kern w:val="0"/>
                <w:sz w:val="24"/>
                <w:szCs w:val="24"/>
                <w:lang w:val="en-GB"/>
              </w:rPr>
            </w:pPr>
            <w:r>
              <w:rPr>
                <w:rFonts w:hint="eastAsia" w:ascii="方正仿宋_GB2312" w:hAnsi="方正仿宋_GB2312" w:eastAsia="方正仿宋_GB2312" w:cs="方正仿宋_GB2312"/>
                <w:kern w:val="0"/>
                <w:sz w:val="24"/>
                <w:szCs w:val="24"/>
                <w:lang w:val="en-GB"/>
              </w:rPr>
              <w:t>材料</w:t>
            </w:r>
          </w:p>
        </w:tc>
        <w:tc>
          <w:tcPr>
            <w:tcW w:w="763" w:type="dxa"/>
            <w:tcBorders>
              <w:top w:val="single" w:color="auto" w:sz="4" w:space="0"/>
              <w:left w:val="single" w:color="auto" w:sz="4" w:space="0"/>
              <w:bottom w:val="single" w:color="auto" w:sz="4" w:space="0"/>
              <w:right w:val="single" w:color="auto" w:sz="4" w:space="0"/>
            </w:tcBorders>
            <w:vAlign w:val="center"/>
          </w:tcPr>
          <w:p w14:paraId="70EC5BCA">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方正仿宋_GB2312" w:hAnsi="方正仿宋_GB2312" w:eastAsia="方正仿宋_GB2312" w:cs="方正仿宋_GB2312"/>
                <w:kern w:val="0"/>
                <w:sz w:val="24"/>
                <w:szCs w:val="24"/>
                <w:lang w:val="en-GB"/>
              </w:rPr>
            </w:pPr>
            <w:r>
              <w:rPr>
                <w:rFonts w:hint="eastAsia" w:ascii="方正仿宋_GB2312" w:hAnsi="方正仿宋_GB2312" w:eastAsia="方正仿宋_GB2312" w:cs="方正仿宋_GB2312"/>
                <w:kern w:val="0"/>
                <w:sz w:val="24"/>
                <w:szCs w:val="24"/>
                <w:lang w:val="en-GB"/>
              </w:rPr>
              <w:t>序号</w:t>
            </w:r>
          </w:p>
        </w:tc>
        <w:tc>
          <w:tcPr>
            <w:tcW w:w="3054" w:type="dxa"/>
            <w:tcBorders>
              <w:top w:val="single" w:color="auto" w:sz="4" w:space="0"/>
              <w:left w:val="single" w:color="auto" w:sz="4" w:space="0"/>
              <w:bottom w:val="single" w:color="auto" w:sz="4" w:space="0"/>
              <w:right w:val="single" w:color="auto" w:sz="4" w:space="0"/>
            </w:tcBorders>
            <w:vAlign w:val="center"/>
          </w:tcPr>
          <w:p w14:paraId="1FD38956">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方正仿宋_GB2312" w:hAnsi="方正仿宋_GB2312" w:eastAsia="方正仿宋_GB2312" w:cs="方正仿宋_GB2312"/>
                <w:kern w:val="0"/>
                <w:sz w:val="24"/>
                <w:szCs w:val="24"/>
                <w:lang w:val="en-GB"/>
              </w:rPr>
            </w:pPr>
            <w:r>
              <w:rPr>
                <w:rFonts w:hint="eastAsia" w:ascii="方正仿宋_GB2312" w:hAnsi="方正仿宋_GB2312" w:eastAsia="方正仿宋_GB2312" w:cs="方正仿宋_GB2312"/>
                <w:kern w:val="0"/>
                <w:sz w:val="24"/>
                <w:szCs w:val="24"/>
                <w:lang w:val="en-GB"/>
              </w:rPr>
              <w:t>申报材料名称</w:t>
            </w:r>
          </w:p>
        </w:tc>
        <w:tc>
          <w:tcPr>
            <w:tcW w:w="803" w:type="dxa"/>
            <w:gridSpan w:val="2"/>
            <w:tcBorders>
              <w:top w:val="single" w:color="auto" w:sz="4" w:space="0"/>
              <w:left w:val="single" w:color="auto" w:sz="4" w:space="0"/>
              <w:bottom w:val="single" w:color="auto" w:sz="4" w:space="0"/>
              <w:right w:val="single" w:color="auto" w:sz="4" w:space="0"/>
            </w:tcBorders>
            <w:vAlign w:val="center"/>
          </w:tcPr>
          <w:p w14:paraId="4353E52F">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方正仿宋_GB2312" w:hAnsi="方正仿宋_GB2312" w:eastAsia="方正仿宋_GB2312" w:cs="方正仿宋_GB2312"/>
                <w:kern w:val="0"/>
                <w:sz w:val="24"/>
                <w:szCs w:val="24"/>
                <w:lang w:val="en-GB"/>
              </w:rPr>
            </w:pPr>
            <w:r>
              <w:rPr>
                <w:rFonts w:hint="eastAsia" w:ascii="方正仿宋_GB2312" w:hAnsi="方正仿宋_GB2312" w:eastAsia="方正仿宋_GB2312" w:cs="方正仿宋_GB2312"/>
                <w:kern w:val="0"/>
                <w:sz w:val="24"/>
                <w:szCs w:val="24"/>
                <w:lang w:val="en-GB"/>
              </w:rPr>
              <w:t>份数</w:t>
            </w:r>
          </w:p>
        </w:tc>
        <w:tc>
          <w:tcPr>
            <w:tcW w:w="790" w:type="dxa"/>
            <w:tcBorders>
              <w:top w:val="single" w:color="auto" w:sz="4" w:space="0"/>
              <w:left w:val="single" w:color="auto" w:sz="4" w:space="0"/>
              <w:bottom w:val="single" w:color="auto" w:sz="4" w:space="0"/>
              <w:right w:val="single" w:color="auto" w:sz="4" w:space="0"/>
            </w:tcBorders>
            <w:vAlign w:val="center"/>
          </w:tcPr>
          <w:p w14:paraId="5CC78B7B">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方正仿宋_GB2312" w:hAnsi="方正仿宋_GB2312" w:eastAsia="方正仿宋_GB2312" w:cs="方正仿宋_GB2312"/>
                <w:kern w:val="0"/>
                <w:sz w:val="24"/>
                <w:szCs w:val="24"/>
                <w:lang w:val="en-GB"/>
              </w:rPr>
            </w:pPr>
            <w:r>
              <w:rPr>
                <w:rFonts w:hint="eastAsia" w:ascii="方正仿宋_GB2312" w:hAnsi="方正仿宋_GB2312" w:eastAsia="方正仿宋_GB2312" w:cs="方正仿宋_GB2312"/>
                <w:kern w:val="0"/>
                <w:sz w:val="24"/>
                <w:szCs w:val="24"/>
                <w:lang w:val="en-GB"/>
              </w:rPr>
              <w:t>页数</w:t>
            </w:r>
          </w:p>
        </w:tc>
        <w:tc>
          <w:tcPr>
            <w:tcW w:w="1862" w:type="dxa"/>
            <w:tcBorders>
              <w:top w:val="single" w:color="auto" w:sz="4" w:space="0"/>
              <w:left w:val="single" w:color="auto" w:sz="4" w:space="0"/>
              <w:bottom w:val="single" w:color="auto" w:sz="4" w:space="0"/>
              <w:right w:val="single" w:color="auto" w:sz="4" w:space="0"/>
            </w:tcBorders>
            <w:vAlign w:val="center"/>
          </w:tcPr>
          <w:p w14:paraId="512EB8D8">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方正仿宋_GB2312" w:hAnsi="方正仿宋_GB2312" w:eastAsia="方正仿宋_GB2312" w:cs="方正仿宋_GB2312"/>
                <w:kern w:val="0"/>
                <w:sz w:val="24"/>
                <w:szCs w:val="24"/>
                <w:lang w:val="en-GB"/>
              </w:rPr>
            </w:pPr>
            <w:r>
              <w:rPr>
                <w:rFonts w:hint="eastAsia" w:ascii="方正仿宋_GB2312" w:hAnsi="方正仿宋_GB2312" w:eastAsia="方正仿宋_GB2312" w:cs="方正仿宋_GB2312"/>
                <w:kern w:val="0"/>
                <w:sz w:val="24"/>
                <w:szCs w:val="24"/>
                <w:lang w:val="en-GB"/>
              </w:rPr>
              <w:t>原件</w:t>
            </w:r>
            <w:r>
              <w:rPr>
                <w:rFonts w:hint="eastAsia" w:ascii="方正仿宋_GB2312" w:hAnsi="方正仿宋_GB2312" w:eastAsia="方正仿宋_GB2312" w:cs="方正仿宋_GB2312"/>
                <w:kern w:val="0"/>
                <w:sz w:val="24"/>
                <w:szCs w:val="24"/>
              </w:rPr>
              <w:t>/复印件</w:t>
            </w:r>
          </w:p>
        </w:tc>
        <w:tc>
          <w:tcPr>
            <w:tcW w:w="1309" w:type="dxa"/>
            <w:gridSpan w:val="2"/>
            <w:tcBorders>
              <w:top w:val="single" w:color="auto" w:sz="4" w:space="0"/>
              <w:left w:val="single" w:color="auto" w:sz="4" w:space="0"/>
              <w:bottom w:val="single" w:color="auto" w:sz="4" w:space="0"/>
            </w:tcBorders>
            <w:vAlign w:val="center"/>
          </w:tcPr>
          <w:p w14:paraId="20093B5C">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方正仿宋_GB2312" w:hAnsi="方正仿宋_GB2312" w:eastAsia="方正仿宋_GB2312" w:cs="方正仿宋_GB2312"/>
                <w:kern w:val="0"/>
                <w:sz w:val="24"/>
                <w:szCs w:val="24"/>
                <w:lang w:val="en-GB"/>
              </w:rPr>
            </w:pPr>
            <w:r>
              <w:rPr>
                <w:rFonts w:hint="eastAsia" w:ascii="方正仿宋_GB2312" w:hAnsi="方正仿宋_GB2312" w:eastAsia="方正仿宋_GB2312" w:cs="方正仿宋_GB2312"/>
                <w:kern w:val="0"/>
                <w:sz w:val="24"/>
                <w:szCs w:val="24"/>
                <w:lang w:val="en-GB"/>
              </w:rPr>
              <w:t>备注</w:t>
            </w:r>
          </w:p>
        </w:tc>
      </w:tr>
      <w:tr w14:paraId="4D548EC9">
        <w:trPr>
          <w:cantSplit/>
          <w:trHeight w:val="567" w:hRule="atLeast"/>
        </w:trPr>
        <w:tc>
          <w:tcPr>
            <w:tcW w:w="601" w:type="dxa"/>
            <w:vMerge w:val="continue"/>
            <w:tcBorders>
              <w:right w:val="single" w:color="auto" w:sz="4" w:space="0"/>
            </w:tcBorders>
            <w:vAlign w:val="center"/>
          </w:tcPr>
          <w:p w14:paraId="081E78BF">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763" w:type="dxa"/>
            <w:tcBorders>
              <w:top w:val="single" w:color="auto" w:sz="4" w:space="0"/>
              <w:left w:val="single" w:color="auto" w:sz="4" w:space="0"/>
              <w:bottom w:val="single" w:color="auto" w:sz="4" w:space="0"/>
              <w:right w:val="single" w:color="auto" w:sz="4" w:space="0"/>
            </w:tcBorders>
            <w:vAlign w:val="top"/>
          </w:tcPr>
          <w:p w14:paraId="2A542838">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3054" w:type="dxa"/>
            <w:tcBorders>
              <w:top w:val="single" w:color="auto" w:sz="4" w:space="0"/>
              <w:left w:val="single" w:color="auto" w:sz="4" w:space="0"/>
              <w:bottom w:val="single" w:color="auto" w:sz="4" w:space="0"/>
              <w:right w:val="single" w:color="auto" w:sz="4" w:space="0"/>
            </w:tcBorders>
            <w:vAlign w:val="top"/>
          </w:tcPr>
          <w:p w14:paraId="6A43F064">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803" w:type="dxa"/>
            <w:gridSpan w:val="2"/>
            <w:tcBorders>
              <w:top w:val="single" w:color="auto" w:sz="4" w:space="0"/>
              <w:left w:val="single" w:color="auto" w:sz="4" w:space="0"/>
              <w:bottom w:val="single" w:color="auto" w:sz="4" w:space="0"/>
              <w:right w:val="single" w:color="auto" w:sz="4" w:space="0"/>
            </w:tcBorders>
            <w:vAlign w:val="top"/>
          </w:tcPr>
          <w:p w14:paraId="7FC0C73D">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790" w:type="dxa"/>
            <w:tcBorders>
              <w:top w:val="single" w:color="auto" w:sz="4" w:space="0"/>
              <w:left w:val="single" w:color="auto" w:sz="4" w:space="0"/>
              <w:bottom w:val="single" w:color="auto" w:sz="4" w:space="0"/>
              <w:right w:val="single" w:color="auto" w:sz="4" w:space="0"/>
            </w:tcBorders>
            <w:vAlign w:val="top"/>
          </w:tcPr>
          <w:p w14:paraId="5B542BB3">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1862" w:type="dxa"/>
            <w:tcBorders>
              <w:top w:val="single" w:color="auto" w:sz="4" w:space="0"/>
              <w:left w:val="single" w:color="auto" w:sz="4" w:space="0"/>
              <w:bottom w:val="single" w:color="auto" w:sz="4" w:space="0"/>
              <w:right w:val="single" w:color="auto" w:sz="4" w:space="0"/>
            </w:tcBorders>
            <w:vAlign w:val="top"/>
          </w:tcPr>
          <w:p w14:paraId="61981BBF">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1309" w:type="dxa"/>
            <w:gridSpan w:val="2"/>
            <w:tcBorders>
              <w:top w:val="single" w:color="auto" w:sz="4" w:space="0"/>
              <w:left w:val="single" w:color="auto" w:sz="4" w:space="0"/>
              <w:bottom w:val="single" w:color="auto" w:sz="4" w:space="0"/>
            </w:tcBorders>
            <w:vAlign w:val="top"/>
          </w:tcPr>
          <w:p w14:paraId="48D758B1">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r>
      <w:tr w14:paraId="4BE4C865">
        <w:trPr>
          <w:cantSplit/>
          <w:trHeight w:val="567" w:hRule="atLeast"/>
        </w:trPr>
        <w:tc>
          <w:tcPr>
            <w:tcW w:w="601" w:type="dxa"/>
            <w:vMerge w:val="continue"/>
            <w:tcBorders>
              <w:right w:val="single" w:color="auto" w:sz="4" w:space="0"/>
            </w:tcBorders>
            <w:vAlign w:val="center"/>
          </w:tcPr>
          <w:p w14:paraId="0E1C0B61">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763" w:type="dxa"/>
            <w:tcBorders>
              <w:top w:val="single" w:color="auto" w:sz="4" w:space="0"/>
              <w:left w:val="single" w:color="auto" w:sz="4" w:space="0"/>
              <w:bottom w:val="single" w:color="auto" w:sz="4" w:space="0"/>
              <w:right w:val="single" w:color="auto" w:sz="4" w:space="0"/>
            </w:tcBorders>
            <w:vAlign w:val="top"/>
          </w:tcPr>
          <w:p w14:paraId="43CBEAC6">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3054" w:type="dxa"/>
            <w:tcBorders>
              <w:top w:val="single" w:color="auto" w:sz="4" w:space="0"/>
              <w:left w:val="single" w:color="auto" w:sz="4" w:space="0"/>
              <w:bottom w:val="single" w:color="auto" w:sz="4" w:space="0"/>
              <w:right w:val="single" w:color="auto" w:sz="4" w:space="0"/>
            </w:tcBorders>
            <w:vAlign w:val="top"/>
          </w:tcPr>
          <w:p w14:paraId="2219CBBE">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803" w:type="dxa"/>
            <w:gridSpan w:val="2"/>
            <w:tcBorders>
              <w:top w:val="single" w:color="auto" w:sz="4" w:space="0"/>
              <w:left w:val="single" w:color="auto" w:sz="4" w:space="0"/>
              <w:bottom w:val="single" w:color="auto" w:sz="4" w:space="0"/>
              <w:right w:val="single" w:color="auto" w:sz="4" w:space="0"/>
            </w:tcBorders>
            <w:vAlign w:val="top"/>
          </w:tcPr>
          <w:p w14:paraId="385D366A">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790" w:type="dxa"/>
            <w:tcBorders>
              <w:top w:val="single" w:color="auto" w:sz="4" w:space="0"/>
              <w:left w:val="single" w:color="auto" w:sz="4" w:space="0"/>
              <w:bottom w:val="single" w:color="auto" w:sz="4" w:space="0"/>
              <w:right w:val="single" w:color="auto" w:sz="4" w:space="0"/>
            </w:tcBorders>
            <w:vAlign w:val="top"/>
          </w:tcPr>
          <w:p w14:paraId="684AA061">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1862" w:type="dxa"/>
            <w:tcBorders>
              <w:top w:val="single" w:color="auto" w:sz="4" w:space="0"/>
              <w:left w:val="single" w:color="auto" w:sz="4" w:space="0"/>
              <w:bottom w:val="single" w:color="auto" w:sz="4" w:space="0"/>
              <w:right w:val="single" w:color="auto" w:sz="4" w:space="0"/>
            </w:tcBorders>
            <w:vAlign w:val="top"/>
          </w:tcPr>
          <w:p w14:paraId="08CB7385">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1309" w:type="dxa"/>
            <w:gridSpan w:val="2"/>
            <w:tcBorders>
              <w:top w:val="single" w:color="auto" w:sz="4" w:space="0"/>
              <w:left w:val="single" w:color="auto" w:sz="4" w:space="0"/>
              <w:bottom w:val="single" w:color="auto" w:sz="4" w:space="0"/>
            </w:tcBorders>
            <w:vAlign w:val="top"/>
          </w:tcPr>
          <w:p w14:paraId="0DA5933E">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r>
      <w:tr w14:paraId="114E3400">
        <w:trPr>
          <w:cantSplit/>
          <w:trHeight w:val="567" w:hRule="atLeast"/>
        </w:trPr>
        <w:tc>
          <w:tcPr>
            <w:tcW w:w="601" w:type="dxa"/>
            <w:vMerge w:val="continue"/>
            <w:tcBorders>
              <w:right w:val="single" w:color="auto" w:sz="4" w:space="0"/>
            </w:tcBorders>
            <w:vAlign w:val="center"/>
          </w:tcPr>
          <w:p w14:paraId="4DB5A3A4">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763" w:type="dxa"/>
            <w:tcBorders>
              <w:top w:val="single" w:color="auto" w:sz="4" w:space="0"/>
              <w:left w:val="single" w:color="auto" w:sz="4" w:space="0"/>
              <w:bottom w:val="single" w:color="auto" w:sz="4" w:space="0"/>
              <w:right w:val="single" w:color="auto" w:sz="4" w:space="0"/>
            </w:tcBorders>
            <w:vAlign w:val="top"/>
          </w:tcPr>
          <w:p w14:paraId="31F5A4EE">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3054" w:type="dxa"/>
            <w:tcBorders>
              <w:top w:val="single" w:color="auto" w:sz="4" w:space="0"/>
              <w:left w:val="single" w:color="auto" w:sz="4" w:space="0"/>
              <w:bottom w:val="single" w:color="auto" w:sz="4" w:space="0"/>
              <w:right w:val="single" w:color="auto" w:sz="4" w:space="0"/>
            </w:tcBorders>
            <w:vAlign w:val="top"/>
          </w:tcPr>
          <w:p w14:paraId="72387CD5">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803" w:type="dxa"/>
            <w:gridSpan w:val="2"/>
            <w:tcBorders>
              <w:top w:val="single" w:color="auto" w:sz="4" w:space="0"/>
              <w:left w:val="single" w:color="auto" w:sz="4" w:space="0"/>
              <w:bottom w:val="single" w:color="auto" w:sz="4" w:space="0"/>
              <w:right w:val="single" w:color="auto" w:sz="4" w:space="0"/>
            </w:tcBorders>
            <w:vAlign w:val="top"/>
          </w:tcPr>
          <w:p w14:paraId="7829058C">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790" w:type="dxa"/>
            <w:tcBorders>
              <w:top w:val="single" w:color="auto" w:sz="4" w:space="0"/>
              <w:left w:val="single" w:color="auto" w:sz="4" w:space="0"/>
              <w:bottom w:val="single" w:color="auto" w:sz="4" w:space="0"/>
              <w:right w:val="single" w:color="auto" w:sz="4" w:space="0"/>
            </w:tcBorders>
            <w:vAlign w:val="top"/>
          </w:tcPr>
          <w:p w14:paraId="19EC0B13">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1862" w:type="dxa"/>
            <w:tcBorders>
              <w:top w:val="single" w:color="auto" w:sz="4" w:space="0"/>
              <w:left w:val="single" w:color="auto" w:sz="4" w:space="0"/>
              <w:bottom w:val="single" w:color="auto" w:sz="4" w:space="0"/>
              <w:right w:val="single" w:color="auto" w:sz="4" w:space="0"/>
            </w:tcBorders>
            <w:vAlign w:val="top"/>
          </w:tcPr>
          <w:p w14:paraId="42FFC3C3">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1309" w:type="dxa"/>
            <w:gridSpan w:val="2"/>
            <w:tcBorders>
              <w:top w:val="single" w:color="auto" w:sz="4" w:space="0"/>
              <w:left w:val="single" w:color="auto" w:sz="4" w:space="0"/>
              <w:bottom w:val="single" w:color="auto" w:sz="4" w:space="0"/>
            </w:tcBorders>
            <w:vAlign w:val="top"/>
          </w:tcPr>
          <w:p w14:paraId="29BB29E3">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r>
      <w:tr w14:paraId="7C7BB3DB">
        <w:trPr>
          <w:cantSplit/>
          <w:trHeight w:val="567" w:hRule="atLeast"/>
        </w:trPr>
        <w:tc>
          <w:tcPr>
            <w:tcW w:w="601" w:type="dxa"/>
            <w:vMerge w:val="continue"/>
            <w:tcBorders>
              <w:right w:val="single" w:color="auto" w:sz="4" w:space="0"/>
            </w:tcBorders>
            <w:vAlign w:val="center"/>
          </w:tcPr>
          <w:p w14:paraId="41BBC3FF">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763" w:type="dxa"/>
            <w:tcBorders>
              <w:top w:val="single" w:color="auto" w:sz="4" w:space="0"/>
              <w:left w:val="single" w:color="auto" w:sz="4" w:space="0"/>
              <w:bottom w:val="single" w:color="auto" w:sz="4" w:space="0"/>
              <w:right w:val="single" w:color="auto" w:sz="4" w:space="0"/>
            </w:tcBorders>
            <w:vAlign w:val="top"/>
          </w:tcPr>
          <w:p w14:paraId="7EB07559">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3054" w:type="dxa"/>
            <w:tcBorders>
              <w:top w:val="single" w:color="auto" w:sz="4" w:space="0"/>
              <w:left w:val="single" w:color="auto" w:sz="4" w:space="0"/>
              <w:bottom w:val="single" w:color="auto" w:sz="4" w:space="0"/>
              <w:right w:val="single" w:color="auto" w:sz="4" w:space="0"/>
            </w:tcBorders>
            <w:vAlign w:val="top"/>
          </w:tcPr>
          <w:p w14:paraId="5AEFFCE6">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803" w:type="dxa"/>
            <w:gridSpan w:val="2"/>
            <w:tcBorders>
              <w:top w:val="single" w:color="auto" w:sz="4" w:space="0"/>
              <w:left w:val="single" w:color="auto" w:sz="4" w:space="0"/>
              <w:bottom w:val="single" w:color="auto" w:sz="4" w:space="0"/>
              <w:right w:val="single" w:color="auto" w:sz="4" w:space="0"/>
            </w:tcBorders>
            <w:vAlign w:val="top"/>
          </w:tcPr>
          <w:p w14:paraId="51271CC3">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790" w:type="dxa"/>
            <w:tcBorders>
              <w:top w:val="single" w:color="auto" w:sz="4" w:space="0"/>
              <w:left w:val="single" w:color="auto" w:sz="4" w:space="0"/>
              <w:bottom w:val="single" w:color="auto" w:sz="4" w:space="0"/>
              <w:right w:val="single" w:color="auto" w:sz="4" w:space="0"/>
            </w:tcBorders>
            <w:vAlign w:val="top"/>
          </w:tcPr>
          <w:p w14:paraId="1A958EC7">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1862" w:type="dxa"/>
            <w:tcBorders>
              <w:top w:val="single" w:color="auto" w:sz="4" w:space="0"/>
              <w:left w:val="single" w:color="auto" w:sz="4" w:space="0"/>
              <w:bottom w:val="single" w:color="auto" w:sz="4" w:space="0"/>
              <w:right w:val="single" w:color="auto" w:sz="4" w:space="0"/>
            </w:tcBorders>
            <w:vAlign w:val="top"/>
          </w:tcPr>
          <w:p w14:paraId="58EE19E7">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1309" w:type="dxa"/>
            <w:gridSpan w:val="2"/>
            <w:tcBorders>
              <w:top w:val="single" w:color="auto" w:sz="4" w:space="0"/>
              <w:left w:val="single" w:color="auto" w:sz="4" w:space="0"/>
              <w:bottom w:val="single" w:color="auto" w:sz="4" w:space="0"/>
            </w:tcBorders>
            <w:vAlign w:val="top"/>
          </w:tcPr>
          <w:p w14:paraId="69BB39FA">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r>
      <w:tr w14:paraId="66992974">
        <w:trPr>
          <w:cantSplit/>
          <w:trHeight w:val="567" w:hRule="atLeast"/>
        </w:trPr>
        <w:tc>
          <w:tcPr>
            <w:tcW w:w="601" w:type="dxa"/>
            <w:vMerge w:val="continue"/>
            <w:tcBorders>
              <w:right w:val="single" w:color="auto" w:sz="4" w:space="0"/>
            </w:tcBorders>
            <w:vAlign w:val="center"/>
          </w:tcPr>
          <w:p w14:paraId="1646B598">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763" w:type="dxa"/>
            <w:tcBorders>
              <w:top w:val="single" w:color="auto" w:sz="4" w:space="0"/>
              <w:left w:val="single" w:color="auto" w:sz="4" w:space="0"/>
              <w:bottom w:val="single" w:color="auto" w:sz="4" w:space="0"/>
              <w:right w:val="single" w:color="auto" w:sz="4" w:space="0"/>
            </w:tcBorders>
            <w:vAlign w:val="top"/>
          </w:tcPr>
          <w:p w14:paraId="635BEB0F">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3054" w:type="dxa"/>
            <w:tcBorders>
              <w:top w:val="single" w:color="auto" w:sz="4" w:space="0"/>
              <w:left w:val="single" w:color="auto" w:sz="4" w:space="0"/>
              <w:bottom w:val="single" w:color="auto" w:sz="4" w:space="0"/>
              <w:right w:val="single" w:color="auto" w:sz="4" w:space="0"/>
            </w:tcBorders>
            <w:vAlign w:val="top"/>
          </w:tcPr>
          <w:p w14:paraId="24D121DA">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803" w:type="dxa"/>
            <w:gridSpan w:val="2"/>
            <w:tcBorders>
              <w:top w:val="single" w:color="auto" w:sz="4" w:space="0"/>
              <w:left w:val="single" w:color="auto" w:sz="4" w:space="0"/>
              <w:bottom w:val="single" w:color="auto" w:sz="4" w:space="0"/>
              <w:right w:val="single" w:color="auto" w:sz="4" w:space="0"/>
            </w:tcBorders>
            <w:vAlign w:val="top"/>
          </w:tcPr>
          <w:p w14:paraId="2AA22455">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790" w:type="dxa"/>
            <w:tcBorders>
              <w:top w:val="single" w:color="auto" w:sz="4" w:space="0"/>
              <w:left w:val="single" w:color="auto" w:sz="4" w:space="0"/>
              <w:bottom w:val="single" w:color="auto" w:sz="4" w:space="0"/>
              <w:right w:val="single" w:color="auto" w:sz="4" w:space="0"/>
            </w:tcBorders>
            <w:vAlign w:val="top"/>
          </w:tcPr>
          <w:p w14:paraId="493FFF42">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1862" w:type="dxa"/>
            <w:tcBorders>
              <w:top w:val="single" w:color="auto" w:sz="4" w:space="0"/>
              <w:left w:val="single" w:color="auto" w:sz="4" w:space="0"/>
              <w:bottom w:val="single" w:color="auto" w:sz="4" w:space="0"/>
              <w:right w:val="single" w:color="auto" w:sz="4" w:space="0"/>
            </w:tcBorders>
            <w:vAlign w:val="top"/>
          </w:tcPr>
          <w:p w14:paraId="796B0772">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1309" w:type="dxa"/>
            <w:gridSpan w:val="2"/>
            <w:tcBorders>
              <w:top w:val="single" w:color="auto" w:sz="4" w:space="0"/>
              <w:left w:val="single" w:color="auto" w:sz="4" w:space="0"/>
              <w:bottom w:val="single" w:color="auto" w:sz="4" w:space="0"/>
            </w:tcBorders>
            <w:vAlign w:val="top"/>
          </w:tcPr>
          <w:p w14:paraId="14E2DE63">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r>
      <w:tr w14:paraId="4B17ACF6">
        <w:trPr>
          <w:gridAfter w:val="1"/>
          <w:wAfter w:w="17" w:type="dxa"/>
          <w:cantSplit/>
          <w:trHeight w:val="567" w:hRule="atLeast"/>
        </w:trPr>
        <w:tc>
          <w:tcPr>
            <w:tcW w:w="601" w:type="dxa"/>
            <w:vMerge w:val="continue"/>
            <w:tcBorders>
              <w:right w:val="single" w:color="auto" w:sz="4" w:space="0"/>
            </w:tcBorders>
            <w:vAlign w:val="center"/>
          </w:tcPr>
          <w:p w14:paraId="3F93CE35">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763" w:type="dxa"/>
            <w:tcBorders>
              <w:top w:val="single" w:color="auto" w:sz="4" w:space="0"/>
              <w:left w:val="single" w:color="auto" w:sz="4" w:space="0"/>
              <w:bottom w:val="single" w:color="auto" w:sz="4" w:space="0"/>
              <w:right w:val="single" w:color="auto" w:sz="4" w:space="0"/>
            </w:tcBorders>
            <w:vAlign w:val="top"/>
          </w:tcPr>
          <w:p w14:paraId="5E2B82BE">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3054" w:type="dxa"/>
            <w:tcBorders>
              <w:top w:val="single" w:color="auto" w:sz="4" w:space="0"/>
              <w:left w:val="single" w:color="auto" w:sz="4" w:space="0"/>
              <w:bottom w:val="single" w:color="auto" w:sz="4" w:space="0"/>
              <w:right w:val="single" w:color="auto" w:sz="4" w:space="0"/>
            </w:tcBorders>
            <w:vAlign w:val="top"/>
          </w:tcPr>
          <w:p w14:paraId="0DC310A6">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803" w:type="dxa"/>
            <w:gridSpan w:val="2"/>
            <w:tcBorders>
              <w:top w:val="single" w:color="auto" w:sz="4" w:space="0"/>
              <w:left w:val="single" w:color="auto" w:sz="4" w:space="0"/>
              <w:bottom w:val="single" w:color="auto" w:sz="4" w:space="0"/>
              <w:right w:val="single" w:color="auto" w:sz="4" w:space="0"/>
            </w:tcBorders>
            <w:vAlign w:val="top"/>
          </w:tcPr>
          <w:p w14:paraId="12724754">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790" w:type="dxa"/>
            <w:tcBorders>
              <w:top w:val="single" w:color="auto" w:sz="4" w:space="0"/>
              <w:left w:val="single" w:color="auto" w:sz="4" w:space="0"/>
              <w:bottom w:val="single" w:color="auto" w:sz="4" w:space="0"/>
              <w:right w:val="single" w:color="auto" w:sz="4" w:space="0"/>
            </w:tcBorders>
            <w:vAlign w:val="top"/>
          </w:tcPr>
          <w:p w14:paraId="095EB10F">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1862" w:type="dxa"/>
            <w:tcBorders>
              <w:top w:val="single" w:color="auto" w:sz="4" w:space="0"/>
              <w:left w:val="single" w:color="auto" w:sz="4" w:space="0"/>
              <w:bottom w:val="single" w:color="auto" w:sz="4" w:space="0"/>
              <w:right w:val="single" w:color="auto" w:sz="4" w:space="0"/>
            </w:tcBorders>
            <w:vAlign w:val="top"/>
          </w:tcPr>
          <w:p w14:paraId="4A890C29">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1292" w:type="dxa"/>
            <w:tcBorders>
              <w:top w:val="single" w:color="auto" w:sz="4" w:space="0"/>
              <w:left w:val="single" w:color="auto" w:sz="4" w:space="0"/>
              <w:bottom w:val="single" w:color="auto" w:sz="4" w:space="0"/>
            </w:tcBorders>
            <w:vAlign w:val="top"/>
          </w:tcPr>
          <w:p w14:paraId="2D69418C">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r>
      <w:tr w14:paraId="677F9B55">
        <w:trPr>
          <w:cantSplit/>
          <w:trHeight w:val="567" w:hRule="atLeast"/>
        </w:trPr>
        <w:tc>
          <w:tcPr>
            <w:tcW w:w="601" w:type="dxa"/>
            <w:vMerge w:val="continue"/>
            <w:tcBorders>
              <w:right w:val="single" w:color="auto" w:sz="4" w:space="0"/>
            </w:tcBorders>
            <w:vAlign w:val="center"/>
          </w:tcPr>
          <w:p w14:paraId="4EE557DD">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763" w:type="dxa"/>
            <w:tcBorders>
              <w:top w:val="single" w:color="auto" w:sz="4" w:space="0"/>
              <w:left w:val="single" w:color="auto" w:sz="4" w:space="0"/>
              <w:bottom w:val="single" w:color="auto" w:sz="4" w:space="0"/>
              <w:right w:val="single" w:color="auto" w:sz="4" w:space="0"/>
            </w:tcBorders>
            <w:vAlign w:val="top"/>
          </w:tcPr>
          <w:p w14:paraId="748F5233">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3054" w:type="dxa"/>
            <w:tcBorders>
              <w:top w:val="single" w:color="auto" w:sz="4" w:space="0"/>
              <w:left w:val="single" w:color="auto" w:sz="4" w:space="0"/>
              <w:bottom w:val="single" w:color="auto" w:sz="4" w:space="0"/>
              <w:right w:val="single" w:color="auto" w:sz="4" w:space="0"/>
            </w:tcBorders>
            <w:vAlign w:val="top"/>
          </w:tcPr>
          <w:p w14:paraId="3561E307">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803" w:type="dxa"/>
            <w:gridSpan w:val="2"/>
            <w:tcBorders>
              <w:top w:val="single" w:color="auto" w:sz="4" w:space="0"/>
              <w:left w:val="single" w:color="auto" w:sz="4" w:space="0"/>
              <w:bottom w:val="single" w:color="auto" w:sz="4" w:space="0"/>
              <w:right w:val="single" w:color="auto" w:sz="4" w:space="0"/>
            </w:tcBorders>
            <w:vAlign w:val="top"/>
          </w:tcPr>
          <w:p w14:paraId="7251C83F">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790" w:type="dxa"/>
            <w:tcBorders>
              <w:top w:val="single" w:color="auto" w:sz="4" w:space="0"/>
              <w:left w:val="single" w:color="auto" w:sz="4" w:space="0"/>
              <w:bottom w:val="single" w:color="auto" w:sz="4" w:space="0"/>
              <w:right w:val="single" w:color="auto" w:sz="4" w:space="0"/>
            </w:tcBorders>
            <w:vAlign w:val="top"/>
          </w:tcPr>
          <w:p w14:paraId="5D0174B5">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1862" w:type="dxa"/>
            <w:tcBorders>
              <w:top w:val="single" w:color="auto" w:sz="4" w:space="0"/>
              <w:left w:val="single" w:color="auto" w:sz="4" w:space="0"/>
              <w:bottom w:val="single" w:color="auto" w:sz="4" w:space="0"/>
              <w:right w:val="single" w:color="auto" w:sz="4" w:space="0"/>
            </w:tcBorders>
            <w:vAlign w:val="top"/>
          </w:tcPr>
          <w:p w14:paraId="0BDC0152">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1309" w:type="dxa"/>
            <w:gridSpan w:val="2"/>
            <w:tcBorders>
              <w:top w:val="single" w:color="auto" w:sz="4" w:space="0"/>
              <w:left w:val="single" w:color="auto" w:sz="4" w:space="0"/>
              <w:bottom w:val="single" w:color="auto" w:sz="4" w:space="0"/>
            </w:tcBorders>
            <w:vAlign w:val="top"/>
          </w:tcPr>
          <w:p w14:paraId="14B345D0">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r>
      <w:tr w14:paraId="7EFE55C7">
        <w:trPr>
          <w:cantSplit/>
          <w:trHeight w:val="567" w:hRule="atLeast"/>
        </w:trPr>
        <w:tc>
          <w:tcPr>
            <w:tcW w:w="601" w:type="dxa"/>
            <w:vMerge w:val="continue"/>
            <w:tcBorders>
              <w:right w:val="single" w:color="auto" w:sz="4" w:space="0"/>
            </w:tcBorders>
            <w:vAlign w:val="center"/>
          </w:tcPr>
          <w:p w14:paraId="5B3E1B58">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763" w:type="dxa"/>
            <w:tcBorders>
              <w:top w:val="single" w:color="auto" w:sz="4" w:space="0"/>
              <w:left w:val="single" w:color="auto" w:sz="4" w:space="0"/>
              <w:bottom w:val="single" w:color="auto" w:sz="4" w:space="0"/>
              <w:right w:val="single" w:color="auto" w:sz="4" w:space="0"/>
            </w:tcBorders>
            <w:vAlign w:val="top"/>
          </w:tcPr>
          <w:p w14:paraId="31BF79E9">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3054" w:type="dxa"/>
            <w:tcBorders>
              <w:top w:val="single" w:color="auto" w:sz="4" w:space="0"/>
              <w:left w:val="single" w:color="auto" w:sz="4" w:space="0"/>
              <w:bottom w:val="single" w:color="auto" w:sz="4" w:space="0"/>
              <w:right w:val="single" w:color="auto" w:sz="4" w:space="0"/>
            </w:tcBorders>
            <w:vAlign w:val="top"/>
          </w:tcPr>
          <w:p w14:paraId="7C539DBD">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803" w:type="dxa"/>
            <w:gridSpan w:val="2"/>
            <w:tcBorders>
              <w:top w:val="single" w:color="auto" w:sz="4" w:space="0"/>
              <w:left w:val="single" w:color="auto" w:sz="4" w:space="0"/>
              <w:bottom w:val="single" w:color="auto" w:sz="4" w:space="0"/>
              <w:right w:val="single" w:color="auto" w:sz="4" w:space="0"/>
            </w:tcBorders>
            <w:vAlign w:val="top"/>
          </w:tcPr>
          <w:p w14:paraId="60B1F787">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790" w:type="dxa"/>
            <w:tcBorders>
              <w:top w:val="single" w:color="auto" w:sz="4" w:space="0"/>
              <w:left w:val="single" w:color="auto" w:sz="4" w:space="0"/>
              <w:bottom w:val="single" w:color="auto" w:sz="4" w:space="0"/>
              <w:right w:val="single" w:color="auto" w:sz="4" w:space="0"/>
            </w:tcBorders>
            <w:vAlign w:val="top"/>
          </w:tcPr>
          <w:p w14:paraId="5C19297B">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1862" w:type="dxa"/>
            <w:tcBorders>
              <w:top w:val="single" w:color="auto" w:sz="4" w:space="0"/>
              <w:left w:val="single" w:color="auto" w:sz="4" w:space="0"/>
              <w:bottom w:val="single" w:color="auto" w:sz="4" w:space="0"/>
              <w:right w:val="single" w:color="auto" w:sz="4" w:space="0"/>
            </w:tcBorders>
            <w:vAlign w:val="top"/>
          </w:tcPr>
          <w:p w14:paraId="7110DBC1">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1309" w:type="dxa"/>
            <w:gridSpan w:val="2"/>
            <w:tcBorders>
              <w:top w:val="single" w:color="auto" w:sz="4" w:space="0"/>
              <w:left w:val="single" w:color="auto" w:sz="4" w:space="0"/>
              <w:bottom w:val="single" w:color="auto" w:sz="4" w:space="0"/>
            </w:tcBorders>
            <w:vAlign w:val="top"/>
          </w:tcPr>
          <w:p w14:paraId="1FBD9DC5">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r>
      <w:tr w14:paraId="1D3CBCB4">
        <w:trPr>
          <w:cantSplit/>
          <w:trHeight w:val="567" w:hRule="atLeast"/>
        </w:trPr>
        <w:tc>
          <w:tcPr>
            <w:tcW w:w="601" w:type="dxa"/>
            <w:vMerge w:val="continue"/>
            <w:tcBorders>
              <w:right w:val="single" w:color="auto" w:sz="4" w:space="0"/>
            </w:tcBorders>
            <w:vAlign w:val="center"/>
          </w:tcPr>
          <w:p w14:paraId="3D656F08">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763" w:type="dxa"/>
            <w:tcBorders>
              <w:top w:val="single" w:color="auto" w:sz="4" w:space="0"/>
              <w:left w:val="single" w:color="auto" w:sz="4" w:space="0"/>
              <w:bottom w:val="single" w:color="000000" w:sz="4" w:space="0"/>
              <w:right w:val="single" w:color="auto" w:sz="4" w:space="0"/>
            </w:tcBorders>
            <w:vAlign w:val="top"/>
          </w:tcPr>
          <w:p w14:paraId="537A7991">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3054" w:type="dxa"/>
            <w:tcBorders>
              <w:top w:val="single" w:color="auto" w:sz="4" w:space="0"/>
              <w:left w:val="single" w:color="auto" w:sz="4" w:space="0"/>
              <w:bottom w:val="single" w:color="000000" w:sz="4" w:space="0"/>
              <w:right w:val="single" w:color="auto" w:sz="4" w:space="0"/>
            </w:tcBorders>
            <w:vAlign w:val="top"/>
          </w:tcPr>
          <w:p w14:paraId="4BC79342">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803" w:type="dxa"/>
            <w:gridSpan w:val="2"/>
            <w:tcBorders>
              <w:top w:val="single" w:color="auto" w:sz="4" w:space="0"/>
              <w:left w:val="single" w:color="auto" w:sz="4" w:space="0"/>
              <w:bottom w:val="single" w:color="000000" w:sz="4" w:space="0"/>
              <w:right w:val="single" w:color="auto" w:sz="4" w:space="0"/>
            </w:tcBorders>
            <w:vAlign w:val="top"/>
          </w:tcPr>
          <w:p w14:paraId="5453EBF4">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790" w:type="dxa"/>
            <w:tcBorders>
              <w:top w:val="single" w:color="auto" w:sz="4" w:space="0"/>
              <w:left w:val="single" w:color="auto" w:sz="4" w:space="0"/>
              <w:bottom w:val="single" w:color="000000" w:sz="4" w:space="0"/>
              <w:right w:val="single" w:color="auto" w:sz="4" w:space="0"/>
            </w:tcBorders>
            <w:vAlign w:val="top"/>
          </w:tcPr>
          <w:p w14:paraId="57EB5653">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1862" w:type="dxa"/>
            <w:tcBorders>
              <w:top w:val="single" w:color="auto" w:sz="4" w:space="0"/>
              <w:left w:val="single" w:color="auto" w:sz="4" w:space="0"/>
              <w:bottom w:val="single" w:color="000000" w:sz="4" w:space="0"/>
              <w:right w:val="single" w:color="auto" w:sz="4" w:space="0"/>
            </w:tcBorders>
            <w:vAlign w:val="top"/>
          </w:tcPr>
          <w:p w14:paraId="43973E56">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1309" w:type="dxa"/>
            <w:gridSpan w:val="2"/>
            <w:tcBorders>
              <w:top w:val="single" w:color="auto" w:sz="4" w:space="0"/>
              <w:left w:val="single" w:color="auto" w:sz="4" w:space="0"/>
              <w:bottom w:val="single" w:color="000000" w:sz="4" w:space="0"/>
            </w:tcBorders>
            <w:vAlign w:val="top"/>
          </w:tcPr>
          <w:p w14:paraId="570D6D5E">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r>
      <w:tr w14:paraId="1AB9D408">
        <w:trPr>
          <w:cantSplit/>
          <w:trHeight w:val="567" w:hRule="atLeast"/>
        </w:trPr>
        <w:tc>
          <w:tcPr>
            <w:tcW w:w="601" w:type="dxa"/>
            <w:vMerge w:val="continue"/>
            <w:tcBorders>
              <w:right w:val="single" w:color="auto" w:sz="4" w:space="0"/>
            </w:tcBorders>
            <w:vAlign w:val="center"/>
          </w:tcPr>
          <w:p w14:paraId="75054324">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763" w:type="dxa"/>
            <w:tcBorders>
              <w:top w:val="single" w:color="auto" w:sz="4" w:space="0"/>
              <w:left w:val="single" w:color="auto" w:sz="4" w:space="0"/>
              <w:bottom w:val="single" w:color="000000" w:sz="4" w:space="0"/>
              <w:right w:val="single" w:color="auto" w:sz="4" w:space="0"/>
            </w:tcBorders>
            <w:vAlign w:val="top"/>
          </w:tcPr>
          <w:p w14:paraId="66BFEEC2">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3054" w:type="dxa"/>
            <w:tcBorders>
              <w:top w:val="single" w:color="auto" w:sz="4" w:space="0"/>
              <w:left w:val="single" w:color="auto" w:sz="4" w:space="0"/>
              <w:bottom w:val="single" w:color="000000" w:sz="4" w:space="0"/>
              <w:right w:val="single" w:color="auto" w:sz="4" w:space="0"/>
            </w:tcBorders>
            <w:vAlign w:val="top"/>
          </w:tcPr>
          <w:p w14:paraId="6DB28248">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803" w:type="dxa"/>
            <w:gridSpan w:val="2"/>
            <w:tcBorders>
              <w:top w:val="single" w:color="auto" w:sz="4" w:space="0"/>
              <w:left w:val="single" w:color="auto" w:sz="4" w:space="0"/>
              <w:bottom w:val="single" w:color="000000" w:sz="4" w:space="0"/>
              <w:right w:val="single" w:color="auto" w:sz="4" w:space="0"/>
            </w:tcBorders>
            <w:vAlign w:val="top"/>
          </w:tcPr>
          <w:p w14:paraId="38C96330">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790" w:type="dxa"/>
            <w:tcBorders>
              <w:top w:val="single" w:color="auto" w:sz="4" w:space="0"/>
              <w:left w:val="single" w:color="auto" w:sz="4" w:space="0"/>
              <w:bottom w:val="single" w:color="000000" w:sz="4" w:space="0"/>
              <w:right w:val="single" w:color="auto" w:sz="4" w:space="0"/>
            </w:tcBorders>
            <w:vAlign w:val="top"/>
          </w:tcPr>
          <w:p w14:paraId="33641469">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1862" w:type="dxa"/>
            <w:tcBorders>
              <w:top w:val="single" w:color="auto" w:sz="4" w:space="0"/>
              <w:left w:val="single" w:color="auto" w:sz="4" w:space="0"/>
              <w:bottom w:val="single" w:color="000000" w:sz="4" w:space="0"/>
              <w:right w:val="single" w:color="auto" w:sz="4" w:space="0"/>
            </w:tcBorders>
            <w:vAlign w:val="top"/>
          </w:tcPr>
          <w:p w14:paraId="309AC721">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1309" w:type="dxa"/>
            <w:gridSpan w:val="2"/>
            <w:tcBorders>
              <w:top w:val="single" w:color="auto" w:sz="4" w:space="0"/>
              <w:left w:val="single" w:color="auto" w:sz="4" w:space="0"/>
              <w:bottom w:val="single" w:color="000000" w:sz="4" w:space="0"/>
            </w:tcBorders>
            <w:vAlign w:val="top"/>
          </w:tcPr>
          <w:p w14:paraId="3EDEAAD3">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r>
      <w:tr w14:paraId="1E4F929C">
        <w:trPr>
          <w:cantSplit/>
          <w:trHeight w:val="567" w:hRule="atLeast"/>
        </w:trPr>
        <w:tc>
          <w:tcPr>
            <w:tcW w:w="601" w:type="dxa"/>
            <w:vMerge w:val="continue"/>
            <w:tcBorders>
              <w:bottom w:val="single" w:color="000000" w:sz="4" w:space="0"/>
              <w:right w:val="single" w:color="auto" w:sz="4" w:space="0"/>
            </w:tcBorders>
            <w:vAlign w:val="center"/>
          </w:tcPr>
          <w:p w14:paraId="628B0F58">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763" w:type="dxa"/>
            <w:tcBorders>
              <w:top w:val="single" w:color="auto" w:sz="4" w:space="0"/>
              <w:left w:val="single" w:color="auto" w:sz="4" w:space="0"/>
              <w:bottom w:val="single" w:color="000000" w:sz="4" w:space="0"/>
              <w:right w:val="single" w:color="auto" w:sz="4" w:space="0"/>
            </w:tcBorders>
            <w:vAlign w:val="top"/>
          </w:tcPr>
          <w:p w14:paraId="4AE95A04">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3054" w:type="dxa"/>
            <w:tcBorders>
              <w:top w:val="single" w:color="auto" w:sz="4" w:space="0"/>
              <w:left w:val="single" w:color="auto" w:sz="4" w:space="0"/>
              <w:bottom w:val="single" w:color="000000" w:sz="4" w:space="0"/>
              <w:right w:val="single" w:color="auto" w:sz="4" w:space="0"/>
            </w:tcBorders>
            <w:vAlign w:val="top"/>
          </w:tcPr>
          <w:p w14:paraId="0212FE19">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803" w:type="dxa"/>
            <w:gridSpan w:val="2"/>
            <w:tcBorders>
              <w:top w:val="single" w:color="auto" w:sz="4" w:space="0"/>
              <w:left w:val="single" w:color="auto" w:sz="4" w:space="0"/>
              <w:bottom w:val="single" w:color="000000" w:sz="4" w:space="0"/>
              <w:right w:val="single" w:color="auto" w:sz="4" w:space="0"/>
            </w:tcBorders>
            <w:vAlign w:val="top"/>
          </w:tcPr>
          <w:p w14:paraId="5DB7B01F">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790" w:type="dxa"/>
            <w:tcBorders>
              <w:top w:val="single" w:color="auto" w:sz="4" w:space="0"/>
              <w:left w:val="single" w:color="auto" w:sz="4" w:space="0"/>
              <w:bottom w:val="single" w:color="000000" w:sz="4" w:space="0"/>
              <w:right w:val="single" w:color="auto" w:sz="4" w:space="0"/>
            </w:tcBorders>
            <w:vAlign w:val="top"/>
          </w:tcPr>
          <w:p w14:paraId="43A17D01">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1862" w:type="dxa"/>
            <w:tcBorders>
              <w:top w:val="single" w:color="auto" w:sz="4" w:space="0"/>
              <w:left w:val="single" w:color="auto" w:sz="4" w:space="0"/>
              <w:bottom w:val="single" w:color="000000" w:sz="4" w:space="0"/>
              <w:right w:val="single" w:color="auto" w:sz="4" w:space="0"/>
            </w:tcBorders>
            <w:vAlign w:val="top"/>
          </w:tcPr>
          <w:p w14:paraId="3D146D96">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c>
          <w:tcPr>
            <w:tcW w:w="1309" w:type="dxa"/>
            <w:gridSpan w:val="2"/>
            <w:tcBorders>
              <w:top w:val="single" w:color="auto" w:sz="4" w:space="0"/>
              <w:left w:val="single" w:color="auto" w:sz="4" w:space="0"/>
              <w:bottom w:val="single" w:color="000000" w:sz="4" w:space="0"/>
            </w:tcBorders>
            <w:vAlign w:val="top"/>
          </w:tcPr>
          <w:p w14:paraId="655B535E">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p>
        </w:tc>
      </w:tr>
      <w:tr w14:paraId="40882A83">
        <w:tc>
          <w:tcPr>
            <w:tcW w:w="601" w:type="dxa"/>
            <w:tcBorders>
              <w:top w:val="single" w:color="000000" w:sz="4" w:space="0"/>
              <w:left w:val="single" w:color="000000" w:sz="4" w:space="0"/>
              <w:bottom w:val="single" w:color="000000" w:sz="4" w:space="0"/>
              <w:right w:val="single" w:color="auto" w:sz="4" w:space="0"/>
            </w:tcBorders>
            <w:vAlign w:val="center"/>
          </w:tcPr>
          <w:p w14:paraId="2234D077">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方正仿宋_GB2312" w:hAnsi="方正仿宋_GB2312" w:eastAsia="方正仿宋_GB2312" w:cs="方正仿宋_GB2312"/>
                <w:kern w:val="0"/>
                <w:sz w:val="24"/>
                <w:szCs w:val="24"/>
                <w:lang w:val="en-GB"/>
              </w:rPr>
            </w:pPr>
            <w:r>
              <w:rPr>
                <w:rFonts w:hint="eastAsia" w:ascii="方正仿宋_GB2312" w:hAnsi="方正仿宋_GB2312" w:eastAsia="方正仿宋_GB2312" w:cs="方正仿宋_GB2312"/>
                <w:kern w:val="0"/>
                <w:sz w:val="24"/>
                <w:szCs w:val="24"/>
                <w:lang w:val="en-GB"/>
              </w:rPr>
              <w:t>备注</w:t>
            </w:r>
          </w:p>
        </w:tc>
        <w:tc>
          <w:tcPr>
            <w:tcW w:w="8581" w:type="dxa"/>
            <w:gridSpan w:val="8"/>
            <w:tcBorders>
              <w:top w:val="single" w:color="000000" w:sz="4" w:space="0"/>
              <w:left w:val="single" w:color="auto" w:sz="4" w:space="0"/>
              <w:bottom w:val="single" w:color="000000" w:sz="4" w:space="0"/>
              <w:right w:val="single" w:color="000000" w:sz="4" w:space="0"/>
            </w:tcBorders>
          </w:tcPr>
          <w:p w14:paraId="3A3CF269">
            <w:pPr>
              <w:widowControl/>
              <w:jc w:val="left"/>
              <w:rPr>
                <w:rFonts w:hint="eastAsia" w:ascii="方正仿宋_GB2312" w:hAnsi="方正仿宋_GB2312" w:eastAsia="方正仿宋_GB2312" w:cs="方正仿宋_GB2312"/>
                <w:kern w:val="0"/>
                <w:sz w:val="21"/>
                <w:szCs w:val="21"/>
                <w:lang w:val="en-GB"/>
              </w:rPr>
            </w:pPr>
            <w:r>
              <w:rPr>
                <w:rFonts w:hint="eastAsia" w:ascii="方正仿宋_GB2312" w:hAnsi="方正仿宋_GB2312" w:eastAsia="方正仿宋_GB2312" w:cs="方正仿宋_GB2312"/>
                <w:kern w:val="0"/>
                <w:sz w:val="21"/>
                <w:szCs w:val="21"/>
                <w:lang w:val="en-GB"/>
              </w:rPr>
              <w:t>1、债权申报人的声明和保证：本单位/个人保证所提交的上述文件材料均真实、有效。上述文件材料与原件相一致，不存在任何变造、伪造等情形，否则，本单位/个人自愿承担由此产生的一切法律责任。</w:t>
            </w:r>
          </w:p>
          <w:p w14:paraId="042368AF">
            <w:pPr>
              <w:widowControl/>
              <w:jc w:val="left"/>
              <w:rPr>
                <w:rFonts w:hint="eastAsia" w:ascii="方正仿宋_GB2312" w:hAnsi="方正仿宋_GB2312" w:eastAsia="方正仿宋_GB2312" w:cs="方正仿宋_GB2312"/>
                <w:kern w:val="0"/>
                <w:sz w:val="21"/>
                <w:szCs w:val="21"/>
                <w:lang w:val="en-GB"/>
              </w:rPr>
            </w:pPr>
            <w:r>
              <w:rPr>
                <w:rFonts w:hint="eastAsia" w:ascii="方正仿宋_GB2312" w:hAnsi="方正仿宋_GB2312" w:eastAsia="方正仿宋_GB2312" w:cs="方正仿宋_GB2312"/>
                <w:kern w:val="0"/>
                <w:sz w:val="21"/>
                <w:szCs w:val="21"/>
                <w:lang w:val="en-GB"/>
              </w:rPr>
              <w:t>2、填妥后，将此表及所附证据、法定代表人身份证明书、授权委托书、企业法人营业执照副本复印件或自然人身份证明复印件（复印件上盖章或签字确认）与债权申报表一同提交。</w:t>
            </w:r>
          </w:p>
          <w:p w14:paraId="1FADD40B">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r>
              <w:rPr>
                <w:rFonts w:hint="eastAsia" w:ascii="方正仿宋_GB2312" w:hAnsi="方正仿宋_GB2312" w:eastAsia="方正仿宋_GB2312" w:cs="方正仿宋_GB2312"/>
                <w:kern w:val="0"/>
                <w:sz w:val="21"/>
                <w:szCs w:val="21"/>
                <w:lang w:val="en-GB"/>
              </w:rPr>
              <w:t>3、提交材料的纸张规格应为A4纸；建议使用打印件，若书写均应用蓝黑、碳素墨水或黑色水笔。</w:t>
            </w:r>
          </w:p>
        </w:tc>
      </w:tr>
      <w:tr w14:paraId="5B1ABC3D">
        <w:trPr>
          <w:gridAfter w:val="1"/>
          <w:wAfter w:w="17" w:type="dxa"/>
          <w:trHeight w:val="1021" w:hRule="atLeast"/>
        </w:trPr>
        <w:tc>
          <w:tcPr>
            <w:tcW w:w="4619" w:type="dxa"/>
            <w:gridSpan w:val="4"/>
            <w:tcBorders>
              <w:top w:val="single" w:color="000000" w:sz="4" w:space="0"/>
              <w:left w:val="nil"/>
              <w:bottom w:val="nil"/>
              <w:right w:val="nil"/>
            </w:tcBorders>
          </w:tcPr>
          <w:p w14:paraId="426D095E">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r>
              <w:rPr>
                <w:rFonts w:hint="eastAsia" w:ascii="方正仿宋_GB2312" w:hAnsi="方正仿宋_GB2312" w:eastAsia="方正仿宋_GB2312" w:cs="方正仿宋_GB2312"/>
                <w:kern w:val="0"/>
                <w:sz w:val="24"/>
                <w:szCs w:val="24"/>
                <w:lang w:val="en-GB"/>
              </w:rPr>
              <w:t>提交人（签字或盖章）：</w:t>
            </w:r>
          </w:p>
          <w:p w14:paraId="47E6D26F">
            <w:pPr>
              <w:keepNext w:val="0"/>
              <w:keepLines w:val="0"/>
              <w:pageBreakBefore w:val="0"/>
              <w:widowControl/>
              <w:kinsoku/>
              <w:wordWrap/>
              <w:overflowPunct/>
              <w:topLinePunct w:val="0"/>
              <w:autoSpaceDE/>
              <w:autoSpaceDN/>
              <w:bidi w:val="0"/>
              <w:adjustRightInd/>
              <w:snapToGrid/>
              <w:spacing w:line="240" w:lineRule="atLeast"/>
              <w:jc w:val="both"/>
              <w:textAlignment w:val="auto"/>
              <w:rPr>
                <w:rFonts w:hint="eastAsia" w:ascii="方正仿宋_GB2312" w:hAnsi="方正仿宋_GB2312" w:eastAsia="方正仿宋_GB2312" w:cs="方正仿宋_GB2312"/>
                <w:kern w:val="0"/>
                <w:sz w:val="24"/>
                <w:szCs w:val="24"/>
                <w:lang w:val="en-GB"/>
              </w:rPr>
            </w:pPr>
            <w:r>
              <w:rPr>
                <w:rFonts w:hint="eastAsia" w:ascii="方正仿宋_GB2312" w:hAnsi="方正仿宋_GB2312" w:eastAsia="方正仿宋_GB2312" w:cs="方正仿宋_GB2312"/>
                <w:kern w:val="0"/>
                <w:sz w:val="24"/>
                <w:szCs w:val="24"/>
                <w:lang w:val="en-GB"/>
              </w:rPr>
              <w:t>报材料提交日期：      年    月    日</w:t>
            </w:r>
          </w:p>
        </w:tc>
        <w:tc>
          <w:tcPr>
            <w:tcW w:w="4546" w:type="dxa"/>
            <w:gridSpan w:val="4"/>
            <w:tcBorders>
              <w:top w:val="single" w:color="000000" w:sz="4" w:space="0"/>
              <w:left w:val="nil"/>
              <w:bottom w:val="nil"/>
              <w:right w:val="nil"/>
            </w:tcBorders>
          </w:tcPr>
          <w:p w14:paraId="23455EA3">
            <w:pPr>
              <w:keepNext w:val="0"/>
              <w:keepLines w:val="0"/>
              <w:pageBreakBefore w:val="0"/>
              <w:widowControl/>
              <w:kinsoku/>
              <w:wordWrap/>
              <w:overflowPunct/>
              <w:topLinePunct w:val="0"/>
              <w:autoSpaceDE/>
              <w:autoSpaceDN/>
              <w:bidi w:val="0"/>
              <w:adjustRightInd/>
              <w:snapToGrid/>
              <w:spacing w:line="240" w:lineRule="atLeast"/>
              <w:jc w:val="both"/>
              <w:textAlignment w:val="auto"/>
              <w:rPr>
                <w:rFonts w:hint="eastAsia" w:ascii="方正仿宋_GB2312" w:hAnsi="方正仿宋_GB2312" w:eastAsia="方正仿宋_GB2312" w:cs="方正仿宋_GB2312"/>
                <w:kern w:val="0"/>
                <w:sz w:val="24"/>
                <w:szCs w:val="24"/>
                <w:lang w:val="en-GB"/>
              </w:rPr>
            </w:pPr>
            <w:r>
              <w:rPr>
                <w:rFonts w:hint="eastAsia" w:ascii="方正仿宋_GB2312" w:hAnsi="方正仿宋_GB2312" w:eastAsia="方正仿宋_GB2312" w:cs="方正仿宋_GB2312"/>
                <w:kern w:val="0"/>
                <w:sz w:val="24"/>
                <w:szCs w:val="24"/>
                <w:lang w:val="en-GB"/>
              </w:rPr>
              <w:t>签收人签字：</w:t>
            </w:r>
          </w:p>
          <w:p w14:paraId="16B421CA">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方正仿宋_GB2312" w:hAnsi="方正仿宋_GB2312" w:eastAsia="方正仿宋_GB2312" w:cs="方正仿宋_GB2312"/>
                <w:kern w:val="0"/>
                <w:sz w:val="24"/>
                <w:szCs w:val="24"/>
                <w:lang w:val="en-GB"/>
              </w:rPr>
            </w:pPr>
            <w:r>
              <w:rPr>
                <w:rFonts w:hint="eastAsia" w:ascii="方正仿宋_GB2312" w:hAnsi="方正仿宋_GB2312" w:eastAsia="方正仿宋_GB2312" w:cs="方正仿宋_GB2312"/>
                <w:kern w:val="0"/>
                <w:sz w:val="24"/>
                <w:szCs w:val="24"/>
                <w:lang w:val="en-GB"/>
              </w:rPr>
              <w:t>收申报材料日期：     年    月     日</w:t>
            </w:r>
          </w:p>
        </w:tc>
      </w:tr>
    </w:tbl>
    <w:p w14:paraId="3F60C372">
      <w:pPr>
        <w:widowControl/>
        <w:jc w:val="left"/>
        <w:rPr>
          <w:rFonts w:hint="eastAsia" w:ascii="方正仿宋_GB2312" w:hAnsi="方正仿宋_GB2312" w:eastAsia="方正仿宋_GB2312" w:cs="方正仿宋_GB2312"/>
          <w:kern w:val="0"/>
          <w:sz w:val="30"/>
          <w:szCs w:val="30"/>
          <w:lang w:val="en-GB"/>
        </w:rPr>
        <w:sectPr>
          <w:pgSz w:w="11906" w:h="16838"/>
          <w:pgMar w:top="1588" w:right="1797" w:bottom="1588" w:left="1797" w:header="851" w:footer="992" w:gutter="0"/>
          <w:pgBorders>
            <w:top w:val="none" w:sz="0" w:space="0"/>
            <w:left w:val="none" w:sz="0" w:space="0"/>
            <w:bottom w:val="none" w:sz="0" w:space="0"/>
            <w:right w:val="none" w:sz="0" w:space="0"/>
          </w:pgBorders>
          <w:cols w:space="720" w:num="1"/>
          <w:docGrid w:type="lines" w:linePitch="312" w:charSpace="0"/>
        </w:sectPr>
      </w:pPr>
    </w:p>
    <w:p w14:paraId="2DC16C89">
      <w:pPr>
        <w:widowControl/>
        <w:jc w:val="left"/>
        <w:outlineLvl w:val="1"/>
        <w:rPr>
          <w:rFonts w:hint="eastAsia" w:ascii="方正仿宋_GB2312" w:hAnsi="方正仿宋_GB2312" w:eastAsia="方正仿宋_GB2312" w:cs="方正仿宋_GB2312"/>
          <w:kern w:val="0"/>
          <w:sz w:val="30"/>
          <w:szCs w:val="30"/>
          <w:lang w:val="en-GB"/>
        </w:rPr>
      </w:pPr>
      <w:r>
        <w:rPr>
          <w:rFonts w:hint="eastAsia" w:ascii="方正仿宋_GB2312" w:hAnsi="方正仿宋_GB2312" w:eastAsia="方正仿宋_GB2312" w:cs="方正仿宋_GB2312"/>
          <w:kern w:val="0"/>
          <w:sz w:val="30"/>
          <w:szCs w:val="30"/>
          <w:lang w:val="en-GB"/>
        </w:rPr>
        <w:t>附件三：</w:t>
      </w:r>
    </w:p>
    <w:p w14:paraId="4D7ED0FF">
      <w:pPr>
        <w:widowControl/>
        <w:jc w:val="center"/>
        <w:outlineLvl w:val="2"/>
        <w:rPr>
          <w:rFonts w:hint="eastAsia" w:ascii="方正仿宋_GB2312" w:hAnsi="方正仿宋_GB2312" w:eastAsia="方正仿宋_GB2312" w:cs="方正仿宋_GB2312"/>
          <w:b/>
          <w:kern w:val="0"/>
          <w:sz w:val="30"/>
          <w:szCs w:val="30"/>
          <w:lang w:val="en-GB"/>
        </w:rPr>
      </w:pPr>
    </w:p>
    <w:p w14:paraId="3D55DE0C">
      <w:pPr>
        <w:widowControl/>
        <w:jc w:val="center"/>
        <w:outlineLvl w:val="2"/>
        <w:rPr>
          <w:rFonts w:hint="eastAsia" w:ascii="方正仿宋_GB2312" w:hAnsi="方正仿宋_GB2312" w:eastAsia="方正仿宋_GB2312" w:cs="方正仿宋_GB2312"/>
          <w:b/>
          <w:kern w:val="0"/>
          <w:sz w:val="30"/>
          <w:szCs w:val="30"/>
          <w:lang w:val="en-GB"/>
        </w:rPr>
      </w:pPr>
    </w:p>
    <w:p w14:paraId="1DE1D95F">
      <w:pPr>
        <w:widowControl/>
        <w:snapToGrid w:val="0"/>
        <w:spacing w:line="380" w:lineRule="exact"/>
        <w:jc w:val="center"/>
        <w:rPr>
          <w:rFonts w:hint="eastAsia" w:ascii="黑体" w:hAnsi="黑体" w:eastAsia="黑体" w:cs="黑体"/>
          <w:b w:val="0"/>
          <w:bCs/>
          <w:kern w:val="0"/>
          <w:sz w:val="32"/>
          <w:szCs w:val="32"/>
          <w:lang w:val="en-GB" w:eastAsia="zh-CN"/>
        </w:rPr>
      </w:pPr>
      <w:r>
        <w:rPr>
          <w:rFonts w:hint="eastAsia" w:ascii="黑体" w:hAnsi="黑体" w:eastAsia="黑体" w:cs="黑体"/>
          <w:b w:val="0"/>
          <w:bCs/>
          <w:kern w:val="0"/>
          <w:sz w:val="32"/>
          <w:szCs w:val="32"/>
          <w:lang w:val="en-GB" w:eastAsia="zh-CN"/>
        </w:rPr>
        <w:t>法定代表人（负责人）身份证明书</w:t>
      </w:r>
    </w:p>
    <w:p w14:paraId="23CA29F1">
      <w:pPr>
        <w:widowControl/>
        <w:jc w:val="left"/>
        <w:rPr>
          <w:rFonts w:hint="eastAsia" w:ascii="方正仿宋_GB2312" w:hAnsi="方正仿宋_GB2312" w:eastAsia="方正仿宋_GB2312" w:cs="方正仿宋_GB2312"/>
          <w:kern w:val="0"/>
          <w:sz w:val="30"/>
          <w:szCs w:val="30"/>
          <w:lang w:val="en-GB"/>
        </w:rPr>
      </w:pPr>
    </w:p>
    <w:p w14:paraId="40A78D7A">
      <w:pPr>
        <w:widowControl/>
        <w:ind w:firstLine="600" w:firstLineChars="200"/>
        <w:jc w:val="left"/>
        <w:rPr>
          <w:rFonts w:hint="eastAsia" w:ascii="方正仿宋_GB2312" w:hAnsi="方正仿宋_GB2312" w:eastAsia="方正仿宋_GB2312" w:cs="方正仿宋_GB2312"/>
          <w:kern w:val="0"/>
          <w:sz w:val="30"/>
          <w:szCs w:val="30"/>
          <w:lang w:val="en-GB"/>
        </w:rPr>
      </w:pPr>
    </w:p>
    <w:p w14:paraId="75AECC43">
      <w:pPr>
        <w:widowControl/>
        <w:ind w:firstLine="600" w:firstLineChars="200"/>
        <w:jc w:val="left"/>
        <w:rPr>
          <w:rFonts w:hint="eastAsia" w:ascii="方正仿宋_GB2312" w:hAnsi="方正仿宋_GB2312" w:eastAsia="方正仿宋_GB2312" w:cs="方正仿宋_GB2312"/>
          <w:kern w:val="0"/>
          <w:sz w:val="30"/>
          <w:szCs w:val="30"/>
          <w:lang w:val="en-GB"/>
        </w:rPr>
      </w:pPr>
    </w:p>
    <w:p w14:paraId="77AAE1E0">
      <w:pPr>
        <w:widowControl/>
        <w:ind w:firstLine="560" w:firstLineChars="200"/>
        <w:jc w:val="left"/>
        <w:rPr>
          <w:rFonts w:hint="eastAsia" w:ascii="方正仿宋_GB2312" w:hAnsi="方正仿宋_GB2312" w:eastAsia="方正仿宋_GB2312" w:cs="方正仿宋_GB2312"/>
          <w:kern w:val="0"/>
          <w:sz w:val="28"/>
          <w:szCs w:val="28"/>
          <w:lang w:val="en-GB"/>
        </w:rPr>
      </w:pPr>
      <w:r>
        <w:rPr>
          <w:rFonts w:hint="eastAsia" w:ascii="方正仿宋_GB2312" w:hAnsi="方正仿宋_GB2312" w:eastAsia="方正仿宋_GB2312" w:cs="方正仿宋_GB2312"/>
          <w:kern w:val="0"/>
          <w:sz w:val="28"/>
          <w:szCs w:val="28"/>
          <w:lang w:val="en-GB"/>
        </w:rPr>
        <w:t>兹证明</w:t>
      </w:r>
      <w:r>
        <w:rPr>
          <w:rFonts w:hint="eastAsia" w:ascii="方正仿宋_GB2312" w:hAnsi="方正仿宋_GB2312" w:eastAsia="方正仿宋_GB2312" w:cs="方正仿宋_GB2312"/>
          <w:kern w:val="0"/>
          <w:sz w:val="28"/>
          <w:szCs w:val="28"/>
          <w:u w:val="single"/>
          <w:lang w:val="en-GB"/>
        </w:rPr>
        <w:t xml:space="preserve">  </w:t>
      </w:r>
      <w:r>
        <w:rPr>
          <w:rFonts w:hint="eastAsia" w:ascii="方正仿宋_GB2312" w:hAnsi="方正仿宋_GB2312" w:eastAsia="方正仿宋_GB2312" w:cs="方正仿宋_GB2312"/>
          <w:kern w:val="0"/>
          <w:sz w:val="28"/>
          <w:szCs w:val="28"/>
          <w:u w:val="single"/>
          <w:lang w:val="en-US"/>
        </w:rPr>
        <w:t xml:space="preserve">   </w:t>
      </w:r>
      <w:r>
        <w:rPr>
          <w:rFonts w:hint="eastAsia" w:ascii="方正仿宋_GB2312" w:hAnsi="方正仿宋_GB2312" w:eastAsia="方正仿宋_GB2312" w:cs="方正仿宋_GB2312"/>
          <w:kern w:val="0"/>
          <w:sz w:val="28"/>
          <w:szCs w:val="28"/>
          <w:u w:val="single"/>
          <w:lang w:val="en-GB"/>
        </w:rPr>
        <w:t xml:space="preserve">     </w:t>
      </w:r>
      <w:r>
        <w:rPr>
          <w:rFonts w:hint="eastAsia" w:ascii="方正仿宋_GB2312" w:hAnsi="方正仿宋_GB2312" w:eastAsia="方正仿宋_GB2312" w:cs="方正仿宋_GB2312"/>
          <w:kern w:val="0"/>
          <w:sz w:val="28"/>
          <w:szCs w:val="28"/>
          <w:lang w:val="en-GB"/>
        </w:rPr>
        <w:t>同志在我单位任</w:t>
      </w:r>
      <w:r>
        <w:rPr>
          <w:rFonts w:hint="eastAsia" w:ascii="方正仿宋_GB2312" w:hAnsi="方正仿宋_GB2312" w:eastAsia="方正仿宋_GB2312" w:cs="方正仿宋_GB2312"/>
          <w:kern w:val="0"/>
          <w:sz w:val="28"/>
          <w:szCs w:val="28"/>
          <w:u w:val="single"/>
          <w:lang w:val="en-GB"/>
        </w:rPr>
        <w:t xml:space="preserve">  </w:t>
      </w:r>
      <w:r>
        <w:rPr>
          <w:rFonts w:hint="eastAsia" w:ascii="方正仿宋_GB2312" w:hAnsi="方正仿宋_GB2312" w:eastAsia="方正仿宋_GB2312" w:cs="方正仿宋_GB2312"/>
          <w:kern w:val="0"/>
          <w:sz w:val="28"/>
          <w:szCs w:val="28"/>
          <w:u w:val="single"/>
          <w:lang w:val="en-US"/>
        </w:rPr>
        <w:t xml:space="preserve">   </w:t>
      </w:r>
      <w:r>
        <w:rPr>
          <w:rFonts w:hint="eastAsia" w:ascii="方正仿宋_GB2312" w:hAnsi="方正仿宋_GB2312" w:eastAsia="方正仿宋_GB2312" w:cs="方正仿宋_GB2312"/>
          <w:kern w:val="0"/>
          <w:sz w:val="28"/>
          <w:szCs w:val="28"/>
          <w:u w:val="single"/>
          <w:lang w:val="en-GB"/>
        </w:rPr>
        <w:t xml:space="preserve"> </w:t>
      </w:r>
      <w:r>
        <w:rPr>
          <w:rFonts w:hint="eastAsia" w:ascii="方正仿宋_GB2312" w:hAnsi="方正仿宋_GB2312" w:eastAsia="方正仿宋_GB2312" w:cs="方正仿宋_GB2312"/>
          <w:kern w:val="0"/>
          <w:sz w:val="28"/>
          <w:szCs w:val="28"/>
          <w:u w:val="single"/>
          <w:lang w:val="en-US"/>
        </w:rPr>
        <w:t xml:space="preserve"> </w:t>
      </w:r>
      <w:r>
        <w:rPr>
          <w:rFonts w:hint="eastAsia" w:ascii="方正仿宋_GB2312" w:hAnsi="方正仿宋_GB2312" w:eastAsia="方正仿宋_GB2312" w:cs="方正仿宋_GB2312"/>
          <w:kern w:val="0"/>
          <w:sz w:val="28"/>
          <w:szCs w:val="28"/>
          <w:u w:val="single"/>
          <w:lang w:val="en-GB"/>
        </w:rPr>
        <w:t xml:space="preserve">    </w:t>
      </w:r>
      <w:r>
        <w:rPr>
          <w:rFonts w:hint="eastAsia" w:ascii="方正仿宋_GB2312" w:hAnsi="方正仿宋_GB2312" w:eastAsia="方正仿宋_GB2312" w:cs="方正仿宋_GB2312"/>
          <w:kern w:val="0"/>
          <w:sz w:val="28"/>
          <w:szCs w:val="28"/>
          <w:lang w:val="en-GB"/>
        </w:rPr>
        <w:t>职务，系我单位法定代表人（负责人）。</w:t>
      </w:r>
    </w:p>
    <w:p w14:paraId="796840E4">
      <w:pPr>
        <w:widowControl/>
        <w:ind w:firstLine="560" w:firstLineChars="200"/>
        <w:jc w:val="left"/>
        <w:rPr>
          <w:rFonts w:hint="eastAsia" w:ascii="方正仿宋_GB2312" w:hAnsi="方正仿宋_GB2312" w:eastAsia="方正仿宋_GB2312" w:cs="方正仿宋_GB2312"/>
          <w:kern w:val="0"/>
          <w:sz w:val="28"/>
          <w:szCs w:val="28"/>
          <w:lang w:val="en-GB"/>
        </w:rPr>
      </w:pPr>
      <w:r>
        <w:rPr>
          <w:rFonts w:hint="eastAsia" w:ascii="方正仿宋_GB2312" w:hAnsi="方正仿宋_GB2312" w:eastAsia="方正仿宋_GB2312" w:cs="方正仿宋_GB2312"/>
          <w:kern w:val="0"/>
          <w:sz w:val="28"/>
          <w:szCs w:val="28"/>
          <w:lang w:val="en-GB"/>
        </w:rPr>
        <w:t>特此证明。</w:t>
      </w:r>
    </w:p>
    <w:p w14:paraId="15BDF40C">
      <w:pPr>
        <w:widowControl/>
        <w:ind w:right="640"/>
        <w:jc w:val="left"/>
        <w:rPr>
          <w:rFonts w:hint="eastAsia" w:ascii="方正仿宋_GB2312" w:hAnsi="方正仿宋_GB2312" w:eastAsia="方正仿宋_GB2312" w:cs="方正仿宋_GB2312"/>
          <w:kern w:val="0"/>
          <w:sz w:val="28"/>
          <w:szCs w:val="28"/>
          <w:lang w:val="en-GB"/>
        </w:rPr>
      </w:pPr>
    </w:p>
    <w:p w14:paraId="06CDB2F2">
      <w:pPr>
        <w:widowControl/>
        <w:ind w:right="640"/>
        <w:jc w:val="left"/>
        <w:rPr>
          <w:rFonts w:hint="eastAsia" w:ascii="方正仿宋_GB2312" w:hAnsi="方正仿宋_GB2312" w:eastAsia="方正仿宋_GB2312" w:cs="方正仿宋_GB2312"/>
          <w:kern w:val="0"/>
          <w:sz w:val="28"/>
          <w:szCs w:val="28"/>
          <w:lang w:val="en-GB"/>
        </w:rPr>
      </w:pPr>
    </w:p>
    <w:p w14:paraId="45E1D3AC">
      <w:pPr>
        <w:widowControl/>
        <w:wordWrap w:val="0"/>
        <w:ind w:right="368"/>
        <w:jc w:val="center"/>
        <w:rPr>
          <w:rFonts w:hint="eastAsia" w:ascii="方正仿宋_GB2312" w:hAnsi="方正仿宋_GB2312" w:eastAsia="方正仿宋_GB2312" w:cs="方正仿宋_GB2312"/>
          <w:kern w:val="0"/>
          <w:sz w:val="28"/>
          <w:szCs w:val="28"/>
          <w:lang w:val="en-GB"/>
        </w:rPr>
      </w:pPr>
      <w:r>
        <w:rPr>
          <w:rFonts w:hint="eastAsia" w:ascii="方正仿宋_GB2312" w:hAnsi="方正仿宋_GB2312" w:eastAsia="方正仿宋_GB2312" w:cs="方正仿宋_GB2312"/>
          <w:kern w:val="0"/>
          <w:sz w:val="28"/>
          <w:szCs w:val="28"/>
          <w:lang w:val="en-GB"/>
        </w:rPr>
        <w:t>公司（单位）全称</w:t>
      </w:r>
    </w:p>
    <w:p w14:paraId="4267F8A7">
      <w:pPr>
        <w:widowControl/>
        <w:wordWrap w:val="0"/>
        <w:ind w:right="368"/>
        <w:jc w:val="center"/>
        <w:rPr>
          <w:rFonts w:hint="eastAsia" w:ascii="方正仿宋_GB2312" w:hAnsi="方正仿宋_GB2312" w:eastAsia="方正仿宋_GB2312" w:cs="方正仿宋_GB2312"/>
          <w:kern w:val="0"/>
          <w:sz w:val="28"/>
          <w:szCs w:val="28"/>
          <w:lang w:val="en-GB"/>
        </w:rPr>
      </w:pPr>
      <w:r>
        <w:rPr>
          <w:rFonts w:hint="eastAsia" w:ascii="方正仿宋_GB2312" w:hAnsi="方正仿宋_GB2312" w:eastAsia="方正仿宋_GB2312" w:cs="方正仿宋_GB2312"/>
          <w:kern w:val="0"/>
          <w:sz w:val="28"/>
          <w:szCs w:val="28"/>
          <w:lang w:val="en-US" w:eastAsia="zh-CN"/>
        </w:rPr>
        <w:t xml:space="preserve">         </w:t>
      </w:r>
      <w:r>
        <w:rPr>
          <w:rFonts w:hint="eastAsia" w:ascii="方正仿宋_GB2312" w:hAnsi="方正仿宋_GB2312" w:eastAsia="方正仿宋_GB2312" w:cs="方正仿宋_GB2312"/>
          <w:kern w:val="0"/>
          <w:sz w:val="28"/>
          <w:szCs w:val="28"/>
          <w:lang w:val="en-GB"/>
        </w:rPr>
        <w:t>（盖章）</w:t>
      </w:r>
    </w:p>
    <w:p w14:paraId="0CCB9D5B">
      <w:pPr>
        <w:widowControl/>
        <w:wordWrap w:val="0"/>
        <w:ind w:right="368"/>
        <w:jc w:val="center"/>
        <w:rPr>
          <w:rFonts w:hint="eastAsia" w:ascii="方正仿宋_GB2312" w:hAnsi="方正仿宋_GB2312" w:eastAsia="方正仿宋_GB2312" w:cs="方正仿宋_GB2312"/>
          <w:kern w:val="0"/>
          <w:sz w:val="28"/>
          <w:szCs w:val="28"/>
          <w:lang w:val="en-GB"/>
        </w:rPr>
      </w:pPr>
    </w:p>
    <w:p w14:paraId="185D7CDB">
      <w:pPr>
        <w:widowControl/>
        <w:ind w:right="640" w:firstLine="4340" w:firstLineChars="1550"/>
        <w:jc w:val="right"/>
        <w:rPr>
          <w:rFonts w:hint="eastAsia" w:ascii="方正仿宋_GB2312" w:hAnsi="方正仿宋_GB2312" w:eastAsia="方正仿宋_GB2312" w:cs="方正仿宋_GB2312"/>
          <w:kern w:val="0"/>
          <w:sz w:val="28"/>
          <w:szCs w:val="28"/>
          <w:lang w:val="en-GB"/>
        </w:rPr>
      </w:pPr>
      <w:r>
        <w:rPr>
          <w:rFonts w:hint="eastAsia" w:ascii="方正仿宋_GB2312" w:hAnsi="方正仿宋_GB2312" w:eastAsia="方正仿宋_GB2312" w:cs="方正仿宋_GB2312"/>
          <w:kern w:val="0"/>
          <w:sz w:val="28"/>
          <w:szCs w:val="28"/>
          <w:lang w:val="en-US" w:eastAsia="zh-CN"/>
        </w:rPr>
        <w:t xml:space="preserve"> </w:t>
      </w:r>
      <w:r>
        <w:rPr>
          <w:rFonts w:hint="eastAsia" w:ascii="方正仿宋_GB2312" w:hAnsi="方正仿宋_GB2312" w:eastAsia="方正仿宋_GB2312" w:cs="方正仿宋_GB2312"/>
          <w:kern w:val="0"/>
          <w:sz w:val="28"/>
          <w:szCs w:val="28"/>
          <w:lang w:val="en-GB"/>
        </w:rPr>
        <w:t>年   月   日</w:t>
      </w:r>
    </w:p>
    <w:p w14:paraId="142D1A17">
      <w:pPr>
        <w:widowControl/>
        <w:ind w:right="640"/>
        <w:jc w:val="left"/>
        <w:rPr>
          <w:rFonts w:hint="eastAsia" w:ascii="方正仿宋_GB2312" w:hAnsi="方正仿宋_GB2312" w:eastAsia="方正仿宋_GB2312" w:cs="方正仿宋_GB2312"/>
          <w:kern w:val="0"/>
          <w:sz w:val="28"/>
          <w:szCs w:val="28"/>
          <w:lang w:val="en-GB"/>
        </w:rPr>
      </w:pPr>
    </w:p>
    <w:p w14:paraId="74C0CDA3">
      <w:pPr>
        <w:widowControl/>
        <w:ind w:right="640"/>
        <w:jc w:val="left"/>
        <w:rPr>
          <w:rFonts w:hint="eastAsia" w:ascii="方正仿宋_GB2312" w:hAnsi="方正仿宋_GB2312" w:eastAsia="方正仿宋_GB2312" w:cs="方正仿宋_GB2312"/>
          <w:kern w:val="0"/>
          <w:sz w:val="28"/>
          <w:szCs w:val="28"/>
          <w:u w:val="single"/>
          <w:lang w:val="en-US"/>
        </w:rPr>
      </w:pPr>
      <w:r>
        <w:rPr>
          <w:rFonts w:hint="eastAsia" w:ascii="方正仿宋_GB2312" w:hAnsi="方正仿宋_GB2312" w:eastAsia="方正仿宋_GB2312" w:cs="方正仿宋_GB2312"/>
          <w:kern w:val="0"/>
          <w:sz w:val="28"/>
          <w:szCs w:val="28"/>
          <w:lang w:val="en-GB"/>
        </w:rPr>
        <w:t>联系地址：</w:t>
      </w:r>
      <w:r>
        <w:rPr>
          <w:rFonts w:hint="eastAsia" w:ascii="方正仿宋_GB2312" w:hAnsi="方正仿宋_GB2312" w:eastAsia="方正仿宋_GB2312" w:cs="方正仿宋_GB2312"/>
          <w:kern w:val="0"/>
          <w:sz w:val="28"/>
          <w:szCs w:val="28"/>
          <w:u w:val="single"/>
          <w:lang w:val="en-US"/>
        </w:rPr>
        <w:t xml:space="preserve">                                      </w:t>
      </w:r>
    </w:p>
    <w:p w14:paraId="7AC71875">
      <w:pPr>
        <w:widowControl/>
        <w:ind w:right="640"/>
        <w:jc w:val="left"/>
        <w:rPr>
          <w:rFonts w:hint="eastAsia" w:ascii="方正仿宋_GB2312" w:hAnsi="方正仿宋_GB2312" w:eastAsia="方正仿宋_GB2312" w:cs="方正仿宋_GB2312"/>
          <w:kern w:val="0"/>
          <w:sz w:val="28"/>
          <w:szCs w:val="28"/>
          <w:u w:val="single"/>
          <w:lang w:val="en-GB"/>
        </w:rPr>
      </w:pPr>
      <w:r>
        <w:rPr>
          <w:rFonts w:hint="eastAsia" w:ascii="方正仿宋_GB2312" w:hAnsi="方正仿宋_GB2312" w:eastAsia="方正仿宋_GB2312" w:cs="方正仿宋_GB2312"/>
          <w:kern w:val="0"/>
          <w:sz w:val="28"/>
          <w:szCs w:val="28"/>
          <w:lang w:val="en-GB"/>
        </w:rPr>
        <w:t>联系电话：</w:t>
      </w:r>
      <w:r>
        <w:rPr>
          <w:rFonts w:hint="eastAsia" w:ascii="方正仿宋_GB2312" w:hAnsi="方正仿宋_GB2312" w:eastAsia="方正仿宋_GB2312" w:cs="方正仿宋_GB2312"/>
          <w:kern w:val="0"/>
          <w:sz w:val="28"/>
          <w:szCs w:val="28"/>
          <w:u w:val="single"/>
          <w:lang w:val="en-US"/>
        </w:rPr>
        <w:t xml:space="preserve">                                      </w:t>
      </w:r>
    </w:p>
    <w:p w14:paraId="51B58E76">
      <w:pPr>
        <w:widowControl/>
        <w:ind w:right="640"/>
        <w:jc w:val="left"/>
        <w:rPr>
          <w:rFonts w:hint="eastAsia" w:ascii="方正仿宋_GB2312" w:hAnsi="方正仿宋_GB2312" w:eastAsia="方正仿宋_GB2312" w:cs="方正仿宋_GB2312"/>
          <w:kern w:val="0"/>
          <w:sz w:val="28"/>
          <w:szCs w:val="28"/>
          <w:lang w:val="en-GB"/>
        </w:rPr>
      </w:pPr>
    </w:p>
    <w:p w14:paraId="73A7266F">
      <w:pPr>
        <w:widowControl/>
        <w:ind w:right="640"/>
        <w:jc w:val="left"/>
        <w:rPr>
          <w:rFonts w:hint="eastAsia" w:ascii="方正仿宋_GB2312" w:hAnsi="方正仿宋_GB2312" w:eastAsia="方正仿宋_GB2312" w:cs="方正仿宋_GB2312"/>
          <w:kern w:val="0"/>
          <w:sz w:val="28"/>
          <w:szCs w:val="28"/>
          <w:lang w:val="en-GB"/>
        </w:rPr>
      </w:pPr>
      <w:r>
        <w:rPr>
          <w:rFonts w:hint="eastAsia" w:ascii="方正仿宋_GB2312" w:hAnsi="方正仿宋_GB2312" w:eastAsia="方正仿宋_GB2312" w:cs="方正仿宋_GB2312"/>
          <w:kern w:val="0"/>
          <w:sz w:val="28"/>
          <w:szCs w:val="28"/>
          <w:lang w:val="en-GB"/>
        </w:rPr>
        <w:t>附：该代表人（负责人）身份证复印件</w:t>
      </w:r>
    </w:p>
    <w:p w14:paraId="7CBC54CD">
      <w:pPr>
        <w:widowControl/>
        <w:ind w:right="640" w:firstLine="3900" w:firstLineChars="1300"/>
        <w:jc w:val="left"/>
        <w:rPr>
          <w:rFonts w:hint="eastAsia" w:ascii="方正仿宋_GB2312" w:hAnsi="方正仿宋_GB2312" w:eastAsia="方正仿宋_GB2312" w:cs="方正仿宋_GB2312"/>
          <w:kern w:val="0"/>
          <w:sz w:val="30"/>
          <w:szCs w:val="30"/>
          <w:lang w:val="en-GB"/>
        </w:rPr>
      </w:pPr>
    </w:p>
    <w:p w14:paraId="4D4DFB02">
      <w:pPr>
        <w:widowControl/>
        <w:jc w:val="left"/>
        <w:outlineLvl w:val="1"/>
        <w:rPr>
          <w:rFonts w:hint="eastAsia" w:ascii="方正仿宋_GB2312" w:hAnsi="方正仿宋_GB2312" w:eastAsia="方正仿宋_GB2312" w:cs="方正仿宋_GB2312"/>
          <w:b/>
          <w:bCs/>
          <w:kern w:val="0"/>
          <w:sz w:val="30"/>
          <w:szCs w:val="30"/>
          <w:lang w:val="en-GB"/>
        </w:rPr>
      </w:pPr>
      <w:r>
        <w:rPr>
          <w:rFonts w:hint="eastAsia" w:ascii="方正仿宋_GB2312" w:hAnsi="方正仿宋_GB2312" w:eastAsia="方正仿宋_GB2312" w:cs="方正仿宋_GB2312"/>
          <w:kern w:val="0"/>
          <w:sz w:val="30"/>
          <w:szCs w:val="30"/>
          <w:lang w:val="en-GB"/>
        </w:rPr>
        <w:br w:type="page"/>
      </w:r>
      <w:r>
        <w:rPr>
          <w:rFonts w:hint="eastAsia" w:ascii="方正仿宋_GB2312" w:hAnsi="方正仿宋_GB2312" w:eastAsia="方正仿宋_GB2312" w:cs="方正仿宋_GB2312"/>
          <w:kern w:val="0"/>
          <w:sz w:val="30"/>
          <w:szCs w:val="30"/>
          <w:lang w:val="en-GB"/>
        </w:rPr>
        <w:t>附件四：</w:t>
      </w:r>
    </w:p>
    <w:p w14:paraId="12CDE861">
      <w:pPr>
        <w:widowControl/>
        <w:snapToGrid w:val="0"/>
        <w:spacing w:line="380" w:lineRule="exact"/>
        <w:jc w:val="center"/>
        <w:rPr>
          <w:rFonts w:hint="eastAsia" w:ascii="黑体" w:hAnsi="黑体" w:eastAsia="黑体" w:cs="黑体"/>
          <w:b w:val="0"/>
          <w:bCs/>
          <w:kern w:val="0"/>
          <w:sz w:val="32"/>
          <w:szCs w:val="32"/>
          <w:lang w:val="en-GB" w:eastAsia="zh-CN"/>
        </w:rPr>
      </w:pPr>
      <w:r>
        <w:rPr>
          <w:rFonts w:hint="eastAsia" w:ascii="黑体" w:hAnsi="黑体" w:eastAsia="黑体" w:cs="黑体"/>
          <w:b w:val="0"/>
          <w:bCs/>
          <w:kern w:val="0"/>
          <w:sz w:val="32"/>
          <w:szCs w:val="32"/>
          <w:lang w:val="en-GB" w:eastAsia="zh-CN"/>
        </w:rPr>
        <w:t>授权委托书</w:t>
      </w:r>
    </w:p>
    <w:p w14:paraId="2F21FBC1">
      <w:pPr>
        <w:widowControl/>
        <w:jc w:val="center"/>
        <w:outlineLvl w:val="2"/>
        <w:rPr>
          <w:rFonts w:hint="eastAsia" w:ascii="方正仿宋_GB2312" w:hAnsi="方正仿宋_GB2312" w:eastAsia="方正仿宋_GB2312" w:cs="方正仿宋_GB2312"/>
          <w:bCs/>
          <w:kern w:val="0"/>
          <w:sz w:val="28"/>
          <w:szCs w:val="28"/>
          <w:lang w:val="en-GB"/>
        </w:rPr>
      </w:pPr>
      <w:r>
        <w:rPr>
          <w:rFonts w:hint="eastAsia" w:ascii="方正仿宋_GB2312" w:hAnsi="方正仿宋_GB2312" w:eastAsia="方正仿宋_GB2312" w:cs="方正仿宋_GB2312"/>
          <w:bCs/>
          <w:kern w:val="0"/>
          <w:sz w:val="28"/>
          <w:szCs w:val="28"/>
          <w:lang w:val="en-GB"/>
        </w:rPr>
        <w:t>（限法人及其他组织使用）</w:t>
      </w:r>
    </w:p>
    <w:p w14:paraId="416380CD">
      <w:pPr>
        <w:widowControl/>
        <w:snapToGrid w:val="0"/>
        <w:spacing w:line="480" w:lineRule="exact"/>
        <w:jc w:val="left"/>
        <w:rPr>
          <w:rFonts w:hint="eastAsia" w:ascii="方正仿宋_GB2312" w:hAnsi="方正仿宋_GB2312" w:eastAsia="方正仿宋_GB2312" w:cs="方正仿宋_GB2312"/>
          <w:kern w:val="0"/>
          <w:sz w:val="28"/>
          <w:szCs w:val="28"/>
          <w:lang w:val="en-GB"/>
        </w:rPr>
      </w:pPr>
    </w:p>
    <w:p w14:paraId="00BE83F6">
      <w:pPr>
        <w:widowControl/>
        <w:snapToGrid w:val="0"/>
        <w:spacing w:line="480" w:lineRule="exact"/>
        <w:ind w:left="0" w:leftChars="0" w:firstLine="0" w:firstLineChars="0"/>
        <w:jc w:val="left"/>
        <w:rPr>
          <w:rFonts w:hint="eastAsia" w:ascii="方正仿宋_GB2312" w:hAnsi="方正仿宋_GB2312" w:eastAsia="方正仿宋_GB2312" w:cs="方正仿宋_GB2312"/>
          <w:kern w:val="0"/>
          <w:sz w:val="28"/>
          <w:szCs w:val="28"/>
          <w:u w:val="single"/>
          <w:lang w:val="en-GB"/>
        </w:rPr>
      </w:pPr>
      <w:r>
        <w:rPr>
          <w:rFonts w:hint="eastAsia" w:ascii="方正仿宋_GB2312" w:hAnsi="方正仿宋_GB2312" w:eastAsia="方正仿宋_GB2312" w:cs="方正仿宋_GB2312"/>
          <w:kern w:val="0"/>
          <w:sz w:val="28"/>
          <w:szCs w:val="28"/>
          <w:lang w:val="en-GB"/>
        </w:rPr>
        <w:t>委托人：</w:t>
      </w:r>
      <w:r>
        <w:rPr>
          <w:rFonts w:hint="eastAsia" w:ascii="方正仿宋_GB2312" w:hAnsi="方正仿宋_GB2312" w:eastAsia="方正仿宋_GB2312" w:cs="方正仿宋_GB2312"/>
          <w:kern w:val="0"/>
          <w:sz w:val="28"/>
          <w:szCs w:val="28"/>
          <w:u w:val="single"/>
          <w:lang w:val="en-US"/>
        </w:rPr>
        <w:t xml:space="preserve">                                                </w:t>
      </w:r>
      <w:r>
        <w:rPr>
          <w:rFonts w:hint="eastAsia" w:ascii="方正仿宋_GB2312" w:hAnsi="方正仿宋_GB2312" w:eastAsia="方正仿宋_GB2312" w:cs="方正仿宋_GB2312"/>
          <w:kern w:val="0"/>
          <w:sz w:val="28"/>
          <w:szCs w:val="28"/>
          <w:lang w:val="en-GB"/>
        </w:rPr>
        <w:t xml:space="preserve"> </w:t>
      </w:r>
    </w:p>
    <w:p w14:paraId="2466E355">
      <w:pPr>
        <w:widowControl/>
        <w:snapToGrid w:val="0"/>
        <w:spacing w:line="480" w:lineRule="exact"/>
        <w:ind w:left="0" w:leftChars="0" w:firstLine="0" w:firstLineChars="0"/>
        <w:jc w:val="left"/>
        <w:rPr>
          <w:rFonts w:hint="eastAsia" w:ascii="方正仿宋_GB2312" w:hAnsi="方正仿宋_GB2312" w:eastAsia="方正仿宋_GB2312" w:cs="方正仿宋_GB2312"/>
          <w:kern w:val="0"/>
          <w:sz w:val="28"/>
          <w:szCs w:val="28"/>
          <w:lang w:val="en-GB"/>
        </w:rPr>
      </w:pPr>
      <w:r>
        <w:rPr>
          <w:rFonts w:hint="eastAsia" w:ascii="方正仿宋_GB2312" w:hAnsi="方正仿宋_GB2312" w:eastAsia="方正仿宋_GB2312" w:cs="方正仿宋_GB2312"/>
          <w:kern w:val="0"/>
          <w:sz w:val="28"/>
          <w:szCs w:val="28"/>
          <w:lang w:val="en-GB"/>
        </w:rPr>
        <w:t>统一社会信用代码：</w:t>
      </w:r>
      <w:r>
        <w:rPr>
          <w:rFonts w:hint="eastAsia" w:ascii="方正仿宋_GB2312" w:hAnsi="方正仿宋_GB2312" w:eastAsia="方正仿宋_GB2312" w:cs="方正仿宋_GB2312"/>
          <w:kern w:val="0"/>
          <w:sz w:val="28"/>
          <w:szCs w:val="28"/>
          <w:u w:val="single"/>
          <w:lang w:val="en-US"/>
        </w:rPr>
        <w:t xml:space="preserve">                                      </w:t>
      </w:r>
    </w:p>
    <w:p w14:paraId="35D809B0">
      <w:pPr>
        <w:widowControl/>
        <w:snapToGrid w:val="0"/>
        <w:spacing w:line="480" w:lineRule="exact"/>
        <w:ind w:left="0" w:leftChars="0" w:firstLine="0" w:firstLineChars="0"/>
        <w:jc w:val="left"/>
        <w:rPr>
          <w:rFonts w:hint="eastAsia" w:ascii="方正仿宋_GB2312" w:hAnsi="方正仿宋_GB2312" w:eastAsia="方正仿宋_GB2312" w:cs="方正仿宋_GB2312"/>
          <w:kern w:val="0"/>
          <w:sz w:val="28"/>
          <w:szCs w:val="28"/>
          <w:u w:val="single"/>
          <w:lang w:val="en-GB"/>
        </w:rPr>
      </w:pPr>
      <w:r>
        <w:rPr>
          <w:rFonts w:hint="eastAsia" w:ascii="方正仿宋_GB2312" w:hAnsi="方正仿宋_GB2312" w:eastAsia="方正仿宋_GB2312" w:cs="方正仿宋_GB2312"/>
          <w:kern w:val="0"/>
          <w:sz w:val="28"/>
          <w:szCs w:val="28"/>
          <w:lang w:val="en-GB"/>
        </w:rPr>
        <w:t>住所地：</w:t>
      </w:r>
      <w:r>
        <w:rPr>
          <w:rFonts w:hint="eastAsia" w:ascii="方正仿宋_GB2312" w:hAnsi="方正仿宋_GB2312" w:eastAsia="方正仿宋_GB2312" w:cs="方正仿宋_GB2312"/>
          <w:kern w:val="0"/>
          <w:sz w:val="28"/>
          <w:szCs w:val="28"/>
          <w:u w:val="single"/>
          <w:lang w:val="en-US"/>
        </w:rPr>
        <w:t xml:space="preserve">                                                 </w:t>
      </w:r>
    </w:p>
    <w:p w14:paraId="5B994552">
      <w:pPr>
        <w:widowControl/>
        <w:snapToGrid w:val="0"/>
        <w:spacing w:line="480" w:lineRule="exact"/>
        <w:ind w:left="0" w:leftChars="0" w:firstLine="0" w:firstLineChars="0"/>
        <w:jc w:val="left"/>
        <w:rPr>
          <w:rFonts w:hint="eastAsia" w:ascii="方正仿宋_GB2312" w:hAnsi="方正仿宋_GB2312" w:eastAsia="方正仿宋_GB2312" w:cs="方正仿宋_GB2312"/>
          <w:kern w:val="0"/>
          <w:sz w:val="28"/>
          <w:szCs w:val="28"/>
          <w:u w:val="single"/>
          <w:lang w:val="en-US"/>
        </w:rPr>
      </w:pPr>
      <w:r>
        <w:rPr>
          <w:rFonts w:hint="eastAsia" w:ascii="方正仿宋_GB2312" w:hAnsi="方正仿宋_GB2312" w:eastAsia="方正仿宋_GB2312" w:cs="方正仿宋_GB2312"/>
          <w:kern w:val="0"/>
          <w:sz w:val="28"/>
          <w:szCs w:val="28"/>
          <w:lang w:val="en-GB"/>
        </w:rPr>
        <w:t>法定代表人（负责人）：</w:t>
      </w:r>
      <w:r>
        <w:rPr>
          <w:rFonts w:hint="eastAsia" w:ascii="方正仿宋_GB2312" w:hAnsi="方正仿宋_GB2312" w:eastAsia="方正仿宋_GB2312" w:cs="方正仿宋_GB2312"/>
          <w:kern w:val="0"/>
          <w:sz w:val="28"/>
          <w:szCs w:val="28"/>
          <w:u w:val="single"/>
          <w:lang w:val="en-US"/>
        </w:rPr>
        <w:t xml:space="preserve">            </w:t>
      </w:r>
      <w:r>
        <w:rPr>
          <w:rFonts w:hint="eastAsia" w:ascii="方正仿宋_GB2312" w:hAnsi="方正仿宋_GB2312" w:eastAsia="方正仿宋_GB2312" w:cs="方正仿宋_GB2312"/>
          <w:kern w:val="0"/>
          <w:sz w:val="28"/>
          <w:szCs w:val="28"/>
          <w:u w:val="none"/>
          <w:lang w:val="en-US"/>
        </w:rPr>
        <w:t xml:space="preserve">  </w:t>
      </w:r>
      <w:r>
        <w:rPr>
          <w:rFonts w:hint="eastAsia" w:ascii="方正仿宋_GB2312" w:hAnsi="方正仿宋_GB2312" w:eastAsia="方正仿宋_GB2312" w:cs="方正仿宋_GB2312"/>
          <w:kern w:val="0"/>
          <w:sz w:val="28"/>
          <w:szCs w:val="28"/>
          <w:lang w:val="en-GB"/>
        </w:rPr>
        <w:t>职务：</w:t>
      </w:r>
      <w:r>
        <w:rPr>
          <w:rFonts w:hint="eastAsia" w:ascii="方正仿宋_GB2312" w:hAnsi="方正仿宋_GB2312" w:eastAsia="方正仿宋_GB2312" w:cs="方正仿宋_GB2312"/>
          <w:kern w:val="0"/>
          <w:sz w:val="28"/>
          <w:szCs w:val="28"/>
          <w:u w:val="single"/>
          <w:lang w:val="en-US"/>
        </w:rPr>
        <w:t xml:space="preserve">              </w:t>
      </w:r>
    </w:p>
    <w:p w14:paraId="069BFB82">
      <w:pPr>
        <w:widowControl/>
        <w:snapToGrid w:val="0"/>
        <w:spacing w:line="480" w:lineRule="exact"/>
        <w:ind w:left="0" w:leftChars="0" w:firstLine="0" w:firstLineChars="0"/>
        <w:jc w:val="left"/>
        <w:rPr>
          <w:rFonts w:hint="eastAsia" w:ascii="方正仿宋_GB2312" w:hAnsi="方正仿宋_GB2312" w:eastAsia="方正仿宋_GB2312" w:cs="方正仿宋_GB2312"/>
          <w:kern w:val="0"/>
          <w:sz w:val="28"/>
          <w:szCs w:val="28"/>
          <w:u w:val="single"/>
          <w:lang w:val="en-US"/>
        </w:rPr>
      </w:pPr>
      <w:r>
        <w:rPr>
          <w:rFonts w:hint="eastAsia" w:ascii="方正仿宋_GB2312" w:hAnsi="方正仿宋_GB2312" w:eastAsia="方正仿宋_GB2312" w:cs="方正仿宋_GB2312"/>
          <w:kern w:val="0"/>
          <w:sz w:val="28"/>
          <w:szCs w:val="28"/>
          <w:lang w:val="en-GB"/>
        </w:rPr>
        <w:t>受委托人：</w:t>
      </w:r>
      <w:r>
        <w:rPr>
          <w:rFonts w:hint="eastAsia" w:ascii="方正仿宋_GB2312" w:hAnsi="方正仿宋_GB2312" w:eastAsia="方正仿宋_GB2312" w:cs="方正仿宋_GB2312"/>
          <w:kern w:val="0"/>
          <w:sz w:val="28"/>
          <w:szCs w:val="28"/>
          <w:u w:val="single"/>
          <w:lang w:val="en-US"/>
        </w:rPr>
        <w:t xml:space="preserve">            </w:t>
      </w:r>
      <w:r>
        <w:rPr>
          <w:rFonts w:hint="eastAsia" w:ascii="方正仿宋_GB2312" w:hAnsi="方正仿宋_GB2312" w:eastAsia="方正仿宋_GB2312" w:cs="方正仿宋_GB2312"/>
          <w:kern w:val="0"/>
          <w:sz w:val="28"/>
          <w:szCs w:val="28"/>
          <w:u w:val="none"/>
          <w:lang w:val="en-US"/>
        </w:rPr>
        <w:t xml:space="preserve">  </w:t>
      </w:r>
      <w:r>
        <w:rPr>
          <w:rFonts w:hint="eastAsia" w:ascii="方正仿宋_GB2312" w:hAnsi="方正仿宋_GB2312" w:eastAsia="方正仿宋_GB2312" w:cs="方正仿宋_GB2312"/>
          <w:kern w:val="0"/>
          <w:sz w:val="28"/>
          <w:szCs w:val="28"/>
          <w:lang w:val="en-GB"/>
        </w:rPr>
        <w:t>身份证号：</w:t>
      </w:r>
      <w:r>
        <w:rPr>
          <w:rFonts w:hint="eastAsia" w:ascii="方正仿宋_GB2312" w:hAnsi="方正仿宋_GB2312" w:eastAsia="方正仿宋_GB2312" w:cs="方正仿宋_GB2312"/>
          <w:kern w:val="0"/>
          <w:sz w:val="28"/>
          <w:szCs w:val="28"/>
          <w:u w:val="single"/>
          <w:lang w:val="en-US"/>
        </w:rPr>
        <w:t xml:space="preserve">                      </w:t>
      </w:r>
    </w:p>
    <w:p w14:paraId="2B2954AC">
      <w:pPr>
        <w:widowControl/>
        <w:snapToGrid w:val="0"/>
        <w:spacing w:line="480" w:lineRule="exact"/>
        <w:ind w:left="0" w:leftChars="0" w:firstLine="0" w:firstLineChars="0"/>
        <w:jc w:val="left"/>
        <w:rPr>
          <w:rFonts w:hint="eastAsia" w:ascii="方正仿宋_GB2312" w:hAnsi="方正仿宋_GB2312" w:eastAsia="方正仿宋_GB2312" w:cs="方正仿宋_GB2312"/>
          <w:kern w:val="0"/>
          <w:sz w:val="28"/>
          <w:szCs w:val="28"/>
          <w:lang w:val="en-GB"/>
        </w:rPr>
      </w:pPr>
      <w:r>
        <w:rPr>
          <w:rFonts w:hint="eastAsia" w:ascii="方正仿宋_GB2312" w:hAnsi="方正仿宋_GB2312" w:eastAsia="方正仿宋_GB2312" w:cs="方正仿宋_GB2312"/>
          <w:kern w:val="0"/>
          <w:sz w:val="28"/>
          <w:szCs w:val="28"/>
          <w:lang w:val="en-GB"/>
        </w:rPr>
        <w:t>工作单位：</w:t>
      </w:r>
      <w:r>
        <w:rPr>
          <w:rFonts w:hint="eastAsia" w:ascii="方正仿宋_GB2312" w:hAnsi="方正仿宋_GB2312" w:eastAsia="方正仿宋_GB2312" w:cs="方正仿宋_GB2312"/>
          <w:kern w:val="0"/>
          <w:sz w:val="28"/>
          <w:szCs w:val="28"/>
          <w:u w:val="single"/>
          <w:lang w:val="en-US"/>
        </w:rPr>
        <w:t xml:space="preserve">                                              </w:t>
      </w:r>
      <w:r>
        <w:rPr>
          <w:rFonts w:hint="eastAsia" w:ascii="方正仿宋_GB2312" w:hAnsi="方正仿宋_GB2312" w:eastAsia="方正仿宋_GB2312" w:cs="方正仿宋_GB2312"/>
          <w:kern w:val="0"/>
          <w:sz w:val="28"/>
          <w:szCs w:val="28"/>
          <w:lang w:val="en-GB"/>
        </w:rPr>
        <w:t xml:space="preserve"> </w:t>
      </w:r>
    </w:p>
    <w:p w14:paraId="4192B478">
      <w:pPr>
        <w:widowControl/>
        <w:snapToGrid w:val="0"/>
        <w:spacing w:line="480" w:lineRule="exact"/>
        <w:ind w:left="0" w:leftChars="0" w:firstLine="0" w:firstLineChars="0"/>
        <w:jc w:val="left"/>
        <w:rPr>
          <w:rFonts w:hint="eastAsia" w:ascii="方正仿宋_GB2312" w:hAnsi="方正仿宋_GB2312" w:eastAsia="方正仿宋_GB2312" w:cs="方正仿宋_GB2312"/>
          <w:kern w:val="0"/>
          <w:sz w:val="28"/>
          <w:szCs w:val="28"/>
          <w:u w:val="single"/>
          <w:lang w:val="en-GB"/>
        </w:rPr>
      </w:pPr>
      <w:r>
        <w:rPr>
          <w:rFonts w:hint="eastAsia" w:ascii="方正仿宋_GB2312" w:hAnsi="方正仿宋_GB2312" w:eastAsia="方正仿宋_GB2312" w:cs="方正仿宋_GB2312"/>
          <w:kern w:val="0"/>
          <w:sz w:val="28"/>
          <w:szCs w:val="28"/>
          <w:lang w:val="en-GB"/>
        </w:rPr>
        <w:t>职</w:t>
      </w:r>
      <w:r>
        <w:rPr>
          <w:rFonts w:hint="eastAsia" w:ascii="方正仿宋_GB2312" w:hAnsi="方正仿宋_GB2312" w:eastAsia="方正仿宋_GB2312" w:cs="方正仿宋_GB2312"/>
          <w:kern w:val="0"/>
          <w:sz w:val="28"/>
          <w:szCs w:val="28"/>
          <w:lang w:val="en-US"/>
        </w:rPr>
        <w:t xml:space="preserve">    </w:t>
      </w:r>
      <w:r>
        <w:rPr>
          <w:rFonts w:hint="eastAsia" w:ascii="方正仿宋_GB2312" w:hAnsi="方正仿宋_GB2312" w:eastAsia="方正仿宋_GB2312" w:cs="方正仿宋_GB2312"/>
          <w:kern w:val="0"/>
          <w:sz w:val="28"/>
          <w:szCs w:val="28"/>
          <w:lang w:val="en-GB"/>
        </w:rPr>
        <w:t>务：</w:t>
      </w:r>
      <w:r>
        <w:rPr>
          <w:rFonts w:hint="eastAsia" w:ascii="方正仿宋_GB2312" w:hAnsi="方正仿宋_GB2312" w:eastAsia="方正仿宋_GB2312" w:cs="方正仿宋_GB2312"/>
          <w:kern w:val="0"/>
          <w:sz w:val="28"/>
          <w:szCs w:val="28"/>
          <w:u w:val="single"/>
          <w:lang w:val="en-US"/>
        </w:rPr>
        <w:t xml:space="preserve">                                              </w:t>
      </w:r>
    </w:p>
    <w:p w14:paraId="260AC6DB">
      <w:pPr>
        <w:widowControl/>
        <w:snapToGrid w:val="0"/>
        <w:spacing w:line="480" w:lineRule="exact"/>
        <w:ind w:left="0" w:leftChars="0" w:firstLine="0" w:firstLineChars="0"/>
        <w:jc w:val="left"/>
        <w:rPr>
          <w:rFonts w:hint="eastAsia" w:ascii="方正仿宋_GB2312" w:hAnsi="方正仿宋_GB2312" w:eastAsia="方正仿宋_GB2312" w:cs="方正仿宋_GB2312"/>
          <w:kern w:val="0"/>
          <w:sz w:val="28"/>
          <w:szCs w:val="28"/>
          <w:u w:val="single"/>
          <w:lang w:val="en-GB"/>
        </w:rPr>
      </w:pPr>
      <w:r>
        <w:rPr>
          <w:rFonts w:hint="eastAsia" w:ascii="方正仿宋_GB2312" w:hAnsi="方正仿宋_GB2312" w:eastAsia="方正仿宋_GB2312" w:cs="方正仿宋_GB2312"/>
          <w:kern w:val="0"/>
          <w:sz w:val="28"/>
          <w:szCs w:val="28"/>
          <w:lang w:val="en-GB"/>
        </w:rPr>
        <w:t>联系地址：</w:t>
      </w:r>
      <w:r>
        <w:rPr>
          <w:rFonts w:hint="eastAsia" w:ascii="方正仿宋_GB2312" w:hAnsi="方正仿宋_GB2312" w:eastAsia="方正仿宋_GB2312" w:cs="方正仿宋_GB2312"/>
          <w:kern w:val="0"/>
          <w:sz w:val="28"/>
          <w:szCs w:val="28"/>
          <w:u w:val="single"/>
          <w:lang w:val="en-US"/>
        </w:rPr>
        <w:t xml:space="preserve">                                              </w:t>
      </w:r>
    </w:p>
    <w:p w14:paraId="759DCF97">
      <w:pPr>
        <w:widowControl/>
        <w:snapToGrid w:val="0"/>
        <w:spacing w:line="480" w:lineRule="exact"/>
        <w:ind w:left="0" w:leftChars="0" w:firstLine="0" w:firstLineChars="0"/>
        <w:jc w:val="left"/>
        <w:rPr>
          <w:rFonts w:hint="eastAsia" w:ascii="方正仿宋_GB2312" w:hAnsi="方正仿宋_GB2312" w:eastAsia="方正仿宋_GB2312" w:cs="方正仿宋_GB2312"/>
          <w:kern w:val="0"/>
          <w:sz w:val="28"/>
          <w:szCs w:val="28"/>
          <w:lang w:val="en-GB"/>
        </w:rPr>
      </w:pPr>
      <w:r>
        <w:rPr>
          <w:rFonts w:hint="eastAsia" w:ascii="方正仿宋_GB2312" w:hAnsi="方正仿宋_GB2312" w:eastAsia="方正仿宋_GB2312" w:cs="方正仿宋_GB2312"/>
          <w:kern w:val="0"/>
          <w:sz w:val="28"/>
          <w:szCs w:val="28"/>
          <w:lang w:val="en-GB"/>
        </w:rPr>
        <w:t>联系电话：</w:t>
      </w:r>
      <w:r>
        <w:rPr>
          <w:rFonts w:hint="eastAsia" w:ascii="方正仿宋_GB2312" w:hAnsi="方正仿宋_GB2312" w:eastAsia="方正仿宋_GB2312" w:cs="方正仿宋_GB2312"/>
          <w:kern w:val="0"/>
          <w:sz w:val="28"/>
          <w:szCs w:val="28"/>
          <w:u w:val="single"/>
          <w:lang w:val="en-US"/>
        </w:rPr>
        <w:t xml:space="preserve">                                              </w:t>
      </w:r>
    </w:p>
    <w:p w14:paraId="650C0530">
      <w:pPr>
        <w:widowControl/>
        <w:snapToGrid w:val="0"/>
        <w:spacing w:line="480" w:lineRule="exact"/>
        <w:ind w:firstLine="560" w:firstLineChars="200"/>
        <w:jc w:val="left"/>
        <w:rPr>
          <w:rFonts w:hint="eastAsia" w:ascii="方正仿宋_GB2312" w:hAnsi="方正仿宋_GB2312" w:eastAsia="方正仿宋_GB2312" w:cs="方正仿宋_GB2312"/>
          <w:kern w:val="0"/>
          <w:sz w:val="28"/>
          <w:szCs w:val="28"/>
          <w:lang w:val="en-GB"/>
        </w:rPr>
      </w:pPr>
      <w:r>
        <w:rPr>
          <w:rFonts w:hint="eastAsia" w:ascii="方正仿宋_GB2312" w:hAnsi="方正仿宋_GB2312" w:eastAsia="方正仿宋_GB2312" w:cs="方正仿宋_GB2312"/>
          <w:kern w:val="0"/>
          <w:sz w:val="28"/>
          <w:szCs w:val="28"/>
          <w:lang w:val="en-US" w:eastAsia="zh-CN"/>
        </w:rPr>
        <w:t>漳州市龙海区</w:t>
      </w:r>
      <w:r>
        <w:rPr>
          <w:rFonts w:hint="eastAsia" w:ascii="方正仿宋_GB2312" w:hAnsi="方正仿宋_GB2312" w:eastAsia="方正仿宋_GB2312" w:cs="方正仿宋_GB2312"/>
          <w:kern w:val="0"/>
          <w:sz w:val="28"/>
          <w:szCs w:val="28"/>
          <w:lang w:val="en-GB"/>
        </w:rPr>
        <w:t>人民法院受理</w:t>
      </w:r>
      <w:r>
        <w:rPr>
          <w:rFonts w:hint="eastAsia" w:ascii="方正仿宋_GB2312" w:hAnsi="方正仿宋_GB2312" w:eastAsia="方正仿宋_GB2312" w:cs="方正仿宋_GB2312"/>
          <w:kern w:val="0"/>
          <w:sz w:val="28"/>
          <w:szCs w:val="28"/>
          <w:lang w:val="en-GB" w:eastAsia="zh-CN"/>
        </w:rPr>
        <w:t>龙海市熙瀚工贸有限公司</w:t>
      </w:r>
      <w:r>
        <w:rPr>
          <w:rFonts w:hint="eastAsia" w:ascii="方正仿宋_GB2312" w:hAnsi="方正仿宋_GB2312" w:eastAsia="方正仿宋_GB2312" w:cs="方正仿宋_GB2312"/>
          <w:kern w:val="0"/>
          <w:sz w:val="28"/>
          <w:szCs w:val="28"/>
          <w:lang w:val="en-GB"/>
        </w:rPr>
        <w:t>破产清算一案，委托人现委托上列受委托人作为委托人的代理人。</w:t>
      </w:r>
    </w:p>
    <w:p w14:paraId="5CA1BF3A">
      <w:pPr>
        <w:widowControl/>
        <w:snapToGrid w:val="0"/>
        <w:spacing w:line="480" w:lineRule="exact"/>
        <w:ind w:firstLine="560" w:firstLineChars="200"/>
        <w:jc w:val="left"/>
        <w:rPr>
          <w:rFonts w:hint="eastAsia" w:ascii="方正仿宋_GB2312" w:hAnsi="方正仿宋_GB2312" w:eastAsia="方正仿宋_GB2312" w:cs="方正仿宋_GB2312"/>
          <w:kern w:val="0"/>
          <w:sz w:val="28"/>
          <w:szCs w:val="28"/>
          <w:lang w:val="en-GB"/>
        </w:rPr>
      </w:pPr>
      <w:r>
        <w:rPr>
          <w:rFonts w:hint="eastAsia" w:ascii="方正仿宋_GB2312" w:hAnsi="方正仿宋_GB2312" w:eastAsia="方正仿宋_GB2312" w:cs="方正仿宋_GB2312"/>
          <w:kern w:val="0"/>
          <w:sz w:val="28"/>
          <w:szCs w:val="28"/>
          <w:lang w:val="en-GB"/>
        </w:rPr>
        <w:t>受委托人的</w:t>
      </w:r>
      <w:r>
        <w:rPr>
          <w:rFonts w:hint="eastAsia" w:ascii="方正仿宋_GB2312" w:hAnsi="方正仿宋_GB2312" w:eastAsia="方正仿宋_GB2312" w:cs="方正仿宋_GB2312"/>
          <w:b/>
          <w:kern w:val="0"/>
          <w:sz w:val="28"/>
          <w:szCs w:val="28"/>
          <w:lang w:val="en-GB"/>
        </w:rPr>
        <w:t>代理权限为（可选择以下选项中的一项或几项授权，或增加新的授权）：</w:t>
      </w:r>
      <w:r>
        <w:rPr>
          <w:rFonts w:hint="eastAsia" w:ascii="方正仿宋_GB2312" w:hAnsi="方正仿宋_GB2312" w:eastAsia="方正仿宋_GB2312" w:cs="方正仿宋_GB2312"/>
          <w:b/>
          <w:kern w:val="0"/>
          <w:sz w:val="28"/>
          <w:szCs w:val="28"/>
          <w:u w:val="single"/>
          <w:lang w:val="en-GB"/>
        </w:rPr>
        <w:t>　　　　　　　　　　</w:t>
      </w:r>
      <w:r>
        <w:rPr>
          <w:rFonts w:hint="eastAsia" w:ascii="方正仿宋_GB2312" w:hAnsi="方正仿宋_GB2312" w:eastAsia="方正仿宋_GB2312" w:cs="方正仿宋_GB2312"/>
          <w:kern w:val="0"/>
          <w:sz w:val="28"/>
          <w:szCs w:val="28"/>
          <w:lang w:val="en-GB"/>
        </w:rPr>
        <w:t>　　</w:t>
      </w:r>
    </w:p>
    <w:p w14:paraId="46F7D980">
      <w:pPr>
        <w:widowControl/>
        <w:snapToGrid w:val="0"/>
        <w:spacing w:line="480" w:lineRule="exact"/>
        <w:ind w:firstLine="560" w:firstLineChars="200"/>
        <w:jc w:val="left"/>
        <w:rPr>
          <w:rFonts w:hint="eastAsia" w:ascii="方正仿宋_GB2312" w:hAnsi="方正仿宋_GB2312" w:eastAsia="方正仿宋_GB2312" w:cs="方正仿宋_GB2312"/>
          <w:b/>
          <w:kern w:val="0"/>
          <w:sz w:val="28"/>
          <w:szCs w:val="28"/>
          <w:lang w:val="en-GB"/>
        </w:rPr>
      </w:pPr>
      <w:r>
        <w:rPr>
          <w:rFonts w:hint="eastAsia" w:ascii="方正仿宋_GB2312" w:hAnsi="方正仿宋_GB2312" w:eastAsia="方正仿宋_GB2312" w:cs="方正仿宋_GB2312"/>
          <w:kern w:val="0"/>
          <w:sz w:val="28"/>
          <w:szCs w:val="28"/>
          <w:lang w:val="en-GB"/>
        </w:rPr>
        <w:t>1、代为申报债权、与管理人核对债权（代为承认、变更、放弃债权）；</w:t>
      </w:r>
    </w:p>
    <w:p w14:paraId="666D8F30">
      <w:pPr>
        <w:widowControl/>
        <w:snapToGrid w:val="0"/>
        <w:spacing w:line="480" w:lineRule="exact"/>
        <w:ind w:firstLine="560" w:firstLineChars="200"/>
        <w:jc w:val="left"/>
        <w:rPr>
          <w:rFonts w:hint="eastAsia" w:ascii="方正仿宋_GB2312" w:hAnsi="方正仿宋_GB2312" w:eastAsia="方正仿宋_GB2312" w:cs="方正仿宋_GB2312"/>
          <w:kern w:val="0"/>
          <w:sz w:val="28"/>
          <w:szCs w:val="28"/>
          <w:lang w:val="en-GB"/>
        </w:rPr>
      </w:pPr>
      <w:r>
        <w:rPr>
          <w:rFonts w:hint="eastAsia" w:ascii="方正仿宋_GB2312" w:hAnsi="方正仿宋_GB2312" w:eastAsia="方正仿宋_GB2312" w:cs="方正仿宋_GB2312"/>
          <w:kern w:val="0"/>
          <w:sz w:val="28"/>
          <w:szCs w:val="28"/>
          <w:lang w:val="en-GB"/>
        </w:rPr>
        <w:t>2、代为签署、签收各项文书；</w:t>
      </w:r>
    </w:p>
    <w:p w14:paraId="2028E942">
      <w:pPr>
        <w:widowControl/>
        <w:snapToGrid w:val="0"/>
        <w:spacing w:line="480" w:lineRule="exact"/>
        <w:ind w:firstLine="560" w:firstLineChars="200"/>
        <w:jc w:val="left"/>
        <w:rPr>
          <w:rFonts w:hint="eastAsia" w:ascii="方正仿宋_GB2312" w:hAnsi="方正仿宋_GB2312" w:eastAsia="方正仿宋_GB2312" w:cs="方正仿宋_GB2312"/>
          <w:kern w:val="0"/>
          <w:sz w:val="28"/>
          <w:szCs w:val="28"/>
          <w:lang w:val="en-GB"/>
        </w:rPr>
      </w:pPr>
      <w:r>
        <w:rPr>
          <w:rFonts w:hint="eastAsia" w:ascii="方正仿宋_GB2312" w:hAnsi="方正仿宋_GB2312" w:eastAsia="方正仿宋_GB2312" w:cs="方正仿宋_GB2312"/>
          <w:kern w:val="0"/>
          <w:sz w:val="28"/>
          <w:szCs w:val="28"/>
          <w:lang w:val="en-GB"/>
        </w:rPr>
        <w:t>3、代为出席债权人会议，行使异议权和表决权；</w:t>
      </w:r>
    </w:p>
    <w:p w14:paraId="24E33619">
      <w:pPr>
        <w:widowControl/>
        <w:snapToGrid w:val="0"/>
        <w:spacing w:line="480" w:lineRule="exact"/>
        <w:ind w:firstLine="560" w:firstLineChars="200"/>
        <w:jc w:val="left"/>
        <w:rPr>
          <w:rFonts w:hint="eastAsia" w:ascii="方正仿宋_GB2312" w:hAnsi="方正仿宋_GB2312" w:eastAsia="方正仿宋_GB2312" w:cs="方正仿宋_GB2312"/>
          <w:kern w:val="0"/>
          <w:sz w:val="28"/>
          <w:szCs w:val="28"/>
          <w:lang w:val="en-GB"/>
        </w:rPr>
      </w:pPr>
      <w:r>
        <w:rPr>
          <w:rFonts w:hint="eastAsia" w:ascii="方正仿宋_GB2312" w:hAnsi="方正仿宋_GB2312" w:eastAsia="方正仿宋_GB2312" w:cs="方正仿宋_GB2312"/>
          <w:kern w:val="0"/>
          <w:sz w:val="28"/>
          <w:szCs w:val="28"/>
          <w:lang w:val="en-GB"/>
        </w:rPr>
        <w:t>4、代为领受分配款项；</w:t>
      </w:r>
    </w:p>
    <w:p w14:paraId="476FC024">
      <w:pPr>
        <w:widowControl/>
        <w:snapToGrid w:val="0"/>
        <w:spacing w:line="480" w:lineRule="exact"/>
        <w:ind w:firstLine="560" w:firstLineChars="200"/>
        <w:jc w:val="left"/>
        <w:rPr>
          <w:rFonts w:hint="eastAsia" w:ascii="方正仿宋_GB2312" w:hAnsi="方正仿宋_GB2312" w:eastAsia="方正仿宋_GB2312" w:cs="方正仿宋_GB2312"/>
          <w:kern w:val="0"/>
          <w:sz w:val="28"/>
          <w:szCs w:val="28"/>
          <w:lang w:val="en-GB"/>
        </w:rPr>
      </w:pPr>
      <w:r>
        <w:rPr>
          <w:rFonts w:hint="eastAsia" w:ascii="方正仿宋_GB2312" w:hAnsi="方正仿宋_GB2312" w:eastAsia="方正仿宋_GB2312" w:cs="方正仿宋_GB2312"/>
          <w:kern w:val="0"/>
          <w:sz w:val="28"/>
          <w:szCs w:val="28"/>
        </w:rPr>
        <w:t>5</w:t>
      </w:r>
      <w:r>
        <w:rPr>
          <w:rFonts w:hint="eastAsia" w:ascii="方正仿宋_GB2312" w:hAnsi="方正仿宋_GB2312" w:eastAsia="方正仿宋_GB2312" w:cs="方正仿宋_GB2312"/>
          <w:kern w:val="0"/>
          <w:sz w:val="28"/>
          <w:szCs w:val="28"/>
          <w:lang w:val="en-GB"/>
        </w:rPr>
        <w:t>、代为行使债权人的其他权利，代为履行债权人的其他义务。</w:t>
      </w:r>
    </w:p>
    <w:p w14:paraId="24115E04">
      <w:pPr>
        <w:widowControl/>
        <w:snapToGrid w:val="0"/>
        <w:spacing w:line="480" w:lineRule="exact"/>
        <w:ind w:firstLine="562" w:firstLineChars="200"/>
        <w:jc w:val="left"/>
        <w:rPr>
          <w:rFonts w:hint="eastAsia" w:ascii="方正仿宋_GB2312" w:hAnsi="方正仿宋_GB2312" w:eastAsia="方正仿宋_GB2312" w:cs="方正仿宋_GB2312"/>
          <w:kern w:val="0"/>
          <w:sz w:val="28"/>
          <w:szCs w:val="28"/>
          <w:lang w:val="en-GB"/>
        </w:rPr>
      </w:pPr>
      <w:r>
        <w:rPr>
          <w:rFonts w:hint="eastAsia" w:ascii="方正仿宋_GB2312" w:hAnsi="方正仿宋_GB2312" w:eastAsia="方正仿宋_GB2312" w:cs="方正仿宋_GB2312"/>
          <w:b/>
          <w:kern w:val="0"/>
          <w:sz w:val="28"/>
          <w:szCs w:val="28"/>
          <w:lang w:val="en-GB"/>
        </w:rPr>
        <w:t>代理期限</w:t>
      </w:r>
      <w:r>
        <w:rPr>
          <w:rFonts w:hint="eastAsia" w:ascii="方正仿宋_GB2312" w:hAnsi="方正仿宋_GB2312" w:eastAsia="方正仿宋_GB2312" w:cs="方正仿宋_GB2312"/>
          <w:kern w:val="0"/>
          <w:sz w:val="28"/>
          <w:szCs w:val="28"/>
          <w:lang w:val="en-GB"/>
        </w:rPr>
        <w:t>：委托之日起至破产案件终结之日止。</w:t>
      </w:r>
    </w:p>
    <w:p w14:paraId="239FF214">
      <w:pPr>
        <w:widowControl/>
        <w:snapToGrid w:val="0"/>
        <w:spacing w:line="480" w:lineRule="exact"/>
        <w:ind w:firstLine="560" w:firstLineChars="200"/>
        <w:jc w:val="left"/>
        <w:rPr>
          <w:rFonts w:hint="eastAsia" w:ascii="方正仿宋_GB2312" w:hAnsi="方正仿宋_GB2312" w:eastAsia="方正仿宋_GB2312" w:cs="方正仿宋_GB2312"/>
          <w:kern w:val="0"/>
          <w:sz w:val="28"/>
          <w:szCs w:val="28"/>
          <w:lang w:val="en-GB"/>
        </w:rPr>
      </w:pPr>
    </w:p>
    <w:p w14:paraId="2EC3B369">
      <w:pPr>
        <w:widowControl/>
        <w:snapToGrid w:val="0"/>
        <w:spacing w:line="480" w:lineRule="exact"/>
        <w:ind w:firstLine="3640" w:firstLineChars="1300"/>
        <w:jc w:val="left"/>
        <w:rPr>
          <w:rFonts w:hint="eastAsia" w:ascii="方正仿宋_GB2312" w:hAnsi="方正仿宋_GB2312" w:eastAsia="方正仿宋_GB2312" w:cs="方正仿宋_GB2312"/>
          <w:kern w:val="0"/>
          <w:sz w:val="28"/>
          <w:szCs w:val="28"/>
          <w:lang w:val="en-GB"/>
        </w:rPr>
      </w:pPr>
      <w:r>
        <w:rPr>
          <w:rFonts w:hint="eastAsia" w:ascii="方正仿宋_GB2312" w:hAnsi="方正仿宋_GB2312" w:eastAsia="方正仿宋_GB2312" w:cs="方正仿宋_GB2312"/>
          <w:kern w:val="0"/>
          <w:sz w:val="28"/>
          <w:szCs w:val="28"/>
          <w:lang w:val="en-GB"/>
        </w:rPr>
        <w:t>委托人（盖章）：</w:t>
      </w:r>
    </w:p>
    <w:p w14:paraId="49CC023A">
      <w:pPr>
        <w:widowControl/>
        <w:snapToGrid w:val="0"/>
        <w:spacing w:line="480" w:lineRule="exact"/>
        <w:ind w:firstLine="3640" w:firstLineChars="1300"/>
        <w:jc w:val="left"/>
        <w:rPr>
          <w:rFonts w:hint="eastAsia" w:ascii="方正仿宋_GB2312" w:hAnsi="方正仿宋_GB2312" w:eastAsia="方正仿宋_GB2312" w:cs="方正仿宋_GB2312"/>
          <w:kern w:val="0"/>
          <w:sz w:val="28"/>
          <w:szCs w:val="28"/>
          <w:lang w:val="en-GB"/>
        </w:rPr>
      </w:pPr>
      <w:r>
        <w:rPr>
          <w:rFonts w:hint="eastAsia" w:ascii="方正仿宋_GB2312" w:hAnsi="方正仿宋_GB2312" w:eastAsia="方正仿宋_GB2312" w:cs="方正仿宋_GB2312"/>
          <w:kern w:val="0"/>
          <w:sz w:val="28"/>
          <w:szCs w:val="28"/>
          <w:lang w:val="en-GB"/>
        </w:rPr>
        <w:t>法定代表人（签字）：</w:t>
      </w:r>
    </w:p>
    <w:p w14:paraId="0BE23FFB">
      <w:pPr>
        <w:widowControl/>
        <w:snapToGrid w:val="0"/>
        <w:spacing w:line="480" w:lineRule="exact"/>
        <w:ind w:firstLine="5320" w:firstLineChars="1900"/>
        <w:jc w:val="right"/>
        <w:rPr>
          <w:rFonts w:hint="eastAsia" w:ascii="方正仿宋_GB2312" w:hAnsi="方正仿宋_GB2312" w:eastAsia="方正仿宋_GB2312" w:cs="方正仿宋_GB2312"/>
          <w:kern w:val="0"/>
          <w:sz w:val="28"/>
          <w:szCs w:val="28"/>
          <w:lang w:val="en-GB"/>
        </w:rPr>
      </w:pPr>
      <w:r>
        <w:rPr>
          <w:rFonts w:hint="eastAsia" w:ascii="方正仿宋_GB2312" w:hAnsi="方正仿宋_GB2312" w:eastAsia="方正仿宋_GB2312" w:cs="方正仿宋_GB2312"/>
          <w:kern w:val="0"/>
          <w:sz w:val="28"/>
          <w:szCs w:val="28"/>
          <w:lang w:val="en-US" w:eastAsia="zh-CN"/>
        </w:rPr>
        <w:t xml:space="preserve"> </w:t>
      </w:r>
      <w:r>
        <w:rPr>
          <w:rFonts w:hint="eastAsia" w:ascii="方正仿宋_GB2312" w:hAnsi="方正仿宋_GB2312" w:eastAsia="方正仿宋_GB2312" w:cs="方正仿宋_GB2312"/>
          <w:kern w:val="0"/>
          <w:sz w:val="28"/>
          <w:szCs w:val="28"/>
          <w:lang w:val="en-GB"/>
        </w:rPr>
        <w:t>年　月　日</w:t>
      </w:r>
    </w:p>
    <w:p w14:paraId="5895FED4">
      <w:pPr>
        <w:widowControl/>
        <w:snapToGrid w:val="0"/>
        <w:spacing w:line="480" w:lineRule="exact"/>
        <w:jc w:val="left"/>
        <w:rPr>
          <w:rFonts w:hint="eastAsia" w:ascii="方正仿宋_GB2312" w:hAnsi="方正仿宋_GB2312" w:eastAsia="方正仿宋_GB2312" w:cs="方正仿宋_GB2312"/>
          <w:kern w:val="0"/>
          <w:sz w:val="30"/>
          <w:szCs w:val="30"/>
          <w:lang w:val="en-GB"/>
        </w:rPr>
      </w:pPr>
    </w:p>
    <w:p w14:paraId="34D111E9">
      <w:pPr>
        <w:widowControl/>
        <w:snapToGrid w:val="0"/>
        <w:spacing w:line="480" w:lineRule="exact"/>
        <w:jc w:val="left"/>
        <w:rPr>
          <w:rFonts w:hint="eastAsia" w:ascii="方正仿宋_GB2312" w:hAnsi="方正仿宋_GB2312" w:eastAsia="方正仿宋_GB2312" w:cs="方正仿宋_GB2312"/>
          <w:kern w:val="0"/>
          <w:sz w:val="30"/>
          <w:szCs w:val="30"/>
          <w:lang w:val="en-GB"/>
        </w:rPr>
      </w:pPr>
      <w:r>
        <w:rPr>
          <w:rFonts w:hint="eastAsia" w:ascii="方正仿宋_GB2312" w:hAnsi="方正仿宋_GB2312" w:eastAsia="方正仿宋_GB2312" w:cs="方正仿宋_GB2312"/>
          <w:kern w:val="0"/>
          <w:sz w:val="30"/>
          <w:szCs w:val="30"/>
          <w:lang w:val="en-GB"/>
        </w:rPr>
        <w:t>附件五：</w:t>
      </w:r>
    </w:p>
    <w:p w14:paraId="736CF1CA">
      <w:pPr>
        <w:widowControl/>
        <w:jc w:val="center"/>
        <w:outlineLvl w:val="1"/>
        <w:rPr>
          <w:rFonts w:hint="eastAsia" w:ascii="方正仿宋_GB2312" w:hAnsi="方正仿宋_GB2312" w:eastAsia="方正仿宋_GB2312" w:cs="方正仿宋_GB2312"/>
          <w:b/>
          <w:bCs/>
          <w:kern w:val="0"/>
          <w:sz w:val="30"/>
          <w:szCs w:val="30"/>
          <w:lang w:val="en-GB"/>
        </w:rPr>
      </w:pPr>
      <w:r>
        <w:rPr>
          <w:rFonts w:hint="eastAsia" w:ascii="方正仿宋_GB2312" w:hAnsi="方正仿宋_GB2312" w:eastAsia="方正仿宋_GB2312" w:cs="方正仿宋_GB2312"/>
          <w:b/>
          <w:bCs/>
          <w:kern w:val="0"/>
          <w:sz w:val="30"/>
          <w:szCs w:val="30"/>
          <w:lang w:val="en-GB"/>
        </w:rPr>
        <w:t>授权委托书</w:t>
      </w:r>
    </w:p>
    <w:p w14:paraId="5A84D481">
      <w:pPr>
        <w:widowControl/>
        <w:jc w:val="center"/>
        <w:outlineLvl w:val="2"/>
        <w:rPr>
          <w:rFonts w:hint="eastAsia" w:ascii="方正仿宋_GB2312" w:hAnsi="方正仿宋_GB2312" w:eastAsia="方正仿宋_GB2312" w:cs="方正仿宋_GB2312"/>
          <w:bCs/>
          <w:kern w:val="0"/>
          <w:sz w:val="30"/>
          <w:szCs w:val="30"/>
          <w:lang w:val="en-GB"/>
        </w:rPr>
      </w:pPr>
      <w:r>
        <w:rPr>
          <w:rFonts w:hint="eastAsia" w:ascii="方正仿宋_GB2312" w:hAnsi="方正仿宋_GB2312" w:eastAsia="方正仿宋_GB2312" w:cs="方正仿宋_GB2312"/>
          <w:bCs/>
          <w:kern w:val="0"/>
          <w:sz w:val="30"/>
          <w:szCs w:val="30"/>
          <w:lang w:val="en-GB"/>
        </w:rPr>
        <w:t>（限自然人使用）</w:t>
      </w:r>
    </w:p>
    <w:p w14:paraId="0CFC9345">
      <w:pPr>
        <w:widowControl/>
        <w:snapToGrid w:val="0"/>
        <w:spacing w:line="480" w:lineRule="exact"/>
        <w:jc w:val="left"/>
        <w:rPr>
          <w:rFonts w:hint="eastAsia" w:ascii="方正仿宋_GB2312" w:hAnsi="方正仿宋_GB2312" w:eastAsia="方正仿宋_GB2312" w:cs="方正仿宋_GB2312"/>
          <w:kern w:val="0"/>
          <w:sz w:val="30"/>
          <w:szCs w:val="30"/>
          <w:lang w:val="en-GB"/>
        </w:rPr>
      </w:pPr>
    </w:p>
    <w:p w14:paraId="6B0E4098">
      <w:pPr>
        <w:widowControl/>
        <w:snapToGrid w:val="0"/>
        <w:spacing w:line="480" w:lineRule="exact"/>
        <w:ind w:left="0" w:leftChars="0" w:firstLine="0" w:firstLineChars="0"/>
        <w:jc w:val="left"/>
        <w:rPr>
          <w:rFonts w:hint="eastAsia" w:ascii="方正仿宋_GB2312" w:hAnsi="方正仿宋_GB2312" w:eastAsia="方正仿宋_GB2312" w:cs="方正仿宋_GB2312"/>
          <w:kern w:val="0"/>
          <w:sz w:val="28"/>
          <w:szCs w:val="28"/>
          <w:u w:val="single"/>
          <w:lang w:val="en-US"/>
        </w:rPr>
      </w:pPr>
      <w:r>
        <w:rPr>
          <w:rFonts w:hint="eastAsia" w:ascii="方正仿宋_GB2312" w:hAnsi="方正仿宋_GB2312" w:eastAsia="方正仿宋_GB2312" w:cs="方正仿宋_GB2312"/>
          <w:kern w:val="0"/>
          <w:sz w:val="28"/>
          <w:szCs w:val="28"/>
          <w:lang w:val="en-GB"/>
        </w:rPr>
        <w:t>委托人：</w:t>
      </w:r>
      <w:r>
        <w:rPr>
          <w:rFonts w:hint="eastAsia" w:ascii="方正仿宋_GB2312" w:hAnsi="方正仿宋_GB2312" w:eastAsia="方正仿宋_GB2312" w:cs="方正仿宋_GB2312"/>
          <w:kern w:val="0"/>
          <w:sz w:val="28"/>
          <w:szCs w:val="28"/>
          <w:u w:val="single"/>
          <w:lang w:val="en-US"/>
        </w:rPr>
        <w:t xml:space="preserve">                                              </w:t>
      </w:r>
      <w:r>
        <w:rPr>
          <w:rFonts w:hint="eastAsia" w:ascii="方正仿宋_GB2312" w:hAnsi="方正仿宋_GB2312" w:eastAsia="方正仿宋_GB2312" w:cs="方正仿宋_GB2312"/>
          <w:kern w:val="0"/>
          <w:sz w:val="28"/>
          <w:szCs w:val="28"/>
          <w:u w:val="single"/>
          <w:lang w:val="en-US" w:eastAsia="zh-CN"/>
        </w:rPr>
        <w:t xml:space="preserve">   </w:t>
      </w:r>
      <w:r>
        <w:rPr>
          <w:rFonts w:hint="eastAsia" w:ascii="方正仿宋_GB2312" w:hAnsi="方正仿宋_GB2312" w:eastAsia="方正仿宋_GB2312" w:cs="方正仿宋_GB2312"/>
          <w:kern w:val="0"/>
          <w:sz w:val="28"/>
          <w:szCs w:val="28"/>
          <w:u w:val="single"/>
          <w:lang w:val="en-US"/>
        </w:rPr>
        <w:t xml:space="preserve">  </w:t>
      </w:r>
    </w:p>
    <w:p w14:paraId="109766CA">
      <w:pPr>
        <w:widowControl/>
        <w:snapToGrid w:val="0"/>
        <w:spacing w:line="480" w:lineRule="exact"/>
        <w:ind w:left="0" w:leftChars="0" w:firstLine="0" w:firstLineChars="0"/>
        <w:jc w:val="left"/>
        <w:rPr>
          <w:rFonts w:hint="eastAsia" w:ascii="方正仿宋_GB2312" w:hAnsi="方正仿宋_GB2312" w:eastAsia="方正仿宋_GB2312" w:cs="方正仿宋_GB2312"/>
          <w:kern w:val="0"/>
          <w:sz w:val="28"/>
          <w:szCs w:val="28"/>
          <w:u w:val="single"/>
          <w:lang w:val="en-GB"/>
        </w:rPr>
      </w:pPr>
      <w:r>
        <w:rPr>
          <w:rFonts w:hint="eastAsia" w:ascii="方正仿宋_GB2312" w:hAnsi="方正仿宋_GB2312" w:eastAsia="方正仿宋_GB2312" w:cs="方正仿宋_GB2312"/>
          <w:kern w:val="0"/>
          <w:sz w:val="28"/>
          <w:szCs w:val="28"/>
          <w:lang w:val="en-GB"/>
        </w:rPr>
        <w:t>联系地址</w:t>
      </w:r>
      <w:r>
        <w:rPr>
          <w:rFonts w:hint="eastAsia" w:ascii="方正仿宋_GB2312" w:hAnsi="方正仿宋_GB2312" w:eastAsia="方正仿宋_GB2312" w:cs="方正仿宋_GB2312"/>
          <w:kern w:val="0"/>
          <w:sz w:val="28"/>
          <w:szCs w:val="28"/>
          <w:u w:val="none"/>
          <w:lang w:val="en-GB"/>
        </w:rPr>
        <w:t>：</w:t>
      </w:r>
      <w:r>
        <w:rPr>
          <w:rFonts w:hint="eastAsia" w:ascii="方正仿宋_GB2312" w:hAnsi="方正仿宋_GB2312" w:eastAsia="方正仿宋_GB2312" w:cs="方正仿宋_GB2312"/>
          <w:kern w:val="0"/>
          <w:sz w:val="28"/>
          <w:szCs w:val="28"/>
          <w:u w:val="single"/>
          <w:lang w:val="en-US"/>
        </w:rPr>
        <w:t xml:space="preserve">                                       </w:t>
      </w:r>
      <w:r>
        <w:rPr>
          <w:rFonts w:hint="eastAsia" w:ascii="方正仿宋_GB2312" w:hAnsi="方正仿宋_GB2312" w:eastAsia="方正仿宋_GB2312" w:cs="方正仿宋_GB2312"/>
          <w:kern w:val="0"/>
          <w:sz w:val="28"/>
          <w:szCs w:val="28"/>
          <w:u w:val="single"/>
          <w:lang w:val="en-US" w:eastAsia="zh-CN"/>
        </w:rPr>
        <w:t xml:space="preserve">   </w:t>
      </w:r>
      <w:r>
        <w:rPr>
          <w:rFonts w:hint="eastAsia" w:ascii="方正仿宋_GB2312" w:hAnsi="方正仿宋_GB2312" w:eastAsia="方正仿宋_GB2312" w:cs="方正仿宋_GB2312"/>
          <w:kern w:val="0"/>
          <w:sz w:val="28"/>
          <w:szCs w:val="28"/>
          <w:u w:val="single"/>
          <w:lang w:val="en-US"/>
        </w:rPr>
        <w:t xml:space="preserve">       </w:t>
      </w:r>
    </w:p>
    <w:p w14:paraId="41B3708F">
      <w:pPr>
        <w:widowControl/>
        <w:snapToGrid w:val="0"/>
        <w:spacing w:line="480" w:lineRule="exact"/>
        <w:ind w:left="0" w:leftChars="0" w:firstLine="0" w:firstLineChars="0"/>
        <w:jc w:val="left"/>
        <w:rPr>
          <w:rFonts w:hint="eastAsia" w:ascii="方正仿宋_GB2312" w:hAnsi="方正仿宋_GB2312" w:eastAsia="方正仿宋_GB2312" w:cs="方正仿宋_GB2312"/>
          <w:kern w:val="0"/>
          <w:sz w:val="28"/>
          <w:szCs w:val="28"/>
          <w:u w:val="single"/>
          <w:lang w:val="en-GB"/>
        </w:rPr>
      </w:pPr>
      <w:r>
        <w:rPr>
          <w:rFonts w:hint="eastAsia" w:ascii="方正仿宋_GB2312" w:hAnsi="方正仿宋_GB2312" w:eastAsia="方正仿宋_GB2312" w:cs="方正仿宋_GB2312"/>
          <w:kern w:val="0"/>
          <w:sz w:val="28"/>
          <w:szCs w:val="28"/>
          <w:lang w:val="en-GB"/>
        </w:rPr>
        <w:t>联系电话</w:t>
      </w:r>
      <w:r>
        <w:rPr>
          <w:rFonts w:hint="eastAsia" w:ascii="方正仿宋_GB2312" w:hAnsi="方正仿宋_GB2312" w:eastAsia="方正仿宋_GB2312" w:cs="方正仿宋_GB2312"/>
          <w:kern w:val="0"/>
          <w:sz w:val="28"/>
          <w:szCs w:val="28"/>
          <w:u w:val="none"/>
          <w:lang w:val="en-GB"/>
        </w:rPr>
        <w:t>：</w:t>
      </w:r>
      <w:r>
        <w:rPr>
          <w:rFonts w:hint="eastAsia" w:ascii="方正仿宋_GB2312" w:hAnsi="方正仿宋_GB2312" w:eastAsia="方正仿宋_GB2312" w:cs="方正仿宋_GB2312"/>
          <w:kern w:val="0"/>
          <w:sz w:val="28"/>
          <w:szCs w:val="28"/>
          <w:u w:val="single"/>
          <w:lang w:val="en-US"/>
        </w:rPr>
        <w:t xml:space="preserve">                                         </w:t>
      </w:r>
      <w:r>
        <w:rPr>
          <w:rFonts w:hint="eastAsia" w:ascii="方正仿宋_GB2312" w:hAnsi="方正仿宋_GB2312" w:eastAsia="方正仿宋_GB2312" w:cs="方正仿宋_GB2312"/>
          <w:kern w:val="0"/>
          <w:sz w:val="28"/>
          <w:szCs w:val="28"/>
          <w:u w:val="single"/>
          <w:lang w:val="en-US" w:eastAsia="zh-CN"/>
        </w:rPr>
        <w:t xml:space="preserve">   </w:t>
      </w:r>
      <w:r>
        <w:rPr>
          <w:rFonts w:hint="eastAsia" w:ascii="方正仿宋_GB2312" w:hAnsi="方正仿宋_GB2312" w:eastAsia="方正仿宋_GB2312" w:cs="方正仿宋_GB2312"/>
          <w:kern w:val="0"/>
          <w:sz w:val="28"/>
          <w:szCs w:val="28"/>
          <w:u w:val="single"/>
          <w:lang w:val="en-US"/>
        </w:rPr>
        <w:t xml:space="preserve">     </w:t>
      </w:r>
    </w:p>
    <w:p w14:paraId="4A4A4D54">
      <w:pPr>
        <w:widowControl/>
        <w:snapToGrid w:val="0"/>
        <w:spacing w:line="480" w:lineRule="exact"/>
        <w:ind w:left="0" w:leftChars="0" w:firstLine="0" w:firstLineChars="0"/>
        <w:jc w:val="left"/>
        <w:rPr>
          <w:rFonts w:hint="eastAsia" w:ascii="方正仿宋_GB2312" w:hAnsi="方正仿宋_GB2312" w:eastAsia="方正仿宋_GB2312" w:cs="方正仿宋_GB2312"/>
          <w:kern w:val="0"/>
          <w:sz w:val="28"/>
          <w:szCs w:val="28"/>
          <w:u w:val="single"/>
          <w:lang w:val="en-GB"/>
        </w:rPr>
        <w:sectPr>
          <w:headerReference r:id="rId5"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703F3FE0">
      <w:pPr>
        <w:widowControl/>
        <w:snapToGrid w:val="0"/>
        <w:spacing w:line="480" w:lineRule="exact"/>
        <w:ind w:left="0" w:leftChars="0" w:firstLine="0" w:firstLineChars="0"/>
        <w:jc w:val="left"/>
        <w:rPr>
          <w:rFonts w:hint="eastAsia" w:ascii="方正仿宋_GB2312" w:hAnsi="方正仿宋_GB2312" w:eastAsia="方正仿宋_GB2312" w:cs="方正仿宋_GB2312"/>
          <w:kern w:val="0"/>
          <w:sz w:val="28"/>
          <w:szCs w:val="28"/>
          <w:u w:val="single"/>
          <w:lang w:val="en-US"/>
        </w:rPr>
      </w:pPr>
      <w:r>
        <w:rPr>
          <w:rFonts w:hint="eastAsia" w:ascii="方正仿宋_GB2312" w:hAnsi="方正仿宋_GB2312" w:eastAsia="方正仿宋_GB2312" w:cs="方正仿宋_GB2312"/>
          <w:kern w:val="0"/>
          <w:sz w:val="28"/>
          <w:szCs w:val="28"/>
          <w:lang w:val="en-GB"/>
        </w:rPr>
        <w:t>受委托人</w:t>
      </w:r>
      <w:r>
        <w:rPr>
          <w:rFonts w:hint="eastAsia" w:ascii="方正仿宋_GB2312" w:hAnsi="方正仿宋_GB2312" w:eastAsia="方正仿宋_GB2312" w:cs="方正仿宋_GB2312"/>
          <w:kern w:val="0"/>
          <w:sz w:val="28"/>
          <w:szCs w:val="28"/>
          <w:u w:val="none"/>
          <w:lang w:val="en-GB"/>
        </w:rPr>
        <w:t>：</w:t>
      </w:r>
      <w:r>
        <w:rPr>
          <w:rFonts w:hint="eastAsia" w:ascii="方正仿宋_GB2312" w:hAnsi="方正仿宋_GB2312" w:eastAsia="方正仿宋_GB2312" w:cs="方正仿宋_GB2312"/>
          <w:kern w:val="0"/>
          <w:sz w:val="28"/>
          <w:szCs w:val="28"/>
          <w:u w:val="single"/>
          <w:lang w:val="en-US"/>
        </w:rPr>
        <w:t xml:space="preserve">                  </w:t>
      </w:r>
    </w:p>
    <w:p w14:paraId="13A3C95D">
      <w:pPr>
        <w:widowControl/>
        <w:snapToGrid w:val="0"/>
        <w:spacing w:line="480" w:lineRule="exact"/>
        <w:ind w:left="0" w:leftChars="0" w:firstLine="0" w:firstLineChars="0"/>
        <w:jc w:val="left"/>
        <w:rPr>
          <w:rFonts w:hint="eastAsia" w:ascii="方正仿宋_GB2312" w:hAnsi="方正仿宋_GB2312" w:eastAsia="方正仿宋_GB2312" w:cs="方正仿宋_GB2312"/>
          <w:kern w:val="0"/>
          <w:sz w:val="28"/>
          <w:szCs w:val="28"/>
          <w:u w:val="single"/>
          <w:lang w:val="en-GB"/>
        </w:rPr>
      </w:pPr>
      <w:r>
        <w:rPr>
          <w:rFonts w:hint="eastAsia" w:ascii="方正仿宋_GB2312" w:hAnsi="方正仿宋_GB2312" w:eastAsia="方正仿宋_GB2312" w:cs="方正仿宋_GB2312"/>
          <w:kern w:val="0"/>
          <w:sz w:val="28"/>
          <w:szCs w:val="28"/>
          <w:lang w:val="en-GB"/>
        </w:rPr>
        <w:t>职务：</w:t>
      </w:r>
      <w:r>
        <w:rPr>
          <w:rFonts w:hint="eastAsia" w:ascii="方正仿宋_GB2312" w:hAnsi="方正仿宋_GB2312" w:eastAsia="方正仿宋_GB2312" w:cs="方正仿宋_GB2312"/>
          <w:kern w:val="0"/>
          <w:sz w:val="28"/>
          <w:szCs w:val="28"/>
          <w:u w:val="single"/>
          <w:lang w:val="en-US"/>
        </w:rPr>
        <w:t xml:space="preserve">      </w:t>
      </w:r>
      <w:r>
        <w:rPr>
          <w:rFonts w:hint="eastAsia" w:ascii="方正仿宋_GB2312" w:hAnsi="方正仿宋_GB2312" w:eastAsia="方正仿宋_GB2312" w:cs="方正仿宋_GB2312"/>
          <w:kern w:val="0"/>
          <w:sz w:val="28"/>
          <w:szCs w:val="28"/>
          <w:u w:val="single"/>
          <w:lang w:val="en-US" w:eastAsia="zh-CN"/>
        </w:rPr>
        <w:t xml:space="preserve"> </w:t>
      </w:r>
      <w:r>
        <w:rPr>
          <w:rFonts w:hint="eastAsia" w:ascii="方正仿宋_GB2312" w:hAnsi="方正仿宋_GB2312" w:eastAsia="方正仿宋_GB2312" w:cs="方正仿宋_GB2312"/>
          <w:kern w:val="0"/>
          <w:sz w:val="28"/>
          <w:szCs w:val="28"/>
          <w:u w:val="single"/>
          <w:lang w:val="en-US"/>
        </w:rPr>
        <w:t xml:space="preserve">               </w:t>
      </w:r>
    </w:p>
    <w:p w14:paraId="19E6A570">
      <w:pPr>
        <w:widowControl/>
        <w:snapToGrid w:val="0"/>
        <w:spacing w:line="480" w:lineRule="exact"/>
        <w:ind w:left="0" w:leftChars="0" w:firstLine="0" w:firstLineChars="0"/>
        <w:jc w:val="left"/>
        <w:rPr>
          <w:rFonts w:hint="eastAsia" w:ascii="方正仿宋_GB2312" w:hAnsi="方正仿宋_GB2312" w:eastAsia="方正仿宋_GB2312" w:cs="方正仿宋_GB2312"/>
          <w:kern w:val="0"/>
          <w:sz w:val="28"/>
          <w:szCs w:val="28"/>
          <w:u w:val="single"/>
          <w:lang w:val="en-US"/>
        </w:rPr>
      </w:pPr>
      <w:r>
        <w:rPr>
          <w:rFonts w:hint="eastAsia" w:ascii="方正仿宋_GB2312" w:hAnsi="方正仿宋_GB2312" w:eastAsia="方正仿宋_GB2312" w:cs="方正仿宋_GB2312"/>
          <w:kern w:val="0"/>
          <w:sz w:val="28"/>
          <w:szCs w:val="28"/>
          <w:lang w:val="en-GB"/>
        </w:rPr>
        <w:t>工作单位：</w:t>
      </w:r>
      <w:r>
        <w:rPr>
          <w:rFonts w:hint="eastAsia" w:ascii="方正仿宋_GB2312" w:hAnsi="方正仿宋_GB2312" w:eastAsia="方正仿宋_GB2312" w:cs="方正仿宋_GB2312"/>
          <w:kern w:val="0"/>
          <w:sz w:val="28"/>
          <w:szCs w:val="28"/>
          <w:u w:val="single"/>
          <w:lang w:val="en-US"/>
        </w:rPr>
        <w:t xml:space="preserve">                  </w:t>
      </w:r>
    </w:p>
    <w:p w14:paraId="38C41C2D">
      <w:pPr>
        <w:widowControl/>
        <w:snapToGrid w:val="0"/>
        <w:spacing w:line="480" w:lineRule="exact"/>
        <w:ind w:left="0" w:leftChars="0" w:firstLine="0" w:firstLineChars="0"/>
        <w:jc w:val="left"/>
        <w:rPr>
          <w:rFonts w:hint="eastAsia" w:ascii="方正仿宋_GB2312" w:hAnsi="方正仿宋_GB2312" w:eastAsia="方正仿宋_GB2312" w:cs="方正仿宋_GB2312"/>
          <w:kern w:val="0"/>
          <w:sz w:val="28"/>
          <w:szCs w:val="28"/>
          <w:u w:val="single"/>
          <w:lang w:val="en-GB"/>
        </w:rPr>
      </w:pPr>
      <w:r>
        <w:rPr>
          <w:rFonts w:hint="eastAsia" w:ascii="方正仿宋_GB2312" w:hAnsi="方正仿宋_GB2312" w:eastAsia="方正仿宋_GB2312" w:cs="方正仿宋_GB2312"/>
          <w:kern w:val="0"/>
          <w:sz w:val="28"/>
          <w:szCs w:val="28"/>
          <w:lang w:val="en-GB"/>
        </w:rPr>
        <w:t>身份证号：</w:t>
      </w:r>
      <w:r>
        <w:rPr>
          <w:rFonts w:hint="eastAsia" w:ascii="方正仿宋_GB2312" w:hAnsi="方正仿宋_GB2312" w:eastAsia="方正仿宋_GB2312" w:cs="方正仿宋_GB2312"/>
          <w:kern w:val="0"/>
          <w:sz w:val="28"/>
          <w:szCs w:val="28"/>
          <w:u w:val="single"/>
          <w:lang w:val="en-US"/>
        </w:rPr>
        <w:t xml:space="preserve">                  </w:t>
      </w:r>
    </w:p>
    <w:p w14:paraId="408DC629">
      <w:pPr>
        <w:widowControl/>
        <w:snapToGrid w:val="0"/>
        <w:spacing w:line="480" w:lineRule="exact"/>
        <w:ind w:left="0" w:leftChars="0" w:firstLine="0" w:firstLineChars="0"/>
        <w:jc w:val="left"/>
        <w:rPr>
          <w:rFonts w:hint="eastAsia" w:ascii="方正仿宋_GB2312" w:hAnsi="方正仿宋_GB2312" w:eastAsia="方正仿宋_GB2312" w:cs="方正仿宋_GB2312"/>
          <w:kern w:val="0"/>
          <w:sz w:val="28"/>
          <w:szCs w:val="28"/>
          <w:u w:val="single"/>
          <w:lang w:val="en-GB"/>
        </w:rPr>
        <w:sectPr>
          <w:type w:val="continuous"/>
          <w:pgSz w:w="11906" w:h="16838"/>
          <w:pgMar w:top="1440" w:right="1800" w:bottom="1440" w:left="1800" w:header="851" w:footer="992" w:gutter="0"/>
          <w:pgBorders>
            <w:top w:val="none" w:sz="0" w:space="0"/>
            <w:left w:val="none" w:sz="0" w:space="0"/>
            <w:bottom w:val="none" w:sz="0" w:space="0"/>
            <w:right w:val="none" w:sz="0" w:space="0"/>
          </w:pgBorders>
          <w:cols w:equalWidth="0" w:num="2">
            <w:col w:w="3940" w:space="425"/>
            <w:col w:w="3940"/>
          </w:cols>
          <w:docGrid w:type="lines" w:linePitch="312" w:charSpace="0"/>
        </w:sectPr>
      </w:pPr>
    </w:p>
    <w:p w14:paraId="644B576C">
      <w:pPr>
        <w:widowControl/>
        <w:snapToGrid w:val="0"/>
        <w:spacing w:line="480" w:lineRule="exact"/>
        <w:ind w:left="0" w:leftChars="0" w:firstLine="0" w:firstLineChars="0"/>
        <w:jc w:val="left"/>
        <w:rPr>
          <w:rFonts w:hint="eastAsia" w:ascii="方正仿宋_GB2312" w:hAnsi="方正仿宋_GB2312" w:eastAsia="方正仿宋_GB2312" w:cs="方正仿宋_GB2312"/>
          <w:kern w:val="0"/>
          <w:sz w:val="28"/>
          <w:szCs w:val="28"/>
          <w:u w:val="single"/>
          <w:lang w:val="en-GB"/>
        </w:rPr>
      </w:pPr>
      <w:r>
        <w:rPr>
          <w:rFonts w:hint="eastAsia" w:ascii="方正仿宋_GB2312" w:hAnsi="方正仿宋_GB2312" w:eastAsia="方正仿宋_GB2312" w:cs="方正仿宋_GB2312"/>
          <w:kern w:val="0"/>
          <w:sz w:val="28"/>
          <w:szCs w:val="28"/>
          <w:lang w:val="en-GB"/>
        </w:rPr>
        <w:t>联系地址：</w:t>
      </w:r>
      <w:r>
        <w:rPr>
          <w:rFonts w:hint="eastAsia" w:ascii="方正仿宋_GB2312" w:hAnsi="方正仿宋_GB2312" w:eastAsia="方正仿宋_GB2312" w:cs="方正仿宋_GB2312"/>
          <w:kern w:val="0"/>
          <w:sz w:val="28"/>
          <w:szCs w:val="28"/>
          <w:u w:val="single"/>
          <w:lang w:val="en-US"/>
        </w:rPr>
        <w:t xml:space="preserve">                                       </w:t>
      </w:r>
      <w:r>
        <w:rPr>
          <w:rFonts w:hint="eastAsia" w:ascii="方正仿宋_GB2312" w:hAnsi="方正仿宋_GB2312" w:eastAsia="方正仿宋_GB2312" w:cs="方正仿宋_GB2312"/>
          <w:kern w:val="0"/>
          <w:sz w:val="28"/>
          <w:szCs w:val="28"/>
          <w:u w:val="single"/>
          <w:lang w:val="en-US" w:eastAsia="zh-CN"/>
        </w:rPr>
        <w:t xml:space="preserve">    </w:t>
      </w:r>
      <w:r>
        <w:rPr>
          <w:rFonts w:hint="eastAsia" w:ascii="方正仿宋_GB2312" w:hAnsi="方正仿宋_GB2312" w:eastAsia="方正仿宋_GB2312" w:cs="方正仿宋_GB2312"/>
          <w:kern w:val="0"/>
          <w:sz w:val="28"/>
          <w:szCs w:val="28"/>
          <w:u w:val="single"/>
          <w:lang w:val="en-US"/>
        </w:rPr>
        <w:t xml:space="preserve">      </w:t>
      </w:r>
    </w:p>
    <w:p w14:paraId="1B13065D">
      <w:pPr>
        <w:widowControl/>
        <w:snapToGrid w:val="0"/>
        <w:spacing w:line="480" w:lineRule="exact"/>
        <w:ind w:left="0" w:leftChars="0" w:firstLine="0" w:firstLineChars="0"/>
        <w:jc w:val="left"/>
        <w:rPr>
          <w:rFonts w:hint="eastAsia" w:ascii="方正仿宋_GB2312" w:hAnsi="方正仿宋_GB2312" w:eastAsia="方正仿宋_GB2312" w:cs="方正仿宋_GB2312"/>
          <w:kern w:val="0"/>
          <w:sz w:val="28"/>
          <w:szCs w:val="28"/>
          <w:u w:val="single"/>
          <w:lang w:val="en-GB"/>
        </w:rPr>
      </w:pPr>
      <w:r>
        <w:rPr>
          <w:rFonts w:hint="eastAsia" w:ascii="方正仿宋_GB2312" w:hAnsi="方正仿宋_GB2312" w:eastAsia="方正仿宋_GB2312" w:cs="方正仿宋_GB2312"/>
          <w:kern w:val="0"/>
          <w:sz w:val="28"/>
          <w:szCs w:val="28"/>
          <w:lang w:val="en-GB"/>
        </w:rPr>
        <w:t>联系电话：</w:t>
      </w:r>
      <w:r>
        <w:rPr>
          <w:rFonts w:hint="eastAsia" w:ascii="方正仿宋_GB2312" w:hAnsi="方正仿宋_GB2312" w:eastAsia="方正仿宋_GB2312" w:cs="方正仿宋_GB2312"/>
          <w:kern w:val="0"/>
          <w:sz w:val="28"/>
          <w:szCs w:val="28"/>
          <w:u w:val="single"/>
          <w:lang w:val="en-US"/>
        </w:rPr>
        <w:t xml:space="preserve">                                       </w:t>
      </w:r>
      <w:r>
        <w:rPr>
          <w:rFonts w:hint="eastAsia" w:ascii="方正仿宋_GB2312" w:hAnsi="方正仿宋_GB2312" w:eastAsia="方正仿宋_GB2312" w:cs="方正仿宋_GB2312"/>
          <w:kern w:val="0"/>
          <w:sz w:val="28"/>
          <w:szCs w:val="28"/>
          <w:u w:val="single"/>
          <w:lang w:val="en-US" w:eastAsia="zh-CN"/>
        </w:rPr>
        <w:t xml:space="preserve">    </w:t>
      </w:r>
      <w:r>
        <w:rPr>
          <w:rFonts w:hint="eastAsia" w:ascii="方正仿宋_GB2312" w:hAnsi="方正仿宋_GB2312" w:eastAsia="方正仿宋_GB2312" w:cs="方正仿宋_GB2312"/>
          <w:kern w:val="0"/>
          <w:sz w:val="28"/>
          <w:szCs w:val="28"/>
          <w:u w:val="single"/>
          <w:lang w:val="en-US"/>
        </w:rPr>
        <w:t xml:space="preserve">      </w:t>
      </w:r>
    </w:p>
    <w:p w14:paraId="56D32CFA">
      <w:pPr>
        <w:widowControl/>
        <w:snapToGrid w:val="0"/>
        <w:spacing w:line="480" w:lineRule="exact"/>
        <w:ind w:firstLine="560" w:firstLineChars="200"/>
        <w:jc w:val="left"/>
        <w:rPr>
          <w:rFonts w:hint="eastAsia" w:ascii="方正仿宋_GB2312" w:hAnsi="方正仿宋_GB2312" w:eastAsia="方正仿宋_GB2312" w:cs="方正仿宋_GB2312"/>
          <w:kern w:val="0"/>
          <w:sz w:val="28"/>
          <w:szCs w:val="28"/>
          <w:lang w:val="en-GB"/>
        </w:rPr>
      </w:pPr>
      <w:r>
        <w:rPr>
          <w:rFonts w:hint="eastAsia" w:ascii="方正仿宋_GB2312" w:hAnsi="方正仿宋_GB2312" w:eastAsia="方正仿宋_GB2312" w:cs="方正仿宋_GB2312"/>
          <w:kern w:val="0"/>
          <w:sz w:val="28"/>
          <w:szCs w:val="28"/>
          <w:lang w:val="en-US" w:eastAsia="zh-CN"/>
        </w:rPr>
        <w:t>漳州市龙海区</w:t>
      </w:r>
      <w:r>
        <w:rPr>
          <w:rFonts w:hint="eastAsia" w:ascii="方正仿宋_GB2312" w:hAnsi="方正仿宋_GB2312" w:eastAsia="方正仿宋_GB2312" w:cs="方正仿宋_GB2312"/>
          <w:kern w:val="0"/>
          <w:sz w:val="28"/>
          <w:szCs w:val="28"/>
          <w:lang w:val="en-GB"/>
        </w:rPr>
        <w:t>人民法院受理的</w:t>
      </w:r>
      <w:r>
        <w:rPr>
          <w:rFonts w:hint="eastAsia" w:ascii="方正仿宋_GB2312" w:hAnsi="方正仿宋_GB2312" w:eastAsia="方正仿宋_GB2312" w:cs="方正仿宋_GB2312"/>
          <w:kern w:val="0"/>
          <w:sz w:val="28"/>
          <w:szCs w:val="28"/>
          <w:lang w:val="en-GB" w:eastAsia="zh-CN"/>
        </w:rPr>
        <w:t>龙海市熙瀚工贸有限公司</w:t>
      </w:r>
      <w:r>
        <w:rPr>
          <w:rFonts w:hint="eastAsia" w:ascii="方正仿宋_GB2312" w:hAnsi="方正仿宋_GB2312" w:eastAsia="方正仿宋_GB2312" w:cs="方正仿宋_GB2312"/>
          <w:kern w:val="0"/>
          <w:sz w:val="28"/>
          <w:szCs w:val="28"/>
          <w:lang w:val="en-GB"/>
        </w:rPr>
        <w:t>破产清算一案，委托人现委托上列受委托人作为委托人的代理人。</w:t>
      </w:r>
    </w:p>
    <w:p w14:paraId="2622D438">
      <w:pPr>
        <w:widowControl/>
        <w:snapToGrid w:val="0"/>
        <w:spacing w:line="480" w:lineRule="exact"/>
        <w:ind w:firstLine="560" w:firstLineChars="200"/>
        <w:jc w:val="left"/>
        <w:rPr>
          <w:rFonts w:hint="eastAsia" w:ascii="方正仿宋_GB2312" w:hAnsi="方正仿宋_GB2312" w:eastAsia="方正仿宋_GB2312" w:cs="方正仿宋_GB2312"/>
          <w:kern w:val="0"/>
          <w:sz w:val="28"/>
          <w:szCs w:val="28"/>
          <w:lang w:val="en-GB"/>
        </w:rPr>
      </w:pPr>
      <w:r>
        <w:rPr>
          <w:rFonts w:hint="eastAsia" w:ascii="方正仿宋_GB2312" w:hAnsi="方正仿宋_GB2312" w:eastAsia="方正仿宋_GB2312" w:cs="方正仿宋_GB2312"/>
          <w:kern w:val="0"/>
          <w:sz w:val="28"/>
          <w:szCs w:val="28"/>
          <w:lang w:val="en-GB"/>
        </w:rPr>
        <w:t>受委托人的</w:t>
      </w:r>
      <w:r>
        <w:rPr>
          <w:rFonts w:hint="eastAsia" w:ascii="方正仿宋_GB2312" w:hAnsi="方正仿宋_GB2312" w:eastAsia="方正仿宋_GB2312" w:cs="方正仿宋_GB2312"/>
          <w:b/>
          <w:kern w:val="0"/>
          <w:sz w:val="28"/>
          <w:szCs w:val="28"/>
          <w:lang w:val="en-GB"/>
        </w:rPr>
        <w:t>代理权限为（可选择以下选项中的一项或几项授权，或增加新的授权）：</w:t>
      </w:r>
      <w:r>
        <w:rPr>
          <w:rFonts w:hint="eastAsia" w:ascii="方正仿宋_GB2312" w:hAnsi="方正仿宋_GB2312" w:eastAsia="方正仿宋_GB2312" w:cs="方正仿宋_GB2312"/>
          <w:b/>
          <w:kern w:val="0"/>
          <w:sz w:val="28"/>
          <w:szCs w:val="28"/>
          <w:u w:val="single"/>
          <w:lang w:val="en-GB"/>
        </w:rPr>
        <w:t>　　　　　　　　　　　　</w:t>
      </w:r>
      <w:r>
        <w:rPr>
          <w:rFonts w:hint="eastAsia" w:ascii="方正仿宋_GB2312" w:hAnsi="方正仿宋_GB2312" w:eastAsia="方正仿宋_GB2312" w:cs="方正仿宋_GB2312"/>
          <w:kern w:val="0"/>
          <w:sz w:val="28"/>
          <w:szCs w:val="28"/>
          <w:lang w:val="en-GB"/>
        </w:rPr>
        <w:t>　　　</w:t>
      </w:r>
    </w:p>
    <w:p w14:paraId="29719693">
      <w:pPr>
        <w:widowControl/>
        <w:snapToGrid w:val="0"/>
        <w:spacing w:line="480" w:lineRule="exact"/>
        <w:ind w:firstLine="560" w:firstLineChars="200"/>
        <w:jc w:val="left"/>
        <w:rPr>
          <w:rFonts w:hint="eastAsia" w:ascii="方正仿宋_GB2312" w:hAnsi="方正仿宋_GB2312" w:eastAsia="方正仿宋_GB2312" w:cs="方正仿宋_GB2312"/>
          <w:b/>
          <w:kern w:val="0"/>
          <w:sz w:val="28"/>
          <w:szCs w:val="28"/>
          <w:lang w:val="en-GB"/>
        </w:rPr>
      </w:pPr>
      <w:r>
        <w:rPr>
          <w:rFonts w:hint="eastAsia" w:ascii="方正仿宋_GB2312" w:hAnsi="方正仿宋_GB2312" w:eastAsia="方正仿宋_GB2312" w:cs="方正仿宋_GB2312"/>
          <w:kern w:val="0"/>
          <w:sz w:val="28"/>
          <w:szCs w:val="28"/>
          <w:lang w:val="en-GB"/>
        </w:rPr>
        <w:t>1、代为申报债权、与管理人核对债权（代为承认、变更、放弃债权）；</w:t>
      </w:r>
    </w:p>
    <w:p w14:paraId="1E25594A">
      <w:pPr>
        <w:widowControl/>
        <w:snapToGrid w:val="0"/>
        <w:spacing w:line="480" w:lineRule="exact"/>
        <w:ind w:firstLine="560" w:firstLineChars="200"/>
        <w:jc w:val="left"/>
        <w:rPr>
          <w:rFonts w:hint="eastAsia" w:ascii="方正仿宋_GB2312" w:hAnsi="方正仿宋_GB2312" w:eastAsia="方正仿宋_GB2312" w:cs="方正仿宋_GB2312"/>
          <w:kern w:val="0"/>
          <w:sz w:val="28"/>
          <w:szCs w:val="28"/>
          <w:lang w:val="en-GB"/>
        </w:rPr>
      </w:pPr>
      <w:r>
        <w:rPr>
          <w:rFonts w:hint="eastAsia" w:ascii="方正仿宋_GB2312" w:hAnsi="方正仿宋_GB2312" w:eastAsia="方正仿宋_GB2312" w:cs="方正仿宋_GB2312"/>
          <w:kern w:val="0"/>
          <w:sz w:val="28"/>
          <w:szCs w:val="28"/>
          <w:lang w:val="en-GB"/>
        </w:rPr>
        <w:t>2、代为签署、签收各项文书；</w:t>
      </w:r>
    </w:p>
    <w:p w14:paraId="671229ED">
      <w:pPr>
        <w:widowControl/>
        <w:snapToGrid w:val="0"/>
        <w:spacing w:line="480" w:lineRule="exact"/>
        <w:ind w:firstLine="560" w:firstLineChars="200"/>
        <w:jc w:val="left"/>
        <w:rPr>
          <w:rFonts w:hint="eastAsia" w:ascii="方正仿宋_GB2312" w:hAnsi="方正仿宋_GB2312" w:eastAsia="方正仿宋_GB2312" w:cs="方正仿宋_GB2312"/>
          <w:kern w:val="0"/>
          <w:sz w:val="28"/>
          <w:szCs w:val="28"/>
          <w:lang w:val="en-GB"/>
        </w:rPr>
      </w:pPr>
      <w:r>
        <w:rPr>
          <w:rFonts w:hint="eastAsia" w:ascii="方正仿宋_GB2312" w:hAnsi="方正仿宋_GB2312" w:eastAsia="方正仿宋_GB2312" w:cs="方正仿宋_GB2312"/>
          <w:kern w:val="0"/>
          <w:sz w:val="28"/>
          <w:szCs w:val="28"/>
          <w:lang w:val="en-GB"/>
        </w:rPr>
        <w:t>3、代为出席债权人会议，行使异议权和表决权；</w:t>
      </w:r>
    </w:p>
    <w:p w14:paraId="6EA0C43D">
      <w:pPr>
        <w:widowControl/>
        <w:snapToGrid w:val="0"/>
        <w:spacing w:line="480" w:lineRule="exact"/>
        <w:ind w:firstLine="560" w:firstLineChars="200"/>
        <w:jc w:val="left"/>
        <w:rPr>
          <w:rFonts w:hint="eastAsia" w:ascii="方正仿宋_GB2312" w:hAnsi="方正仿宋_GB2312" w:eastAsia="方正仿宋_GB2312" w:cs="方正仿宋_GB2312"/>
          <w:kern w:val="0"/>
          <w:sz w:val="28"/>
          <w:szCs w:val="28"/>
          <w:lang w:val="en-GB"/>
        </w:rPr>
      </w:pPr>
      <w:r>
        <w:rPr>
          <w:rFonts w:hint="eastAsia" w:ascii="方正仿宋_GB2312" w:hAnsi="方正仿宋_GB2312" w:eastAsia="方正仿宋_GB2312" w:cs="方正仿宋_GB2312"/>
          <w:kern w:val="0"/>
          <w:sz w:val="28"/>
          <w:szCs w:val="28"/>
          <w:lang w:val="en-GB"/>
        </w:rPr>
        <w:t>4、代为领受分配款项；</w:t>
      </w:r>
    </w:p>
    <w:p w14:paraId="6EA1EA8A">
      <w:pPr>
        <w:widowControl/>
        <w:snapToGrid w:val="0"/>
        <w:spacing w:line="480" w:lineRule="exact"/>
        <w:ind w:firstLine="560" w:firstLineChars="200"/>
        <w:jc w:val="left"/>
        <w:rPr>
          <w:rFonts w:hint="eastAsia" w:ascii="方正仿宋_GB2312" w:hAnsi="方正仿宋_GB2312" w:eastAsia="方正仿宋_GB2312" w:cs="方正仿宋_GB2312"/>
          <w:kern w:val="0"/>
          <w:sz w:val="28"/>
          <w:szCs w:val="28"/>
          <w:lang w:val="en-GB"/>
        </w:rPr>
      </w:pPr>
      <w:r>
        <w:rPr>
          <w:rFonts w:hint="eastAsia" w:ascii="方正仿宋_GB2312" w:hAnsi="方正仿宋_GB2312" w:eastAsia="方正仿宋_GB2312" w:cs="方正仿宋_GB2312"/>
          <w:kern w:val="0"/>
          <w:sz w:val="28"/>
          <w:szCs w:val="28"/>
        </w:rPr>
        <w:t>5</w:t>
      </w:r>
      <w:r>
        <w:rPr>
          <w:rFonts w:hint="eastAsia" w:ascii="方正仿宋_GB2312" w:hAnsi="方正仿宋_GB2312" w:eastAsia="方正仿宋_GB2312" w:cs="方正仿宋_GB2312"/>
          <w:kern w:val="0"/>
          <w:sz w:val="28"/>
          <w:szCs w:val="28"/>
          <w:lang w:val="en-GB"/>
        </w:rPr>
        <w:t>、代为行使债权人的其他权利，代为履行债权人的其他义务。</w:t>
      </w:r>
    </w:p>
    <w:p w14:paraId="7F2EA11C">
      <w:pPr>
        <w:widowControl/>
        <w:snapToGrid w:val="0"/>
        <w:spacing w:line="480" w:lineRule="exact"/>
        <w:ind w:firstLine="562" w:firstLineChars="200"/>
        <w:jc w:val="left"/>
        <w:rPr>
          <w:rFonts w:hint="eastAsia" w:ascii="方正仿宋_GB2312" w:hAnsi="方正仿宋_GB2312" w:eastAsia="方正仿宋_GB2312" w:cs="方正仿宋_GB2312"/>
          <w:kern w:val="0"/>
          <w:sz w:val="28"/>
          <w:szCs w:val="28"/>
          <w:lang w:val="en-GB"/>
        </w:rPr>
      </w:pPr>
      <w:r>
        <w:rPr>
          <w:rFonts w:hint="eastAsia" w:ascii="方正仿宋_GB2312" w:hAnsi="方正仿宋_GB2312" w:eastAsia="方正仿宋_GB2312" w:cs="方正仿宋_GB2312"/>
          <w:b/>
          <w:kern w:val="0"/>
          <w:sz w:val="28"/>
          <w:szCs w:val="28"/>
          <w:lang w:val="en-GB"/>
        </w:rPr>
        <w:t>代理期限</w:t>
      </w:r>
      <w:r>
        <w:rPr>
          <w:rFonts w:hint="eastAsia" w:ascii="方正仿宋_GB2312" w:hAnsi="方正仿宋_GB2312" w:eastAsia="方正仿宋_GB2312" w:cs="方正仿宋_GB2312"/>
          <w:kern w:val="0"/>
          <w:sz w:val="28"/>
          <w:szCs w:val="28"/>
          <w:lang w:val="en-GB"/>
        </w:rPr>
        <w:t>：委托之日起至破产案件终结之日止。</w:t>
      </w:r>
    </w:p>
    <w:p w14:paraId="24008863">
      <w:pPr>
        <w:widowControl/>
        <w:snapToGrid w:val="0"/>
        <w:spacing w:line="480" w:lineRule="exact"/>
        <w:ind w:firstLine="2954" w:firstLineChars="1055"/>
        <w:jc w:val="left"/>
        <w:rPr>
          <w:rFonts w:hint="eastAsia" w:ascii="方正仿宋_GB2312" w:hAnsi="方正仿宋_GB2312" w:eastAsia="方正仿宋_GB2312" w:cs="方正仿宋_GB2312"/>
          <w:kern w:val="0"/>
          <w:sz w:val="28"/>
          <w:szCs w:val="28"/>
          <w:lang w:val="en-GB"/>
        </w:rPr>
      </w:pPr>
    </w:p>
    <w:p w14:paraId="1893DA86">
      <w:pPr>
        <w:widowControl/>
        <w:snapToGrid w:val="0"/>
        <w:spacing w:line="480" w:lineRule="exact"/>
        <w:jc w:val="left"/>
        <w:rPr>
          <w:rFonts w:hint="eastAsia" w:ascii="方正仿宋_GB2312" w:hAnsi="方正仿宋_GB2312" w:eastAsia="方正仿宋_GB2312" w:cs="方正仿宋_GB2312"/>
          <w:kern w:val="0"/>
          <w:sz w:val="28"/>
          <w:szCs w:val="28"/>
          <w:lang w:val="en-GB"/>
        </w:rPr>
      </w:pPr>
    </w:p>
    <w:p w14:paraId="0E04BA97">
      <w:pPr>
        <w:widowControl/>
        <w:snapToGrid w:val="0"/>
        <w:spacing w:line="480" w:lineRule="exact"/>
        <w:ind w:firstLine="3640" w:firstLineChars="1300"/>
        <w:jc w:val="left"/>
        <w:rPr>
          <w:rFonts w:hint="eastAsia" w:ascii="方正仿宋_GB2312" w:hAnsi="方正仿宋_GB2312" w:eastAsia="方正仿宋_GB2312" w:cs="方正仿宋_GB2312"/>
          <w:kern w:val="0"/>
          <w:sz w:val="28"/>
          <w:szCs w:val="28"/>
          <w:lang w:val="en-GB"/>
        </w:rPr>
      </w:pPr>
      <w:r>
        <w:rPr>
          <w:rFonts w:hint="eastAsia" w:ascii="方正仿宋_GB2312" w:hAnsi="方正仿宋_GB2312" w:eastAsia="方正仿宋_GB2312" w:cs="方正仿宋_GB2312"/>
          <w:kern w:val="0"/>
          <w:sz w:val="28"/>
          <w:szCs w:val="28"/>
          <w:lang w:val="en-GB"/>
        </w:rPr>
        <w:t>委托人（盖章）：</w:t>
      </w:r>
    </w:p>
    <w:p w14:paraId="51EA3DED">
      <w:pPr>
        <w:widowControl/>
        <w:snapToGrid w:val="0"/>
        <w:spacing w:line="480" w:lineRule="exact"/>
        <w:ind w:firstLine="3640" w:firstLineChars="1300"/>
        <w:jc w:val="left"/>
        <w:rPr>
          <w:rFonts w:hint="eastAsia" w:ascii="方正仿宋_GB2312" w:hAnsi="方正仿宋_GB2312" w:eastAsia="方正仿宋_GB2312" w:cs="方正仿宋_GB2312"/>
          <w:kern w:val="0"/>
          <w:sz w:val="28"/>
          <w:szCs w:val="28"/>
          <w:lang w:val="en-GB"/>
        </w:rPr>
      </w:pPr>
      <w:r>
        <w:rPr>
          <w:rFonts w:hint="eastAsia" w:ascii="方正仿宋_GB2312" w:hAnsi="方正仿宋_GB2312" w:eastAsia="方正仿宋_GB2312" w:cs="方正仿宋_GB2312"/>
          <w:kern w:val="0"/>
          <w:sz w:val="28"/>
          <w:szCs w:val="28"/>
          <w:lang w:val="en-GB"/>
        </w:rPr>
        <w:t>法定代表人（签字）：</w:t>
      </w:r>
    </w:p>
    <w:p w14:paraId="2DF4DAA7">
      <w:pPr>
        <w:widowControl/>
        <w:snapToGrid w:val="0"/>
        <w:spacing w:line="480" w:lineRule="exact"/>
        <w:ind w:firstLine="5320" w:firstLineChars="1900"/>
        <w:jc w:val="right"/>
        <w:rPr>
          <w:rFonts w:hint="eastAsia" w:ascii="方正仿宋_GB2312" w:hAnsi="方正仿宋_GB2312" w:eastAsia="方正仿宋_GB2312" w:cs="方正仿宋_GB2312"/>
          <w:kern w:val="0"/>
          <w:sz w:val="28"/>
          <w:szCs w:val="28"/>
          <w:lang w:val="en-GB"/>
        </w:rPr>
      </w:pPr>
      <w:r>
        <w:rPr>
          <w:rFonts w:hint="eastAsia" w:ascii="方正仿宋_GB2312" w:hAnsi="方正仿宋_GB2312" w:eastAsia="方正仿宋_GB2312" w:cs="方正仿宋_GB2312"/>
          <w:kern w:val="0"/>
          <w:sz w:val="28"/>
          <w:szCs w:val="28"/>
          <w:lang w:val="en-US" w:eastAsia="zh-CN"/>
        </w:rPr>
        <w:t xml:space="preserve"> </w:t>
      </w:r>
      <w:r>
        <w:rPr>
          <w:rFonts w:hint="eastAsia" w:ascii="方正仿宋_GB2312" w:hAnsi="方正仿宋_GB2312" w:eastAsia="方正仿宋_GB2312" w:cs="方正仿宋_GB2312"/>
          <w:kern w:val="0"/>
          <w:sz w:val="28"/>
          <w:szCs w:val="28"/>
          <w:lang w:val="en-GB"/>
        </w:rPr>
        <w:t>年　月　日</w:t>
      </w:r>
    </w:p>
    <w:p w14:paraId="7178CFC1">
      <w:pPr>
        <w:widowControl/>
        <w:snapToGrid w:val="0"/>
        <w:spacing w:line="480" w:lineRule="exact"/>
        <w:jc w:val="left"/>
        <w:rPr>
          <w:rFonts w:hint="eastAsia" w:ascii="方正仿宋_GB2312" w:hAnsi="方正仿宋_GB2312" w:eastAsia="方正仿宋_GB2312" w:cs="方正仿宋_GB2312"/>
          <w:kern w:val="0"/>
          <w:sz w:val="30"/>
          <w:szCs w:val="30"/>
          <w:lang w:val="en-GB"/>
        </w:rPr>
      </w:pPr>
      <w:r>
        <w:rPr>
          <w:rFonts w:hint="eastAsia" w:ascii="方正仿宋_GB2312" w:hAnsi="方正仿宋_GB2312" w:eastAsia="方正仿宋_GB2312" w:cs="方正仿宋_GB2312"/>
          <w:kern w:val="0"/>
          <w:sz w:val="30"/>
          <w:szCs w:val="30"/>
          <w:lang w:val="en-GB"/>
        </w:rPr>
        <w:t>附件</w:t>
      </w:r>
      <w:r>
        <w:rPr>
          <w:rFonts w:hint="eastAsia" w:ascii="方正仿宋_GB2312" w:hAnsi="方正仿宋_GB2312" w:eastAsia="方正仿宋_GB2312" w:cs="方正仿宋_GB2312"/>
          <w:kern w:val="0"/>
          <w:sz w:val="30"/>
          <w:szCs w:val="30"/>
          <w:lang w:val="en-US" w:eastAsia="zh-CN"/>
        </w:rPr>
        <w:t>六</w:t>
      </w:r>
      <w:r>
        <w:rPr>
          <w:rFonts w:hint="eastAsia" w:ascii="方正仿宋_GB2312" w:hAnsi="方正仿宋_GB2312" w:eastAsia="方正仿宋_GB2312" w:cs="方正仿宋_GB2312"/>
          <w:kern w:val="0"/>
          <w:sz w:val="30"/>
          <w:szCs w:val="30"/>
          <w:lang w:val="en-GB"/>
        </w:rPr>
        <w:t>：</w:t>
      </w:r>
      <w:r>
        <w:rPr>
          <w:rFonts w:hint="eastAsia" w:ascii="方正仿宋_GB2312" w:hAnsi="方正仿宋_GB2312" w:eastAsia="方正仿宋_GB2312" w:cs="方正仿宋_GB2312"/>
          <w:kern w:val="0"/>
          <w:sz w:val="30"/>
          <w:szCs w:val="30"/>
          <w:lang w:val="en-GB"/>
        </w:rPr>
        <w:br w:type="textWrapping"/>
      </w:r>
    </w:p>
    <w:p w14:paraId="514BE648">
      <w:pPr>
        <w:widowControl/>
        <w:jc w:val="center"/>
        <w:outlineLvl w:val="1"/>
        <w:rPr>
          <w:rFonts w:hint="eastAsia" w:ascii="方正仿宋_GB2312" w:hAnsi="方正仿宋_GB2312" w:eastAsia="方正仿宋_GB2312" w:cs="方正仿宋_GB2312"/>
          <w:b/>
          <w:bCs/>
          <w:kern w:val="0"/>
          <w:sz w:val="30"/>
          <w:szCs w:val="30"/>
          <w:lang w:val="en-GB"/>
        </w:rPr>
      </w:pPr>
      <w:r>
        <w:rPr>
          <w:rFonts w:hint="eastAsia" w:ascii="方正仿宋_GB2312" w:hAnsi="方正仿宋_GB2312" w:eastAsia="方正仿宋_GB2312" w:cs="方正仿宋_GB2312"/>
          <w:b/>
          <w:bCs/>
          <w:kern w:val="0"/>
          <w:sz w:val="30"/>
          <w:szCs w:val="30"/>
          <w:lang w:val="en-GB"/>
        </w:rPr>
        <w:t>债权人送达地址、联系方式及受偿账户确认书</w:t>
      </w:r>
    </w:p>
    <w:p w14:paraId="1F97D31D">
      <w:pPr>
        <w:spacing w:line="400" w:lineRule="exact"/>
        <w:jc w:val="center"/>
        <w:rPr>
          <w:rFonts w:hint="eastAsia" w:ascii="方正仿宋_GB2312" w:hAnsi="方正仿宋_GB2312" w:eastAsia="方正仿宋_GB2312" w:cs="方正仿宋_GB2312"/>
          <w:color w:val="000000"/>
          <w:sz w:val="30"/>
          <w:szCs w:val="30"/>
        </w:rPr>
      </w:pPr>
    </w:p>
    <w:p w14:paraId="52F78DE8">
      <w:pPr>
        <w:keepNext w:val="0"/>
        <w:keepLines w:val="0"/>
        <w:pageBreakBefore w:val="0"/>
        <w:widowControl w:val="0"/>
        <w:kinsoku/>
        <w:overflowPunct/>
        <w:topLinePunct w:val="0"/>
        <w:autoSpaceDE/>
        <w:autoSpaceDN/>
        <w:bidi w:val="0"/>
        <w:adjustRightInd/>
        <w:snapToGrid/>
        <w:spacing w:line="240" w:lineRule="auto"/>
        <w:ind w:firstLine="420"/>
        <w:textAlignment w:val="auto"/>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债权人就参与</w:t>
      </w:r>
      <w:r>
        <w:rPr>
          <w:rFonts w:hint="eastAsia" w:ascii="方正仿宋_GB2312" w:hAnsi="方正仿宋_GB2312" w:eastAsia="方正仿宋_GB2312" w:cs="方正仿宋_GB2312"/>
          <w:color w:val="000000"/>
          <w:sz w:val="28"/>
          <w:szCs w:val="28"/>
          <w:lang w:val="en-US" w:eastAsia="zh-CN"/>
        </w:rPr>
        <w:t>龙海市熙瀚工贸有限公司</w:t>
      </w:r>
      <w:r>
        <w:rPr>
          <w:rFonts w:hint="eastAsia" w:ascii="方正仿宋_GB2312" w:hAnsi="方正仿宋_GB2312" w:eastAsia="方正仿宋_GB2312" w:cs="方正仿宋_GB2312"/>
          <w:color w:val="000000"/>
          <w:sz w:val="28"/>
          <w:szCs w:val="28"/>
        </w:rPr>
        <w:t>破产清算一案，确认下列事项：</w:t>
      </w:r>
    </w:p>
    <w:p w14:paraId="293FD95E">
      <w:pPr>
        <w:keepNext w:val="0"/>
        <w:keepLines w:val="0"/>
        <w:pageBreakBefore w:val="0"/>
        <w:widowControl w:val="0"/>
        <w:kinsoku/>
        <w:overflowPunct/>
        <w:topLinePunct w:val="0"/>
        <w:autoSpaceDE/>
        <w:autoSpaceDN/>
        <w:bidi w:val="0"/>
        <w:adjustRightInd/>
        <w:snapToGrid/>
        <w:spacing w:line="240" w:lineRule="auto"/>
        <w:ind w:firstLine="420"/>
        <w:textAlignment w:val="auto"/>
        <w:rPr>
          <w:rFonts w:hint="eastAsia" w:ascii="方正仿宋_GB2312" w:hAnsi="方正仿宋_GB2312" w:eastAsia="方正仿宋_GB2312" w:cs="方正仿宋_GB2312"/>
          <w:b/>
          <w:color w:val="000000"/>
          <w:sz w:val="28"/>
          <w:szCs w:val="28"/>
        </w:rPr>
      </w:pPr>
      <w:r>
        <w:rPr>
          <w:rFonts w:hint="eastAsia" w:ascii="方正仿宋_GB2312" w:hAnsi="方正仿宋_GB2312" w:eastAsia="方正仿宋_GB2312" w:cs="方正仿宋_GB2312"/>
          <w:b/>
          <w:color w:val="000000"/>
          <w:sz w:val="28"/>
          <w:szCs w:val="28"/>
        </w:rPr>
        <w:t>（以下请使用正楷字体填写，确保字体清晰、易于辨认）</w:t>
      </w:r>
    </w:p>
    <w:p w14:paraId="2CA02F0A">
      <w:pPr>
        <w:keepNext w:val="0"/>
        <w:keepLines w:val="0"/>
        <w:pageBreakBefore w:val="0"/>
        <w:widowControl w:val="0"/>
        <w:numPr>
          <w:ilvl w:val="0"/>
          <w:numId w:val="8"/>
        </w:numPr>
        <w:kinsoku/>
        <w:overflowPunct/>
        <w:topLinePunct w:val="0"/>
        <w:autoSpaceDE/>
        <w:autoSpaceDN/>
        <w:bidi w:val="0"/>
        <w:adjustRightInd/>
        <w:snapToGrid/>
        <w:spacing w:line="240" w:lineRule="auto"/>
        <w:ind w:left="0" w:leftChars="0" w:firstLine="420" w:firstLineChars="0"/>
        <w:textAlignment w:val="auto"/>
        <w:rPr>
          <w:rFonts w:hint="eastAsia" w:ascii="方正仿宋_GB2312" w:hAnsi="方正仿宋_GB2312" w:eastAsia="方正仿宋_GB2312" w:cs="方正仿宋_GB2312"/>
          <w:b/>
          <w:bCs w:val="0"/>
          <w:color w:val="000000"/>
          <w:sz w:val="28"/>
          <w:szCs w:val="28"/>
        </w:rPr>
      </w:pPr>
      <w:r>
        <w:rPr>
          <w:rFonts w:hint="eastAsia" w:ascii="方正仿宋_GB2312" w:hAnsi="方正仿宋_GB2312" w:eastAsia="方正仿宋_GB2312" w:cs="方正仿宋_GB2312"/>
          <w:b/>
          <w:bCs w:val="0"/>
          <w:color w:val="000000"/>
          <w:sz w:val="28"/>
          <w:szCs w:val="28"/>
        </w:rPr>
        <w:t>债权人及其代理人的送达地址、联系方式</w:t>
      </w:r>
    </w:p>
    <w:p w14:paraId="32219FD1">
      <w:pPr>
        <w:keepNext w:val="0"/>
        <w:keepLines w:val="0"/>
        <w:pageBreakBefore w:val="0"/>
        <w:widowControl w:val="0"/>
        <w:numPr>
          <w:ilvl w:val="0"/>
          <w:numId w:val="9"/>
        </w:numPr>
        <w:kinsoku/>
        <w:wordWrap/>
        <w:overflowPunct/>
        <w:topLinePunct w:val="0"/>
        <w:autoSpaceDE/>
        <w:autoSpaceDN/>
        <w:bidi w:val="0"/>
        <w:adjustRightInd/>
        <w:snapToGrid/>
        <w:spacing w:line="240" w:lineRule="auto"/>
        <w:ind w:left="0" w:leftChars="0" w:firstLine="560" w:firstLineChars="200"/>
        <w:jc w:val="left"/>
        <w:textAlignment w:val="auto"/>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债权人的送达地址、联系方式：</w:t>
      </w:r>
    </w:p>
    <w:p w14:paraId="1788E21E">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方正仿宋_GB2312" w:hAnsi="方正仿宋_GB2312" w:eastAsia="方正仿宋_GB2312" w:cs="方正仿宋_GB2312"/>
          <w:sz w:val="28"/>
          <w:szCs w:val="28"/>
          <w:u w:val="single"/>
          <w:lang w:val="en-US" w:eastAsia="zh-CN"/>
        </w:rPr>
      </w:pPr>
      <w:r>
        <w:rPr>
          <w:rFonts w:hint="eastAsia" w:ascii="方正仿宋_GB2312" w:hAnsi="方正仿宋_GB2312" w:eastAsia="方正仿宋_GB2312" w:cs="方正仿宋_GB2312"/>
          <w:color w:val="000000"/>
          <w:sz w:val="28"/>
          <w:szCs w:val="28"/>
        </w:rPr>
        <w:t>送达地址：</w:t>
      </w:r>
      <w:r>
        <w:rPr>
          <w:rFonts w:hint="eastAsia" w:ascii="方正仿宋_GB2312" w:hAnsi="方正仿宋_GB2312" w:eastAsia="方正仿宋_GB2312" w:cs="方正仿宋_GB2312"/>
          <w:sz w:val="28"/>
          <w:szCs w:val="28"/>
          <w:u w:val="single"/>
        </w:rPr>
        <w:t xml:space="preserve">                                         </w:t>
      </w:r>
      <w:r>
        <w:rPr>
          <w:rFonts w:hint="eastAsia" w:ascii="方正仿宋_GB2312" w:hAnsi="方正仿宋_GB2312" w:eastAsia="方正仿宋_GB2312" w:cs="方正仿宋_GB2312"/>
          <w:sz w:val="28"/>
          <w:szCs w:val="28"/>
          <w:u w:val="single"/>
          <w:lang w:val="en-US" w:eastAsia="zh-CN"/>
        </w:rPr>
        <w:t xml:space="preserve"> </w:t>
      </w:r>
    </w:p>
    <w:p w14:paraId="570D05B7">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方正仿宋_GB2312" w:hAnsi="方正仿宋_GB2312" w:eastAsia="方正仿宋_GB2312" w:cs="方正仿宋_GB2312"/>
          <w:sz w:val="28"/>
          <w:szCs w:val="28"/>
          <w:u w:val="single"/>
          <w:lang w:val="en-US" w:eastAsia="zh-CN"/>
        </w:rPr>
      </w:pPr>
      <w:r>
        <w:rPr>
          <w:rFonts w:hint="eastAsia" w:ascii="方正仿宋_GB2312" w:hAnsi="方正仿宋_GB2312" w:eastAsia="方正仿宋_GB2312" w:cs="方正仿宋_GB2312"/>
          <w:color w:val="000000"/>
          <w:sz w:val="28"/>
          <w:szCs w:val="28"/>
        </w:rPr>
        <w:t>收件人：</w:t>
      </w:r>
      <w:r>
        <w:rPr>
          <w:rFonts w:hint="eastAsia" w:ascii="方正仿宋_GB2312" w:hAnsi="方正仿宋_GB2312" w:eastAsia="方正仿宋_GB2312" w:cs="方正仿宋_GB2312"/>
          <w:sz w:val="28"/>
          <w:szCs w:val="28"/>
          <w:u w:val="single"/>
        </w:rPr>
        <w:t xml:space="preserve">                                         </w:t>
      </w:r>
      <w:r>
        <w:rPr>
          <w:rFonts w:hint="eastAsia" w:ascii="方正仿宋_GB2312" w:hAnsi="方正仿宋_GB2312" w:eastAsia="方正仿宋_GB2312" w:cs="方正仿宋_GB2312"/>
          <w:sz w:val="28"/>
          <w:szCs w:val="28"/>
          <w:u w:val="single"/>
          <w:lang w:val="en-US" w:eastAsia="zh-CN"/>
        </w:rPr>
        <w:t xml:space="preserve">   </w:t>
      </w:r>
    </w:p>
    <w:p w14:paraId="44664367">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方正仿宋_GB2312" w:hAnsi="方正仿宋_GB2312" w:eastAsia="方正仿宋_GB2312" w:cs="方正仿宋_GB2312"/>
          <w:sz w:val="28"/>
          <w:szCs w:val="28"/>
          <w:u w:val="single"/>
        </w:rPr>
      </w:pPr>
      <w:r>
        <w:rPr>
          <w:rFonts w:hint="eastAsia" w:ascii="方正仿宋_GB2312" w:hAnsi="方正仿宋_GB2312" w:eastAsia="方正仿宋_GB2312" w:cs="方正仿宋_GB2312"/>
          <w:color w:val="000000"/>
          <w:sz w:val="28"/>
          <w:szCs w:val="28"/>
        </w:rPr>
        <w:t>电子邮箱：</w:t>
      </w:r>
      <w:r>
        <w:rPr>
          <w:rFonts w:hint="eastAsia" w:ascii="方正仿宋_GB2312" w:hAnsi="方正仿宋_GB2312" w:eastAsia="方正仿宋_GB2312" w:cs="方正仿宋_GB2312"/>
          <w:sz w:val="28"/>
          <w:szCs w:val="28"/>
          <w:u w:val="single"/>
        </w:rPr>
        <w:t xml:space="preserve">                                         </w:t>
      </w:r>
    </w:p>
    <w:p w14:paraId="56ADC225">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微信号（不是昵称）：</w:t>
      </w:r>
      <w:r>
        <w:rPr>
          <w:rFonts w:hint="eastAsia" w:ascii="方正仿宋_GB2312" w:hAnsi="方正仿宋_GB2312" w:eastAsia="方正仿宋_GB2312" w:cs="方正仿宋_GB2312"/>
          <w:sz w:val="28"/>
          <w:szCs w:val="28"/>
          <w:u w:val="single"/>
        </w:rPr>
        <w:t xml:space="preserve">                                </w:t>
      </w:r>
      <w:r>
        <w:rPr>
          <w:rFonts w:hint="eastAsia" w:ascii="方正仿宋_GB2312" w:hAnsi="方正仿宋_GB2312" w:eastAsia="方正仿宋_GB2312" w:cs="方正仿宋_GB2312"/>
          <w:sz w:val="28"/>
          <w:szCs w:val="28"/>
          <w:u w:val="single"/>
          <w:lang w:val="en-US" w:eastAsia="zh-CN"/>
        </w:rPr>
        <w:t xml:space="preserve"> </w:t>
      </w:r>
    </w:p>
    <w:p w14:paraId="16857253">
      <w:pPr>
        <w:keepNext w:val="0"/>
        <w:keepLines w:val="0"/>
        <w:pageBreakBefore w:val="0"/>
        <w:widowControl w:val="0"/>
        <w:numPr>
          <w:ilvl w:val="0"/>
          <w:numId w:val="9"/>
        </w:numPr>
        <w:kinsoku/>
        <w:wordWrap/>
        <w:overflowPunct/>
        <w:topLinePunct w:val="0"/>
        <w:autoSpaceDE/>
        <w:autoSpaceDN/>
        <w:bidi w:val="0"/>
        <w:adjustRightInd/>
        <w:snapToGrid/>
        <w:spacing w:line="240" w:lineRule="auto"/>
        <w:ind w:left="0" w:leftChars="0" w:firstLine="560" w:firstLineChars="200"/>
        <w:jc w:val="left"/>
        <w:textAlignment w:val="auto"/>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债权人的代理人的送达地址、联系方式：</w:t>
      </w:r>
    </w:p>
    <w:p w14:paraId="77A22445">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方正仿宋_GB2312" w:hAnsi="方正仿宋_GB2312" w:eastAsia="方正仿宋_GB2312" w:cs="方正仿宋_GB2312"/>
          <w:sz w:val="28"/>
          <w:szCs w:val="28"/>
          <w:u w:val="single"/>
          <w:lang w:val="en-US" w:eastAsia="zh-CN"/>
        </w:rPr>
      </w:pPr>
      <w:r>
        <w:rPr>
          <w:rFonts w:hint="eastAsia" w:ascii="方正仿宋_GB2312" w:hAnsi="方正仿宋_GB2312" w:eastAsia="方正仿宋_GB2312" w:cs="方正仿宋_GB2312"/>
          <w:color w:val="000000"/>
          <w:sz w:val="28"/>
          <w:szCs w:val="28"/>
        </w:rPr>
        <w:t>送达地址：</w:t>
      </w:r>
      <w:r>
        <w:rPr>
          <w:rFonts w:hint="eastAsia" w:ascii="方正仿宋_GB2312" w:hAnsi="方正仿宋_GB2312" w:eastAsia="方正仿宋_GB2312" w:cs="方正仿宋_GB2312"/>
          <w:sz w:val="28"/>
          <w:szCs w:val="28"/>
          <w:u w:val="single"/>
        </w:rPr>
        <w:t xml:space="preserve">                                         </w:t>
      </w:r>
      <w:r>
        <w:rPr>
          <w:rFonts w:hint="eastAsia" w:ascii="方正仿宋_GB2312" w:hAnsi="方正仿宋_GB2312" w:eastAsia="方正仿宋_GB2312" w:cs="方正仿宋_GB2312"/>
          <w:sz w:val="28"/>
          <w:szCs w:val="28"/>
          <w:u w:val="single"/>
          <w:lang w:val="en-US" w:eastAsia="zh-CN"/>
        </w:rPr>
        <w:t xml:space="preserve"> </w:t>
      </w:r>
    </w:p>
    <w:p w14:paraId="01F57708">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方正仿宋_GB2312" w:hAnsi="方正仿宋_GB2312" w:eastAsia="方正仿宋_GB2312" w:cs="方正仿宋_GB2312"/>
          <w:sz w:val="28"/>
          <w:szCs w:val="28"/>
          <w:u w:val="single"/>
          <w:lang w:val="en-US" w:eastAsia="zh-CN"/>
        </w:rPr>
      </w:pPr>
      <w:r>
        <w:rPr>
          <w:rFonts w:hint="eastAsia" w:ascii="方正仿宋_GB2312" w:hAnsi="方正仿宋_GB2312" w:eastAsia="方正仿宋_GB2312" w:cs="方正仿宋_GB2312"/>
          <w:color w:val="000000"/>
          <w:sz w:val="28"/>
          <w:szCs w:val="28"/>
        </w:rPr>
        <w:t>收件人：</w:t>
      </w:r>
      <w:r>
        <w:rPr>
          <w:rFonts w:hint="eastAsia" w:ascii="方正仿宋_GB2312" w:hAnsi="方正仿宋_GB2312" w:eastAsia="方正仿宋_GB2312" w:cs="方正仿宋_GB2312"/>
          <w:sz w:val="28"/>
          <w:szCs w:val="28"/>
          <w:u w:val="single"/>
        </w:rPr>
        <w:t xml:space="preserve">                                         </w:t>
      </w:r>
      <w:r>
        <w:rPr>
          <w:rFonts w:hint="eastAsia" w:ascii="方正仿宋_GB2312" w:hAnsi="方正仿宋_GB2312" w:eastAsia="方正仿宋_GB2312" w:cs="方正仿宋_GB2312"/>
          <w:sz w:val="28"/>
          <w:szCs w:val="28"/>
          <w:u w:val="single"/>
          <w:lang w:val="en-US" w:eastAsia="zh-CN"/>
        </w:rPr>
        <w:t xml:space="preserve">   </w:t>
      </w:r>
    </w:p>
    <w:p w14:paraId="6C53DB2C">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方正仿宋_GB2312" w:hAnsi="方正仿宋_GB2312" w:eastAsia="方正仿宋_GB2312" w:cs="方正仿宋_GB2312"/>
          <w:sz w:val="28"/>
          <w:szCs w:val="28"/>
          <w:u w:val="single"/>
        </w:rPr>
      </w:pPr>
      <w:r>
        <w:rPr>
          <w:rFonts w:hint="eastAsia" w:ascii="方正仿宋_GB2312" w:hAnsi="方正仿宋_GB2312" w:eastAsia="方正仿宋_GB2312" w:cs="方正仿宋_GB2312"/>
          <w:color w:val="000000"/>
          <w:sz w:val="28"/>
          <w:szCs w:val="28"/>
        </w:rPr>
        <w:t>电子邮箱：</w:t>
      </w:r>
      <w:r>
        <w:rPr>
          <w:rFonts w:hint="eastAsia" w:ascii="方正仿宋_GB2312" w:hAnsi="方正仿宋_GB2312" w:eastAsia="方正仿宋_GB2312" w:cs="方正仿宋_GB2312"/>
          <w:sz w:val="28"/>
          <w:szCs w:val="28"/>
          <w:u w:val="single"/>
        </w:rPr>
        <w:t xml:space="preserve">                                         </w:t>
      </w:r>
    </w:p>
    <w:p w14:paraId="79C93546">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微信号（不是昵称）：</w:t>
      </w:r>
      <w:r>
        <w:rPr>
          <w:rFonts w:hint="eastAsia" w:ascii="方正仿宋_GB2312" w:hAnsi="方正仿宋_GB2312" w:eastAsia="方正仿宋_GB2312" w:cs="方正仿宋_GB2312"/>
          <w:sz w:val="28"/>
          <w:szCs w:val="28"/>
          <w:u w:val="single"/>
        </w:rPr>
        <w:t xml:space="preserve">                                </w:t>
      </w:r>
      <w:r>
        <w:rPr>
          <w:rFonts w:hint="eastAsia" w:ascii="方正仿宋_GB2312" w:hAnsi="方正仿宋_GB2312" w:eastAsia="方正仿宋_GB2312" w:cs="方正仿宋_GB2312"/>
          <w:sz w:val="28"/>
          <w:szCs w:val="28"/>
          <w:u w:val="single"/>
          <w:lang w:val="en-US" w:eastAsia="zh-CN"/>
        </w:rPr>
        <w:t xml:space="preserve"> </w:t>
      </w:r>
    </w:p>
    <w:p w14:paraId="4EFA50BD">
      <w:pPr>
        <w:keepNext w:val="0"/>
        <w:keepLines w:val="0"/>
        <w:pageBreakBefore w:val="0"/>
        <w:widowControl w:val="0"/>
        <w:kinsoku/>
        <w:overflowPunct/>
        <w:topLinePunct w:val="0"/>
        <w:autoSpaceDE/>
        <w:autoSpaceDN/>
        <w:bidi w:val="0"/>
        <w:adjustRightInd/>
        <w:snapToGrid/>
        <w:spacing w:line="240" w:lineRule="auto"/>
        <w:ind w:firstLine="557" w:firstLineChars="198"/>
        <w:textAlignment w:val="auto"/>
        <w:rPr>
          <w:rFonts w:hint="eastAsia" w:ascii="方正仿宋_GB2312" w:hAnsi="方正仿宋_GB2312" w:eastAsia="方正仿宋_GB2312" w:cs="方正仿宋_GB2312"/>
          <w:b/>
          <w:sz w:val="28"/>
          <w:szCs w:val="28"/>
          <w:u w:val="single"/>
        </w:rPr>
      </w:pPr>
      <w:r>
        <w:rPr>
          <w:rFonts w:hint="eastAsia" w:ascii="方正仿宋_GB2312" w:hAnsi="方正仿宋_GB2312" w:eastAsia="方正仿宋_GB2312" w:cs="方正仿宋_GB2312"/>
          <w:b/>
          <w:sz w:val="28"/>
          <w:szCs w:val="28"/>
          <w:u w:val="single"/>
        </w:rPr>
        <w:t>管理人和/或人民法院的文书、资料寄出至上述指定的送达地址或者发出至上述指定的电子邮箱、微信号即视为送达。上述指定的送达地址、电子邮箱或者微信号若有变更的，债权人应提前书面通知管理人；在管理人收到变更通知后，该等变更对管理人方具有法律效力。</w:t>
      </w:r>
    </w:p>
    <w:p w14:paraId="33B4665E">
      <w:pPr>
        <w:keepNext w:val="0"/>
        <w:keepLines w:val="0"/>
        <w:pageBreakBefore w:val="0"/>
        <w:widowControl w:val="0"/>
        <w:kinsoku/>
        <w:overflowPunct/>
        <w:topLinePunct w:val="0"/>
        <w:autoSpaceDE/>
        <w:autoSpaceDN/>
        <w:bidi w:val="0"/>
        <w:adjustRightInd/>
        <w:snapToGrid/>
        <w:spacing w:line="240" w:lineRule="auto"/>
        <w:ind w:firstLine="554" w:firstLineChars="198"/>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发送至电子邮箱或者微信号的，发出之日即视为送达之日。因债权人提供或者确认的送达地址、电子邮箱或者微信号不准确，或因拒不提供送达地址、电子邮箱或者微信号，或因送达地址、电子邮箱或者微信号变更而未及时告知管理人，或债权人或者其代收人、代理人拒绝签收，或指定送达地址的任何人签收，或因任何原因送达文件被退回导致相关文件未能被债权人实际接收的，管理人和/或人民法院的文书、资料签收（或退回）之日视为送达之日。</w:t>
      </w:r>
    </w:p>
    <w:p w14:paraId="2D161A0F">
      <w:pPr>
        <w:keepNext w:val="0"/>
        <w:keepLines w:val="0"/>
        <w:pageBreakBefore w:val="0"/>
        <w:widowControl w:val="0"/>
        <w:kinsoku/>
        <w:overflowPunct/>
        <w:topLinePunct w:val="0"/>
        <w:autoSpaceDE/>
        <w:autoSpaceDN/>
        <w:bidi w:val="0"/>
        <w:adjustRightInd/>
        <w:snapToGrid/>
        <w:spacing w:line="240" w:lineRule="auto"/>
        <w:ind w:firstLine="554" w:firstLineChars="198"/>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若送达文件需要债权人提出意见的，债权人未能在该等文件规定的期限内向管理人书面提出意见的，则视为债权人同意并接受管理人的意见。</w:t>
      </w:r>
    </w:p>
    <w:p w14:paraId="724E83B0">
      <w:pPr>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leftChars="0" w:firstLine="562" w:firstLineChars="200"/>
        <w:textAlignment w:val="auto"/>
        <w:rPr>
          <w:rFonts w:hint="eastAsia" w:ascii="方正仿宋_GB2312" w:hAnsi="方正仿宋_GB2312" w:eastAsia="方正仿宋_GB2312" w:cs="方正仿宋_GB2312"/>
          <w:b/>
          <w:bCs w:val="0"/>
          <w:color w:val="000000"/>
          <w:sz w:val="28"/>
          <w:szCs w:val="28"/>
        </w:rPr>
      </w:pPr>
      <w:r>
        <w:rPr>
          <w:rFonts w:hint="eastAsia" w:ascii="方正仿宋_GB2312" w:hAnsi="方正仿宋_GB2312" w:eastAsia="方正仿宋_GB2312" w:cs="方正仿宋_GB2312"/>
          <w:b/>
          <w:bCs w:val="0"/>
          <w:color w:val="000000"/>
          <w:sz w:val="28"/>
          <w:szCs w:val="28"/>
        </w:rPr>
        <w:t>债权人受偿账户</w:t>
      </w:r>
    </w:p>
    <w:p w14:paraId="399EA1AB">
      <w:pPr>
        <w:keepNext w:val="0"/>
        <w:keepLines w:val="0"/>
        <w:pageBreakBefore w:val="0"/>
        <w:widowControl w:val="0"/>
        <w:numPr>
          <w:ilvl w:val="0"/>
          <w:numId w:val="10"/>
        </w:numPr>
        <w:kinsoku/>
        <w:wordWrap/>
        <w:overflowPunct/>
        <w:topLinePunct w:val="0"/>
        <w:autoSpaceDE/>
        <w:autoSpaceDN/>
        <w:bidi w:val="0"/>
        <w:adjustRightInd/>
        <w:snapToGrid/>
        <w:spacing w:line="240" w:lineRule="auto"/>
        <w:ind w:left="0" w:leftChars="0" w:firstLine="560" w:firstLineChars="200"/>
        <w:textAlignment w:val="auto"/>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账户名：</w:t>
      </w:r>
      <w:r>
        <w:rPr>
          <w:rFonts w:hint="eastAsia" w:ascii="方正仿宋_GB2312" w:hAnsi="方正仿宋_GB2312" w:eastAsia="方正仿宋_GB2312" w:cs="方正仿宋_GB2312"/>
          <w:sz w:val="28"/>
          <w:szCs w:val="28"/>
          <w:u w:val="single"/>
        </w:rPr>
        <w:t xml:space="preserve">                       </w:t>
      </w:r>
      <w:r>
        <w:rPr>
          <w:rFonts w:hint="eastAsia" w:ascii="方正仿宋_GB2312" w:hAnsi="方正仿宋_GB2312" w:eastAsia="方正仿宋_GB2312" w:cs="方正仿宋_GB2312"/>
          <w:sz w:val="28"/>
          <w:szCs w:val="28"/>
          <w:u w:val="single"/>
          <w:lang w:val="en-US" w:eastAsia="zh-CN"/>
        </w:rPr>
        <w:t xml:space="preserve">        </w:t>
      </w:r>
      <w:r>
        <w:rPr>
          <w:rFonts w:hint="eastAsia" w:ascii="方正仿宋_GB2312" w:hAnsi="方正仿宋_GB2312" w:eastAsia="方正仿宋_GB2312" w:cs="方正仿宋_GB2312"/>
          <w:sz w:val="28"/>
          <w:szCs w:val="28"/>
          <w:u w:val="single"/>
        </w:rPr>
        <w:t xml:space="preserve">         </w:t>
      </w:r>
    </w:p>
    <w:p w14:paraId="1463DAFD">
      <w:pPr>
        <w:keepNext w:val="0"/>
        <w:keepLines w:val="0"/>
        <w:pageBreakBefore w:val="0"/>
        <w:widowControl w:val="0"/>
        <w:numPr>
          <w:ilvl w:val="0"/>
          <w:numId w:val="10"/>
        </w:numPr>
        <w:kinsoku/>
        <w:wordWrap/>
        <w:overflowPunct/>
        <w:topLinePunct w:val="0"/>
        <w:autoSpaceDE/>
        <w:autoSpaceDN/>
        <w:bidi w:val="0"/>
        <w:adjustRightInd/>
        <w:snapToGrid/>
        <w:spacing w:line="240" w:lineRule="auto"/>
        <w:ind w:left="0" w:leftChars="0" w:firstLine="560" w:firstLineChars="200"/>
        <w:textAlignment w:val="auto"/>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开户行（具体到支行）：</w:t>
      </w:r>
      <w:r>
        <w:rPr>
          <w:rFonts w:hint="eastAsia" w:ascii="方正仿宋_GB2312" w:hAnsi="方正仿宋_GB2312" w:eastAsia="方正仿宋_GB2312" w:cs="方正仿宋_GB2312"/>
          <w:color w:val="000000"/>
          <w:sz w:val="28"/>
          <w:szCs w:val="28"/>
          <w:u w:val="single"/>
          <w:lang w:val="en-US" w:eastAsia="zh-CN"/>
        </w:rPr>
        <w:t xml:space="preserve">                           </w:t>
      </w:r>
      <w:r>
        <w:rPr>
          <w:rFonts w:hint="eastAsia" w:ascii="方正仿宋_GB2312" w:hAnsi="方正仿宋_GB2312" w:eastAsia="方正仿宋_GB2312" w:cs="方正仿宋_GB2312"/>
          <w:color w:val="000000"/>
          <w:sz w:val="28"/>
          <w:szCs w:val="28"/>
          <w:lang w:val="en-US" w:eastAsia="zh-CN"/>
        </w:rPr>
        <w:t xml:space="preserve"> </w:t>
      </w:r>
    </w:p>
    <w:p w14:paraId="5FD671F0">
      <w:pPr>
        <w:keepNext w:val="0"/>
        <w:keepLines w:val="0"/>
        <w:pageBreakBefore w:val="0"/>
        <w:widowControl w:val="0"/>
        <w:numPr>
          <w:ilvl w:val="0"/>
          <w:numId w:val="10"/>
        </w:numPr>
        <w:kinsoku/>
        <w:wordWrap/>
        <w:overflowPunct/>
        <w:topLinePunct w:val="0"/>
        <w:autoSpaceDE/>
        <w:autoSpaceDN/>
        <w:bidi w:val="0"/>
        <w:adjustRightInd/>
        <w:snapToGrid/>
        <w:spacing w:line="240" w:lineRule="auto"/>
        <w:ind w:left="0" w:leftChars="0" w:firstLine="560" w:firstLineChars="200"/>
        <w:textAlignment w:val="auto"/>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账  号：</w:t>
      </w:r>
      <w:r>
        <w:rPr>
          <w:rFonts w:hint="eastAsia" w:ascii="方正仿宋_GB2312" w:hAnsi="方正仿宋_GB2312" w:eastAsia="方正仿宋_GB2312" w:cs="方正仿宋_GB2312"/>
          <w:sz w:val="28"/>
          <w:szCs w:val="28"/>
          <w:u w:val="single"/>
        </w:rPr>
        <w:t xml:space="preserve">                       </w:t>
      </w:r>
      <w:r>
        <w:rPr>
          <w:rFonts w:hint="eastAsia" w:ascii="方正仿宋_GB2312" w:hAnsi="方正仿宋_GB2312" w:eastAsia="方正仿宋_GB2312" w:cs="方正仿宋_GB2312"/>
          <w:sz w:val="28"/>
          <w:szCs w:val="28"/>
          <w:u w:val="single"/>
          <w:lang w:val="en-US" w:eastAsia="zh-CN"/>
        </w:rPr>
        <w:t xml:space="preserve">        </w:t>
      </w:r>
      <w:r>
        <w:rPr>
          <w:rFonts w:hint="eastAsia" w:ascii="方正仿宋_GB2312" w:hAnsi="方正仿宋_GB2312" w:eastAsia="方正仿宋_GB2312" w:cs="方正仿宋_GB2312"/>
          <w:sz w:val="28"/>
          <w:szCs w:val="28"/>
          <w:u w:val="single"/>
        </w:rPr>
        <w:t xml:space="preserve">         </w:t>
      </w:r>
    </w:p>
    <w:p w14:paraId="00C5EB29">
      <w:pPr>
        <w:keepNext w:val="0"/>
        <w:keepLines w:val="0"/>
        <w:pageBreakBefore w:val="0"/>
        <w:widowControl w:val="0"/>
        <w:kinsoku/>
        <w:overflowPunct/>
        <w:topLinePunct w:val="0"/>
        <w:autoSpaceDE/>
        <w:autoSpaceDN/>
        <w:bidi w:val="0"/>
        <w:adjustRightInd/>
        <w:snapToGrid/>
        <w:spacing w:line="240" w:lineRule="auto"/>
        <w:ind w:firstLine="557" w:firstLineChars="198"/>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sz w:val="28"/>
          <w:szCs w:val="28"/>
          <w:u w:val="single"/>
        </w:rPr>
        <w:t>债权人是法人或其他组织的，应提供该法人或组织的对公账号；债权人是个人的，应提供该个人本人的银行账号。</w:t>
      </w:r>
      <w:r>
        <w:rPr>
          <w:rFonts w:hint="eastAsia" w:ascii="方正仿宋_GB2312" w:hAnsi="方正仿宋_GB2312" w:eastAsia="方正仿宋_GB2312" w:cs="方正仿宋_GB2312"/>
          <w:sz w:val="28"/>
          <w:szCs w:val="28"/>
        </w:rPr>
        <w:t>债权人保证所提供的受偿账户符合前述要求。</w:t>
      </w:r>
    </w:p>
    <w:p w14:paraId="41800C9C">
      <w:pPr>
        <w:keepNext w:val="0"/>
        <w:keepLines w:val="0"/>
        <w:pageBreakBefore w:val="0"/>
        <w:widowControl w:val="0"/>
        <w:kinsoku/>
        <w:overflowPunct/>
        <w:topLinePunct w:val="0"/>
        <w:autoSpaceDE/>
        <w:autoSpaceDN/>
        <w:bidi w:val="0"/>
        <w:adjustRightInd/>
        <w:snapToGrid/>
        <w:spacing w:line="240" w:lineRule="auto"/>
        <w:ind w:firstLine="557" w:firstLineChars="198"/>
        <w:textAlignment w:val="auto"/>
        <w:rPr>
          <w:rFonts w:hint="eastAsia" w:ascii="方正仿宋_GB2312" w:hAnsi="方正仿宋_GB2312" w:eastAsia="方正仿宋_GB2312" w:cs="方正仿宋_GB2312"/>
          <w:b/>
          <w:color w:val="000000"/>
          <w:sz w:val="28"/>
          <w:szCs w:val="28"/>
        </w:rPr>
      </w:pPr>
      <w:r>
        <w:rPr>
          <w:rFonts w:hint="eastAsia" w:ascii="方正仿宋_GB2312" w:hAnsi="方正仿宋_GB2312" w:eastAsia="方正仿宋_GB2312" w:cs="方正仿宋_GB2312"/>
          <w:b/>
          <w:sz w:val="28"/>
          <w:szCs w:val="28"/>
          <w:u w:val="single"/>
        </w:rPr>
        <w:t>上述指定受偿账户若有变更的，债权人应书面通知管理人，并在管理人收到变更通知后，该等变更对管理人方具有法律效力。</w:t>
      </w:r>
    </w:p>
    <w:p w14:paraId="010405F4">
      <w:pPr>
        <w:keepNext w:val="0"/>
        <w:keepLines w:val="0"/>
        <w:pageBreakBefore w:val="0"/>
        <w:widowControl w:val="0"/>
        <w:kinsoku/>
        <w:wordWrap w:val="0"/>
        <w:overflowPunct/>
        <w:topLinePunct w:val="0"/>
        <w:autoSpaceDE/>
        <w:autoSpaceDN/>
        <w:bidi w:val="0"/>
        <w:adjustRightInd/>
        <w:snapToGrid/>
        <w:spacing w:line="240" w:lineRule="auto"/>
        <w:jc w:val="right"/>
        <w:textAlignment w:val="auto"/>
        <w:rPr>
          <w:rFonts w:hint="eastAsia" w:ascii="方正仿宋_GB2312" w:hAnsi="方正仿宋_GB2312" w:eastAsia="方正仿宋_GB2312" w:cs="方正仿宋_GB2312"/>
          <w:b/>
          <w:color w:val="000000"/>
          <w:sz w:val="28"/>
          <w:szCs w:val="28"/>
        </w:rPr>
      </w:pPr>
      <w:r>
        <w:rPr>
          <w:rFonts w:hint="eastAsia" w:ascii="方正仿宋_GB2312" w:hAnsi="方正仿宋_GB2312" w:eastAsia="方正仿宋_GB2312" w:cs="方正仿宋_GB2312"/>
          <w:b/>
          <w:color w:val="000000"/>
          <w:sz w:val="28"/>
          <w:szCs w:val="28"/>
        </w:rPr>
        <w:t xml:space="preserve">                                 </w:t>
      </w:r>
    </w:p>
    <w:p w14:paraId="7AA26423">
      <w:pPr>
        <w:keepNext w:val="0"/>
        <w:keepLines w:val="0"/>
        <w:pageBreakBefore w:val="0"/>
        <w:widowControl w:val="0"/>
        <w:kinsoku/>
        <w:wordWrap w:val="0"/>
        <w:overflowPunct/>
        <w:topLinePunct w:val="0"/>
        <w:autoSpaceDE/>
        <w:autoSpaceDN/>
        <w:bidi w:val="0"/>
        <w:adjustRightInd/>
        <w:snapToGrid/>
        <w:spacing w:line="240" w:lineRule="auto"/>
        <w:jc w:val="right"/>
        <w:textAlignment w:val="auto"/>
        <w:rPr>
          <w:rFonts w:hint="default" w:ascii="方正仿宋_GB2312" w:hAnsi="方正仿宋_GB2312" w:eastAsia="方正仿宋_GB2312" w:cs="方正仿宋_GB2312"/>
          <w:b/>
          <w:color w:val="000000"/>
          <w:sz w:val="28"/>
          <w:szCs w:val="28"/>
          <w:lang w:val="en-US" w:eastAsia="zh-CN"/>
        </w:rPr>
      </w:pPr>
      <w:r>
        <w:rPr>
          <w:rFonts w:hint="eastAsia" w:ascii="方正仿宋_GB2312" w:hAnsi="方正仿宋_GB2312" w:eastAsia="方正仿宋_GB2312" w:cs="方正仿宋_GB2312"/>
          <w:b/>
          <w:color w:val="000000"/>
          <w:sz w:val="28"/>
          <w:szCs w:val="28"/>
        </w:rPr>
        <w:t xml:space="preserve">   债权人：</w:t>
      </w:r>
      <w:r>
        <w:rPr>
          <w:rFonts w:hint="eastAsia" w:ascii="方正仿宋_GB2312" w:hAnsi="方正仿宋_GB2312" w:eastAsia="方正仿宋_GB2312" w:cs="方正仿宋_GB2312"/>
          <w:b/>
          <w:color w:val="000000"/>
          <w:sz w:val="28"/>
          <w:szCs w:val="28"/>
          <w:lang w:val="en-US" w:eastAsia="zh-CN"/>
        </w:rPr>
        <w:t xml:space="preserve">                       </w:t>
      </w:r>
    </w:p>
    <w:p w14:paraId="7E39D338">
      <w:pPr>
        <w:keepNext w:val="0"/>
        <w:keepLines w:val="0"/>
        <w:pageBreakBefore w:val="0"/>
        <w:widowControl w:val="0"/>
        <w:kinsoku/>
        <w:overflowPunct/>
        <w:topLinePunct w:val="0"/>
        <w:autoSpaceDE/>
        <w:autoSpaceDN/>
        <w:bidi w:val="0"/>
        <w:adjustRightInd/>
        <w:snapToGrid/>
        <w:spacing w:line="240" w:lineRule="auto"/>
        <w:jc w:val="right"/>
        <w:textAlignment w:val="auto"/>
        <w:rPr>
          <w:rFonts w:hint="eastAsia" w:ascii="方正仿宋_GB2312" w:hAnsi="方正仿宋_GB2312" w:eastAsia="方正仿宋_GB2312" w:cs="方正仿宋_GB2312"/>
          <w:kern w:val="0"/>
          <w:sz w:val="28"/>
          <w:szCs w:val="28"/>
          <w:lang w:val="en-GB"/>
        </w:rPr>
      </w:pPr>
      <w:r>
        <w:rPr>
          <w:rFonts w:hint="eastAsia" w:ascii="方正仿宋_GB2312" w:hAnsi="方正仿宋_GB2312" w:eastAsia="方正仿宋_GB2312" w:cs="方正仿宋_GB2312"/>
          <w:b/>
          <w:color w:val="000000"/>
          <w:sz w:val="28"/>
          <w:szCs w:val="28"/>
        </w:rPr>
        <w:t>年    月    日</w:t>
      </w:r>
    </w:p>
    <w:sectPr>
      <w:type w:val="continuous"/>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Cambria">
    <w:altName w:val="苹方-简"/>
    <w:panose1 w:val="02040503050406030204"/>
    <w:charset w:val="00"/>
    <w:family w:val="roman"/>
    <w:pitch w:val="default"/>
    <w:sig w:usb0="00000000" w:usb1="00000000" w:usb2="00000000" w:usb3="00000000" w:csb0="2000019F" w:csb1="00000000"/>
  </w:font>
  <w:font w:name="苹方-简">
    <w:panose1 w:val="020B0400000000000000"/>
    <w:charset w:val="86"/>
    <w:family w:val="auto"/>
    <w:pitch w:val="default"/>
    <w:sig w:usb0="A00002FF" w:usb1="7ACFFDFB" w:usb2="00000017" w:usb3="00000000" w:csb0="00040001" w:csb1="00000000"/>
  </w:font>
  <w:font w:name="汉仪中黑KW">
    <w:panose1 w:val="00020600040101010101"/>
    <w:charset w:val="86"/>
    <w:family w:val="auto"/>
    <w:pitch w:val="default"/>
    <w:sig w:usb0="A00002BF" w:usb1="18EF7CFA" w:usb2="00000016" w:usb3="00000000" w:csb0="00040000" w:csb1="00000000"/>
  </w:font>
  <w:font w:name="方正仿宋_GB2312">
    <w:panose1 w:val="02000000000000000000"/>
    <w:charset w:val="86"/>
    <w:family w:val="auto"/>
    <w:pitch w:val="default"/>
    <w:sig w:usb0="A00002BF" w:usb1="184F6CFA" w:usb2="00000012" w:usb3="00000000" w:csb0="00040001" w:csb1="00000000"/>
  </w:font>
  <w:font w:name="仿宋">
    <w:altName w:val="仿宋-简"/>
    <w:panose1 w:val="02010609060101010101"/>
    <w:charset w:val="86"/>
    <w:family w:val="modern"/>
    <w:pitch w:val="default"/>
    <w:sig w:usb0="00000000" w:usb1="00000000" w:usb2="00000016" w:usb3="00000000" w:csb0="00040001" w:csb1="00000000"/>
  </w:font>
  <w:font w:name="方正仿宋_GBK">
    <w:altName w:val="仿宋-简"/>
    <w:panose1 w:val="02000000000000000000"/>
    <w:charset w:val="86"/>
    <w:family w:val="auto"/>
    <w:pitch w:val="default"/>
    <w:sig w:usb0="00000000" w:usb1="00000000" w:usb2="00082016" w:usb3="00000000" w:csb0="00040001" w:csb1="00000000"/>
  </w:font>
  <w:font w:name="仿宋-简">
    <w:panose1 w:val="02010609060101010101"/>
    <w:charset w:val="86"/>
    <w:family w:val="auto"/>
    <w:pitch w:val="default"/>
    <w:sig w:usb0="A00002BF" w:usb1="3ACF7CFA" w:usb2="00000016" w:usb3="00000000" w:csb0="00040001" w:csb1="00000000"/>
  </w:font>
  <w:font w:name="宋体-简">
    <w:panose1 w:val="02010800040101010101"/>
    <w:charset w:val="86"/>
    <w:family w:val="auto"/>
    <w:pitch w:val="default"/>
    <w:sig w:usb0="00000001" w:usb1="080F0000" w:usb2="00000000"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1B089">
    <w:pPr>
      <w:pStyle w:val="5"/>
      <w:jc w:val="center"/>
      <w:rPr>
        <w:rFonts w:eastAsia="Times New Roman"/>
      </w:rPr>
    </w:pPr>
    <w:r>
      <w:rPr>
        <w:rFonts w:hint="eastAsia"/>
      </w:rPr>
      <w:t>第</w:t>
    </w:r>
    <w:r>
      <w:fldChar w:fldCharType="begin"/>
    </w:r>
    <w:r>
      <w:instrText xml:space="preserve">PAGE</w:instrText>
    </w:r>
    <w:r>
      <w:fldChar w:fldCharType="separate"/>
    </w:r>
    <w:r>
      <w:t>4</w:t>
    </w:r>
    <w:r>
      <w:fldChar w:fldCharType="end"/>
    </w:r>
    <w:r>
      <w:rPr>
        <w:rFonts w:hint="eastAsia"/>
      </w:rPr>
      <w:t>页</w:t>
    </w:r>
    <w:r>
      <w:t xml:space="preserve"> /</w:t>
    </w:r>
    <w:r>
      <w:rPr>
        <w:rFonts w:hint="eastAsia"/>
      </w:rPr>
      <w:t>共</w:t>
    </w:r>
    <w:r>
      <w:fldChar w:fldCharType="begin"/>
    </w:r>
    <w:r>
      <w:instrText xml:space="preserve">NUMPAGES</w:instrText>
    </w:r>
    <w:r>
      <w:fldChar w:fldCharType="separate"/>
    </w:r>
    <w:r>
      <w:t>9</w:t>
    </w:r>
    <w:r>
      <w:fldChar w:fldCharType="end"/>
    </w:r>
    <w:r>
      <w:rPr>
        <w:rFonts w:hint="eastAsia"/>
      </w:rPr>
      <w:t>页</w:t>
    </w:r>
  </w:p>
  <w:p w14:paraId="687F1E03">
    <w:pPr>
      <w:pStyle w:val="5"/>
      <w:rPr>
        <w:rFonts w:eastAsia="Times New Roma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962F5">
    <w:pPr>
      <w:pStyle w:val="6"/>
      <w:pBdr>
        <w:bottom w:val="none" w:color="auto" w:sz="0" w:space="1"/>
      </w:pBdr>
      <w:tabs>
        <w:tab w:val="left" w:pos="2867"/>
        <w:tab w:val="clear" w:pos="4153"/>
      </w:tabs>
      <w:rPr>
        <w:rFonts w:ascii="仿宋" w:hAnsi="仿宋" w:eastAsia="仿宋" w:cs="仿宋"/>
        <w:szCs w:val="22"/>
      </w:rPr>
    </w:pPr>
    <w:r>
      <w:tab/>
    </w:r>
  </w:p>
  <w:p w14:paraId="4C6DDA42">
    <w:pPr>
      <w:pStyle w:val="6"/>
      <w:pBdr>
        <w:bottom w:val="none" w:color="auto" w:sz="0" w:space="1"/>
      </w:pBdr>
      <w:bidi w:v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70232">
    <w:pPr>
      <w:pStyle w:val="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DEE01B"/>
    <w:multiLevelType w:val="singleLevel"/>
    <w:tmpl w:val="8EDEE01B"/>
    <w:lvl w:ilvl="0" w:tentative="0">
      <w:start w:val="1"/>
      <w:numFmt w:val="decimal"/>
      <w:suff w:val="nothing"/>
      <w:lvlText w:val="%1．"/>
      <w:lvlJc w:val="left"/>
      <w:pPr>
        <w:ind w:left="0" w:firstLine="400"/>
      </w:pPr>
      <w:rPr>
        <w:rFonts w:hint="default"/>
      </w:rPr>
    </w:lvl>
  </w:abstractNum>
  <w:abstractNum w:abstractNumId="1">
    <w:nsid w:val="AE7E1108"/>
    <w:multiLevelType w:val="singleLevel"/>
    <w:tmpl w:val="AE7E1108"/>
    <w:lvl w:ilvl="0" w:tentative="0">
      <w:start w:val="1"/>
      <w:numFmt w:val="decimal"/>
      <w:suff w:val="nothing"/>
      <w:lvlText w:val="%1．"/>
      <w:lvlJc w:val="left"/>
      <w:pPr>
        <w:ind w:left="0" w:firstLine="400"/>
      </w:pPr>
      <w:rPr>
        <w:rFonts w:hint="default"/>
      </w:rPr>
    </w:lvl>
  </w:abstractNum>
  <w:abstractNum w:abstractNumId="2">
    <w:nsid w:val="BFFAFAA1"/>
    <w:multiLevelType w:val="singleLevel"/>
    <w:tmpl w:val="BFFAFAA1"/>
    <w:lvl w:ilvl="0" w:tentative="0">
      <w:start w:val="1"/>
      <w:numFmt w:val="decimal"/>
      <w:suff w:val="nothing"/>
      <w:lvlText w:val="%1．"/>
      <w:lvlJc w:val="left"/>
      <w:pPr>
        <w:ind w:left="0" w:firstLine="400"/>
      </w:pPr>
      <w:rPr>
        <w:rFonts w:hint="default"/>
      </w:rPr>
    </w:lvl>
  </w:abstractNum>
  <w:abstractNum w:abstractNumId="3">
    <w:nsid w:val="CFDEFCB8"/>
    <w:multiLevelType w:val="singleLevel"/>
    <w:tmpl w:val="CFDEFCB8"/>
    <w:lvl w:ilvl="0" w:tentative="0">
      <w:start w:val="1"/>
      <w:numFmt w:val="chineseCounting"/>
      <w:suff w:val="nothing"/>
      <w:lvlText w:val="（%1）"/>
      <w:lvlJc w:val="left"/>
      <w:pPr>
        <w:ind w:left="0" w:firstLine="420"/>
      </w:pPr>
      <w:rPr>
        <w:rFonts w:hint="eastAsia"/>
      </w:rPr>
    </w:lvl>
  </w:abstractNum>
  <w:abstractNum w:abstractNumId="4">
    <w:nsid w:val="DEE6A4F4"/>
    <w:multiLevelType w:val="singleLevel"/>
    <w:tmpl w:val="DEE6A4F4"/>
    <w:lvl w:ilvl="0" w:tentative="0">
      <w:start w:val="1"/>
      <w:numFmt w:val="decimal"/>
      <w:suff w:val="nothing"/>
      <w:lvlText w:val="%1．"/>
      <w:lvlJc w:val="left"/>
      <w:pPr>
        <w:ind w:left="0" w:firstLine="400"/>
      </w:pPr>
      <w:rPr>
        <w:rFonts w:hint="default"/>
      </w:rPr>
    </w:lvl>
  </w:abstractNum>
  <w:abstractNum w:abstractNumId="5">
    <w:nsid w:val="FDBBEDAC"/>
    <w:multiLevelType w:val="singleLevel"/>
    <w:tmpl w:val="FDBBEDAC"/>
    <w:lvl w:ilvl="0" w:tentative="0">
      <w:start w:val="1"/>
      <w:numFmt w:val="decimal"/>
      <w:suff w:val="nothing"/>
      <w:lvlText w:val="%1．"/>
      <w:lvlJc w:val="left"/>
      <w:pPr>
        <w:ind w:left="0" w:firstLine="400"/>
      </w:pPr>
      <w:rPr>
        <w:rFonts w:hint="default"/>
      </w:rPr>
    </w:lvl>
  </w:abstractNum>
  <w:abstractNum w:abstractNumId="6">
    <w:nsid w:val="FDD9961E"/>
    <w:multiLevelType w:val="singleLevel"/>
    <w:tmpl w:val="FDD9961E"/>
    <w:lvl w:ilvl="0" w:tentative="0">
      <w:start w:val="1"/>
      <w:numFmt w:val="chineseCounting"/>
      <w:suff w:val="nothing"/>
      <w:lvlText w:val="%1、"/>
      <w:lvlJc w:val="left"/>
      <w:pPr>
        <w:ind w:left="0" w:firstLine="420"/>
      </w:pPr>
      <w:rPr>
        <w:rFonts w:hint="eastAsia"/>
      </w:rPr>
    </w:lvl>
  </w:abstractNum>
  <w:abstractNum w:abstractNumId="7">
    <w:nsid w:val="FF3E4303"/>
    <w:multiLevelType w:val="singleLevel"/>
    <w:tmpl w:val="FF3E4303"/>
    <w:lvl w:ilvl="0" w:tentative="0">
      <w:start w:val="1"/>
      <w:numFmt w:val="chineseCounting"/>
      <w:suff w:val="nothing"/>
      <w:lvlText w:val="%1、"/>
      <w:lvlJc w:val="left"/>
      <w:pPr>
        <w:ind w:left="0" w:firstLine="420"/>
      </w:pPr>
      <w:rPr>
        <w:rFonts w:hint="eastAsia"/>
      </w:rPr>
    </w:lvl>
  </w:abstractNum>
  <w:abstractNum w:abstractNumId="8">
    <w:nsid w:val="4FDA4843"/>
    <w:multiLevelType w:val="singleLevel"/>
    <w:tmpl w:val="4FDA4843"/>
    <w:lvl w:ilvl="0" w:tentative="0">
      <w:start w:val="1"/>
      <w:numFmt w:val="decimal"/>
      <w:suff w:val="nothing"/>
      <w:lvlText w:val="%1．"/>
      <w:lvlJc w:val="left"/>
      <w:pPr>
        <w:ind w:left="0" w:firstLine="400"/>
      </w:pPr>
      <w:rPr>
        <w:rFonts w:hint="default"/>
      </w:rPr>
    </w:lvl>
  </w:abstractNum>
  <w:abstractNum w:abstractNumId="9">
    <w:nsid w:val="7FBB04FD"/>
    <w:multiLevelType w:val="singleLevel"/>
    <w:tmpl w:val="7FBB04FD"/>
    <w:lvl w:ilvl="0" w:tentative="0">
      <w:start w:val="1"/>
      <w:numFmt w:val="decimal"/>
      <w:suff w:val="nothing"/>
      <w:lvlText w:val="%1．"/>
      <w:lvlJc w:val="left"/>
      <w:pPr>
        <w:ind w:left="0" w:firstLine="400"/>
      </w:pPr>
      <w:rPr>
        <w:rFonts w:hint="default"/>
      </w:rPr>
    </w:lvl>
  </w:abstractNum>
  <w:num w:numId="1">
    <w:abstractNumId w:val="6"/>
  </w:num>
  <w:num w:numId="2">
    <w:abstractNumId w:val="3"/>
  </w:num>
  <w:num w:numId="3">
    <w:abstractNumId w:val="8"/>
  </w:num>
  <w:num w:numId="4">
    <w:abstractNumId w:val="2"/>
  </w:num>
  <w:num w:numId="5">
    <w:abstractNumId w:val="0"/>
  </w:num>
  <w:num w:numId="6">
    <w:abstractNumId w:val="1"/>
  </w:num>
  <w:num w:numId="7">
    <w:abstractNumId w:val="4"/>
  </w:num>
  <w:num w:numId="8">
    <w:abstractNumId w:val="7"/>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4D9"/>
    <w:rsid w:val="00040E82"/>
    <w:rsid w:val="00052C65"/>
    <w:rsid w:val="00123685"/>
    <w:rsid w:val="001276EB"/>
    <w:rsid w:val="0019649C"/>
    <w:rsid w:val="00196681"/>
    <w:rsid w:val="001B163E"/>
    <w:rsid w:val="001D64F8"/>
    <w:rsid w:val="001E3238"/>
    <w:rsid w:val="00282532"/>
    <w:rsid w:val="00297CB9"/>
    <w:rsid w:val="002E12AF"/>
    <w:rsid w:val="00301846"/>
    <w:rsid w:val="003967CB"/>
    <w:rsid w:val="003D6211"/>
    <w:rsid w:val="004779E8"/>
    <w:rsid w:val="00553AA5"/>
    <w:rsid w:val="00565BB2"/>
    <w:rsid w:val="00582A94"/>
    <w:rsid w:val="005D5314"/>
    <w:rsid w:val="007568F5"/>
    <w:rsid w:val="00793737"/>
    <w:rsid w:val="007E2F51"/>
    <w:rsid w:val="007F5325"/>
    <w:rsid w:val="0081754D"/>
    <w:rsid w:val="00916258"/>
    <w:rsid w:val="00974C79"/>
    <w:rsid w:val="009B2C2D"/>
    <w:rsid w:val="009C6385"/>
    <w:rsid w:val="00A02200"/>
    <w:rsid w:val="00A7075D"/>
    <w:rsid w:val="00A97799"/>
    <w:rsid w:val="00B02050"/>
    <w:rsid w:val="00B11193"/>
    <w:rsid w:val="00B34944"/>
    <w:rsid w:val="00B37025"/>
    <w:rsid w:val="00B711C5"/>
    <w:rsid w:val="00BC24D9"/>
    <w:rsid w:val="00BF0D14"/>
    <w:rsid w:val="00C43117"/>
    <w:rsid w:val="00C53535"/>
    <w:rsid w:val="00C67846"/>
    <w:rsid w:val="00CD4464"/>
    <w:rsid w:val="00CD53F8"/>
    <w:rsid w:val="00D045E1"/>
    <w:rsid w:val="00D827F5"/>
    <w:rsid w:val="00E1725F"/>
    <w:rsid w:val="00EF525E"/>
    <w:rsid w:val="00F06192"/>
    <w:rsid w:val="00F84138"/>
    <w:rsid w:val="00FF2A9B"/>
    <w:rsid w:val="197FEDE0"/>
    <w:rsid w:val="33A04E1D"/>
    <w:rsid w:val="3FF23C79"/>
    <w:rsid w:val="447B420D"/>
    <w:rsid w:val="57301FF2"/>
    <w:rsid w:val="5BA7D4AA"/>
    <w:rsid w:val="5ECF31C0"/>
    <w:rsid w:val="6508496E"/>
    <w:rsid w:val="675FE216"/>
    <w:rsid w:val="6EF3102E"/>
    <w:rsid w:val="77D66863"/>
    <w:rsid w:val="77F78AA1"/>
    <w:rsid w:val="79F787B0"/>
    <w:rsid w:val="7BFFFD94"/>
    <w:rsid w:val="7DF00F06"/>
    <w:rsid w:val="7F7F23B5"/>
    <w:rsid w:val="C72FD7FB"/>
    <w:rsid w:val="CDAB4E96"/>
    <w:rsid w:val="D3BB8E2E"/>
    <w:rsid w:val="EF7FF768"/>
    <w:rsid w:val="F53F3A8B"/>
    <w:rsid w:val="FCDFFA4C"/>
    <w:rsid w:val="FDE6C5FA"/>
    <w:rsid w:val="FEDD4276"/>
    <w:rsid w:val="FEDE7034"/>
    <w:rsid w:val="FEDF59C5"/>
    <w:rsid w:val="FEFF95EF"/>
    <w:rsid w:val="FFE9A32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7"/>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6"/>
    <w:qFormat/>
    <w:uiPriority w:val="99"/>
    <w:rPr>
      <w:sz w:val="18"/>
      <w:szCs w:val="18"/>
    </w:rPr>
  </w:style>
  <w:style w:type="character" w:customStyle="1" w:styleId="11">
    <w:name w:val="页脚 Char"/>
    <w:basedOn w:val="8"/>
    <w:link w:val="5"/>
    <w:qFormat/>
    <w:uiPriority w:val="99"/>
    <w:rPr>
      <w:sz w:val="18"/>
      <w:szCs w:val="18"/>
    </w:rPr>
  </w:style>
  <w:style w:type="paragraph" w:customStyle="1" w:styleId="12">
    <w:name w:val="无间隔1"/>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列出段落1"/>
    <w:basedOn w:val="1"/>
    <w:qFormat/>
    <w:uiPriority w:val="34"/>
    <w:pPr>
      <w:ind w:firstLine="420" w:firstLineChars="200"/>
    </w:pPr>
  </w:style>
  <w:style w:type="character" w:customStyle="1" w:styleId="14">
    <w:name w:val="未处理的提及1"/>
    <w:basedOn w:val="8"/>
    <w:unhideWhenUsed/>
    <w:qFormat/>
    <w:uiPriority w:val="99"/>
    <w:rPr>
      <w:color w:val="605E5C"/>
      <w:shd w:val="clear" w:color="auto" w:fill="E1DFDD"/>
    </w:rPr>
  </w:style>
  <w:style w:type="character" w:customStyle="1" w:styleId="15">
    <w:name w:val="标题 1 Char"/>
    <w:basedOn w:val="8"/>
    <w:link w:val="2"/>
    <w:qFormat/>
    <w:uiPriority w:val="9"/>
    <w:rPr>
      <w:b/>
      <w:bCs/>
      <w:kern w:val="44"/>
      <w:sz w:val="44"/>
      <w:szCs w:val="44"/>
    </w:rPr>
  </w:style>
  <w:style w:type="character" w:customStyle="1" w:styleId="16">
    <w:name w:val="标题 2 Char"/>
    <w:basedOn w:val="8"/>
    <w:link w:val="3"/>
    <w:qFormat/>
    <w:uiPriority w:val="9"/>
    <w:rPr>
      <w:rFonts w:asciiTheme="majorHAnsi" w:hAnsiTheme="majorHAnsi" w:eastAsiaTheme="majorEastAsia" w:cstheme="majorBidi"/>
      <w:b/>
      <w:bCs/>
      <w:sz w:val="32"/>
      <w:szCs w:val="32"/>
    </w:rPr>
  </w:style>
  <w:style w:type="character" w:customStyle="1" w:styleId="17">
    <w:name w:val="批注框文本 Char"/>
    <w:basedOn w:val="8"/>
    <w:link w:val="4"/>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11</Pages>
  <Words>517</Words>
  <Characters>2949</Characters>
  <Lines>24</Lines>
  <Paragraphs>6</Paragraphs>
  <TotalTime>31</TotalTime>
  <ScaleCrop>false</ScaleCrop>
  <LinksUpToDate>false</LinksUpToDate>
  <CharactersWithSpaces>3460</CharactersWithSpaces>
  <Application>WPS Office_12.1.26035.26035_F1E327BC-269C-435d-A152-05C5408002CA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2021-06-15T20:15:00Z</dcterms:created>
  <dc:creator>卢 林华</dc:creator>
  <cp:lastModifiedBy>Roo</cp:lastModifiedBy>
  <cp:lastPrinted>2021-09-11T01:13:00Z</cp:lastPrinted>
  <dcterms:modified xsi:type="dcterms:W3CDTF">2026-08-07T20:52:11Z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2052-12.1.26035.26035</vt:lpwstr>
  </property>
  <property fmtid="{D5CDD505-2E9C-101B-9397-08002B2CF9AE}" pid="3" name="ICV">
    <vt:lpwstr>15BD1A43ED3EB91F72D4C86809DCE8EF_43</vt:lpwstr>
  </property>
</Properties>
</file>