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5DEC6">
      <w:pPr>
        <w:spacing w:line="360" w:lineRule="auto"/>
        <w:ind w:firstLine="562" w:firstLineChars="200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优先购买权告知函</w:t>
      </w:r>
    </w:p>
    <w:p w14:paraId="1EFC7B0E">
      <w:pPr>
        <w:spacing w:line="360" w:lineRule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北京市丰台区方庄南路58号院11号楼负一层103室租户：</w:t>
      </w:r>
    </w:p>
    <w:p w14:paraId="16216A46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参照《中华人民共和国民法典》《最高人民法院关于人民法院网络司法拍卖若干问题的规定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》相关规定，现就您所承租的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北京市丰台区方庄南路58号院11号楼负一层103室</w:t>
      </w:r>
      <w:r>
        <w:rPr>
          <w:rFonts w:hint="eastAsia" w:ascii="仿宋" w:hAnsi="仿宋" w:eastAsia="仿宋" w:cs="仿宋"/>
          <w:sz w:val="28"/>
          <w:szCs w:val="28"/>
        </w:rPr>
        <w:t>（以下简称“该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房产</w:t>
      </w:r>
      <w:r>
        <w:rPr>
          <w:rFonts w:hint="eastAsia" w:ascii="仿宋" w:hAnsi="仿宋" w:eastAsia="仿宋" w:cs="仿宋"/>
          <w:sz w:val="28"/>
          <w:szCs w:val="28"/>
        </w:rPr>
        <w:t>”）拍卖事宜及您享有的优先购买权，正式告知如下：</w:t>
      </w:r>
    </w:p>
    <w:p w14:paraId="48519BB6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房产</w:t>
      </w:r>
      <w:r>
        <w:rPr>
          <w:rFonts w:hint="eastAsia" w:ascii="仿宋" w:hAnsi="仿宋" w:eastAsia="仿宋" w:cs="仿宋"/>
          <w:sz w:val="28"/>
          <w:szCs w:val="28"/>
        </w:rPr>
        <w:t>拍卖基本信息</w:t>
      </w:r>
    </w:p>
    <w:p w14:paraId="39AE78A4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该房产</w:t>
      </w:r>
      <w:r>
        <w:rPr>
          <w:rFonts w:hint="eastAsia" w:ascii="仿宋" w:hAnsi="仿宋" w:eastAsia="仿宋" w:cs="仿宋"/>
          <w:sz w:val="28"/>
          <w:szCs w:val="28"/>
        </w:rPr>
        <w:t>所有权人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北京山水绿洲房地产开发有限责任公司</w:t>
      </w:r>
      <w:r>
        <w:rPr>
          <w:rFonts w:hint="eastAsia" w:ascii="仿宋" w:hAnsi="仿宋" w:eastAsia="仿宋" w:cs="仿宋"/>
          <w:sz w:val="28"/>
          <w:szCs w:val="28"/>
        </w:rPr>
        <w:t>，以公开拍卖方式在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京东拍卖</w:t>
      </w:r>
      <w:r>
        <w:rPr>
          <w:rFonts w:hint="eastAsia" w:ascii="仿宋" w:hAnsi="仿宋" w:eastAsia="仿宋" w:cs="仿宋"/>
          <w:sz w:val="28"/>
          <w:szCs w:val="28"/>
        </w:rPr>
        <w:t>平台处置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该房产</w:t>
      </w:r>
      <w:r>
        <w:rPr>
          <w:rFonts w:hint="eastAsia" w:ascii="仿宋" w:hAnsi="仿宋" w:eastAsia="仿宋" w:cs="仿宋"/>
          <w:sz w:val="28"/>
          <w:szCs w:val="28"/>
        </w:rPr>
        <w:t>。拍卖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平台</w:t>
      </w:r>
      <w:r>
        <w:rPr>
          <w:rFonts w:hint="eastAsia" w:ascii="仿宋" w:hAnsi="仿宋" w:eastAsia="仿宋" w:cs="仿宋"/>
          <w:sz w:val="28"/>
          <w:szCs w:val="28"/>
        </w:rPr>
        <w:t>网址：https://auction.jd.com/bankrupt.html。咨询电话：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13581692406</w:t>
      </w:r>
      <w:r>
        <w:rPr>
          <w:rFonts w:hint="eastAsia" w:ascii="仿宋" w:hAnsi="仿宋" w:eastAsia="仿宋" w:cs="仿宋"/>
          <w:sz w:val="28"/>
          <w:szCs w:val="28"/>
        </w:rPr>
        <w:t>，可查询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该房产</w:t>
      </w:r>
      <w:r>
        <w:rPr>
          <w:rFonts w:hint="eastAsia" w:ascii="仿宋" w:hAnsi="仿宋" w:eastAsia="仿宋" w:cs="仿宋"/>
          <w:sz w:val="28"/>
          <w:szCs w:val="28"/>
        </w:rPr>
        <w:t>拍卖公告、咨询优先购买权参拍流程。</w:t>
      </w:r>
    </w:p>
    <w:p w14:paraId="1D28EE9A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二、优先购买权内容</w:t>
      </w:r>
    </w:p>
    <w:p w14:paraId="035D9D2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您作为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该房产</w:t>
      </w:r>
      <w:r>
        <w:rPr>
          <w:rFonts w:hint="eastAsia" w:ascii="仿宋" w:hAnsi="仿宋" w:eastAsia="仿宋" w:cs="仿宋"/>
          <w:sz w:val="28"/>
          <w:szCs w:val="28"/>
        </w:rPr>
        <w:t>合法承租人，在同等条件下享有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该房产</w:t>
      </w:r>
      <w:r>
        <w:rPr>
          <w:rFonts w:hint="eastAsia" w:ascii="仿宋" w:hAnsi="仿宋" w:eastAsia="仿宋" w:cs="仿宋"/>
          <w:sz w:val="28"/>
          <w:szCs w:val="28"/>
        </w:rPr>
        <w:t>优先购买权。</w:t>
      </w:r>
    </w:p>
    <w:p w14:paraId="2B69B3B4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三、优先购买权行使方式</w:t>
      </w:r>
    </w:p>
    <w:p w14:paraId="4A3070CE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1、优先购买权人参加竞买的，应于开拍前3个工作日以上向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管理人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提交并邮寄</w:t>
      </w:r>
      <w:r>
        <w:rPr>
          <w:rFonts w:hint="eastAsia" w:ascii="仿宋" w:hAnsi="仿宋" w:eastAsia="仿宋" w:cs="仿宋"/>
          <w:sz w:val="28"/>
          <w:szCs w:val="28"/>
        </w:rPr>
        <w:t>享有优先购买权的合法有效书面证明并说明拟参加竞买情况（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收件人：孙铮，电话：15701186716，收件地址：北京市朝阳区慈云寺北里210号远洋国际中心E座12层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资格经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管理人</w:t>
      </w:r>
      <w:r>
        <w:rPr>
          <w:rFonts w:hint="eastAsia" w:ascii="仿宋" w:hAnsi="仿宋" w:eastAsia="仿宋" w:cs="仿宋"/>
          <w:sz w:val="28"/>
          <w:szCs w:val="28"/>
        </w:rPr>
        <w:t>确认后才能参与竞买，逾期不提交、未按上述指定方式提交或未按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京东拍卖</w:t>
      </w:r>
      <w:r>
        <w:rPr>
          <w:rFonts w:hint="eastAsia" w:ascii="仿宋" w:hAnsi="仿宋" w:eastAsia="仿宋" w:cs="仿宋"/>
          <w:sz w:val="28"/>
          <w:szCs w:val="28"/>
        </w:rPr>
        <w:t>平台账号系统规定缴纳保证金、报名的，视为放弃对本标的物享有优先购买权。</w:t>
      </w:r>
    </w:p>
    <w:p w14:paraId="73A295AC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2、优先购买权人参与竞买的，与其他竞买人以相同的价格出价，没有更高出价的，拍卖财产由优先购买权人竞得。</w:t>
      </w:r>
    </w:p>
    <w:p w14:paraId="7648CF8A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3、顺序不同的优先购买权人申请参与竞买的，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管理人</w:t>
      </w:r>
      <w:r>
        <w:rPr>
          <w:rFonts w:hint="eastAsia" w:ascii="仿宋" w:hAnsi="仿宋" w:eastAsia="仿宋" w:cs="仿宋"/>
          <w:sz w:val="28"/>
          <w:szCs w:val="28"/>
        </w:rPr>
        <w:t>应当确认其顺序，赋予不同顺序的优先竞买代码。顺序不同的优先购买权人以相同价格出价的，拍卖财产由顺序在先的优先购买权人竞得。顺序相同的优先购买权人以相同价格出价的，拍卖财产由出价在先的优先购买权人竞得。</w:t>
      </w:r>
    </w:p>
    <w:p w14:paraId="7A11D163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四、其他说明</w:t>
      </w:r>
    </w:p>
    <w:p w14:paraId="487C8147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若您成功竞买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该房产</w:t>
      </w:r>
      <w:r>
        <w:rPr>
          <w:rFonts w:hint="eastAsia" w:ascii="仿宋" w:hAnsi="仿宋" w:eastAsia="仿宋" w:cs="仿宋"/>
          <w:sz w:val="28"/>
          <w:szCs w:val="28"/>
        </w:rPr>
        <w:t>，需在拍卖成交后，按照拍卖文件要求履行付款义务；若您未竞买成功，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该房产</w:t>
      </w:r>
      <w:r>
        <w:rPr>
          <w:rFonts w:hint="eastAsia" w:ascii="仿宋" w:hAnsi="仿宋" w:eastAsia="仿宋" w:cs="仿宋"/>
          <w:sz w:val="28"/>
          <w:szCs w:val="28"/>
        </w:rPr>
        <w:t>拍卖成交后，您可与新产权人沟通租约履约、续约等事项。</w:t>
      </w:r>
    </w:p>
    <w:p w14:paraId="4AC94DD0">
      <w:pPr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8DBAD38">
      <w:pPr>
        <w:spacing w:line="360" w:lineRule="auto"/>
        <w:ind w:firstLine="560" w:firstLineChars="200"/>
        <w:jc w:val="righ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北京山水绿洲房地产开发有限责任公司管理人</w:t>
      </w:r>
    </w:p>
    <w:p w14:paraId="35627273">
      <w:pPr>
        <w:spacing w:line="360" w:lineRule="auto"/>
        <w:ind w:firstLine="560" w:firstLineChars="200"/>
        <w:jc w:val="right"/>
        <w:rPr>
          <w:rFonts w:hint="default" w:ascii="华文中宋" w:hAnsi="华文中宋" w:eastAsia="仿宋" w:cs="华文中宋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7DCA018B-F8CC-4172-A991-59CA267099B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3AF38B36-EBC5-441B-87BE-7AC2317FA5A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WViYjU5MjdhZDE4N2M0MzM4MjFkMTc0YTQ2ZWMifQ=="/>
  </w:docVars>
  <w:rsids>
    <w:rsidRoot w:val="0085442D"/>
    <w:rsid w:val="00496B90"/>
    <w:rsid w:val="005C656A"/>
    <w:rsid w:val="006E4B98"/>
    <w:rsid w:val="00805A69"/>
    <w:rsid w:val="0085442D"/>
    <w:rsid w:val="008E620C"/>
    <w:rsid w:val="00A6288C"/>
    <w:rsid w:val="00B23C25"/>
    <w:rsid w:val="00D755B3"/>
    <w:rsid w:val="08A324CA"/>
    <w:rsid w:val="08E032D6"/>
    <w:rsid w:val="0A7E16FF"/>
    <w:rsid w:val="129E06B5"/>
    <w:rsid w:val="13021765"/>
    <w:rsid w:val="191E097B"/>
    <w:rsid w:val="1990114D"/>
    <w:rsid w:val="1FB931AC"/>
    <w:rsid w:val="21110DC5"/>
    <w:rsid w:val="21115269"/>
    <w:rsid w:val="216929AF"/>
    <w:rsid w:val="284D4DD9"/>
    <w:rsid w:val="2D662499"/>
    <w:rsid w:val="2E2332E4"/>
    <w:rsid w:val="2E4670E3"/>
    <w:rsid w:val="32764F2C"/>
    <w:rsid w:val="335214F5"/>
    <w:rsid w:val="3B705713"/>
    <w:rsid w:val="3C814BF9"/>
    <w:rsid w:val="3D842BF3"/>
    <w:rsid w:val="3DEF1D01"/>
    <w:rsid w:val="3F7C1A35"/>
    <w:rsid w:val="47AF44AD"/>
    <w:rsid w:val="48E00EFA"/>
    <w:rsid w:val="53C863F2"/>
    <w:rsid w:val="5AFA6A6C"/>
    <w:rsid w:val="5C0F47B7"/>
    <w:rsid w:val="5D1F581B"/>
    <w:rsid w:val="623F0640"/>
    <w:rsid w:val="68D93544"/>
    <w:rsid w:val="6BF22C25"/>
    <w:rsid w:val="711A7C47"/>
    <w:rsid w:val="71B0505E"/>
    <w:rsid w:val="760E6411"/>
    <w:rsid w:val="78034139"/>
    <w:rsid w:val="79A53FF7"/>
    <w:rsid w:val="7C0075E4"/>
    <w:rsid w:val="7DAA11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uiPriority w:val="0"/>
    <w:rPr>
      <w:color w:val="0000FF"/>
      <w:u w:val="single"/>
    </w:rPr>
  </w:style>
  <w:style w:type="paragraph" w:styleId="6">
    <w:name w:val=""/>
    <w:unhideWhenUsed/>
    <w:uiPriority w:val="99"/>
    <w:rPr>
      <w:rFonts w:ascii="Calibri" w:hAnsi="Calibri"/>
      <w:kern w:val="2"/>
      <w:sz w:val="21"/>
      <w:szCs w:val="24"/>
      <w:lang w:val="en-US" w:eastAsia="zh-CN" w:bidi="ar-SA"/>
    </w:rPr>
  </w:style>
  <w:style w:type="character" w:styleId="7">
    <w:name w:val="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712</Words>
  <Characters>768</Characters>
  <Lines>6</Lines>
  <Paragraphs>1</Paragraphs>
  <TotalTime>2</TotalTime>
  <ScaleCrop>false</ScaleCrop>
  <LinksUpToDate>false</LinksUpToDate>
  <CharactersWithSpaces>779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2024-07-29T05:26:00Z</dcterms:created>
  <dc:creator>Administrator</dc:creator>
  <cp:lastModifiedBy>王林喜</cp:lastModifiedBy>
  <dcterms:modified xsi:type="dcterms:W3CDTF">2026-09-20T02:41:17Z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71F234EFDA3F4D8EB997F775DFD61469_13</vt:lpwstr>
  </property>
  <property fmtid="{D5CDD505-2E9C-101B-9397-08002B2CF9AE}" pid="4" name="KSOTemplateDocerSaveRecord">
    <vt:lpwstr>eyJoZGlkIjoiNmJjNjY1ZGViNjZlOTA4MzFkZmViMGEyNDA2MTA3ZjAiLCJ1c2VySWQiOiIyMTI0NTYyMjAifQ==</vt:lpwstr>
  </property>
</Properties>
</file>