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6E9AF">
      <w:pPr>
        <w:pStyle w:val="14"/>
        <w:shd w:val="clear" w:color="auto" w:fill="FFFFFF"/>
        <w:rPr>
          <w:rFonts w:ascii="仿宋" w:hAnsi="仿宋" w:eastAsia="仿宋"/>
          <w:color w:val="333333"/>
          <w:sz w:val="28"/>
          <w:szCs w:val="28"/>
        </w:rPr>
      </w:pPr>
      <w:r>
        <w:rPr>
          <w:rFonts w:hint="eastAsia" w:ascii="仿宋" w:hAnsi="仿宋" w:eastAsia="仿宋"/>
          <w:color w:val="333333"/>
          <w:sz w:val="28"/>
          <w:szCs w:val="28"/>
        </w:rPr>
        <w:t>附件一：</w:t>
      </w:r>
    </w:p>
    <w:p w14:paraId="04AFE646">
      <w:pPr>
        <w:pStyle w:val="14"/>
        <w:shd w:val="clear" w:color="auto" w:fill="FFFFFF"/>
        <w:jc w:val="center"/>
        <w:rPr>
          <w:rFonts w:ascii="仿宋" w:hAnsi="仿宋" w:eastAsia="仿宋"/>
          <w:color w:val="333333"/>
          <w:sz w:val="36"/>
          <w:szCs w:val="36"/>
        </w:rPr>
      </w:pPr>
      <w:r>
        <w:rPr>
          <w:rFonts w:hint="eastAsia" w:ascii="黑体" w:hAnsi="黑体" w:eastAsia="黑体" w:cs="黑体"/>
          <w:color w:val="333333"/>
          <w:sz w:val="36"/>
          <w:szCs w:val="36"/>
        </w:rPr>
        <w:t>报名意向书</w:t>
      </w:r>
    </w:p>
    <w:p w14:paraId="6B21BD1B">
      <w:pPr>
        <w:pStyle w:val="14"/>
        <w:shd w:val="clear" w:color="auto" w:fill="FFFFFF"/>
        <w:spacing w:before="0" w:beforeAutospacing="0" w:after="0" w:afterAutospacing="0" w:line="240" w:lineRule="auto"/>
        <w:rPr>
          <w:rFonts w:ascii="仿宋" w:hAnsi="仿宋" w:eastAsia="仿宋"/>
          <w:b/>
          <w:bCs/>
          <w:color w:val="333333"/>
          <w:sz w:val="28"/>
          <w:szCs w:val="28"/>
        </w:rPr>
      </w:pPr>
      <w:r>
        <w:rPr>
          <w:rFonts w:hint="eastAsia" w:ascii="仿宋" w:hAnsi="仿宋" w:eastAsia="仿宋"/>
          <w:b/>
          <w:bCs/>
          <w:color w:val="333333"/>
          <w:sz w:val="28"/>
          <w:szCs w:val="28"/>
          <w:lang w:eastAsia="zh-CN"/>
        </w:rPr>
        <w:t>乐昌市美斯格林顿世纪酒店有限责任公司破产管理人</w:t>
      </w:r>
      <w:r>
        <w:rPr>
          <w:rFonts w:hint="eastAsia" w:ascii="仿宋" w:hAnsi="仿宋" w:eastAsia="仿宋"/>
          <w:b/>
          <w:bCs/>
          <w:color w:val="333333"/>
          <w:sz w:val="28"/>
          <w:szCs w:val="28"/>
        </w:rPr>
        <w:t>：</w:t>
      </w:r>
    </w:p>
    <w:p w14:paraId="08609F10">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ascii="仿宋" w:hAnsi="仿宋" w:eastAsia="仿宋"/>
          <w:color w:val="333333"/>
          <w:sz w:val="28"/>
          <w:szCs w:val="28"/>
        </w:rPr>
        <w:t>本单位/本人已仔细阅读并完全理解《</w:t>
      </w:r>
      <w:r>
        <w:rPr>
          <w:rFonts w:hint="eastAsia" w:ascii="仿宋" w:hAnsi="仿宋" w:eastAsia="仿宋"/>
          <w:color w:val="333333"/>
          <w:sz w:val="28"/>
          <w:szCs w:val="28"/>
          <w:lang w:eastAsia="zh-CN"/>
        </w:rPr>
        <w:t>乐昌市美斯格林顿世纪酒店有限责任公司重整投资人招募公告</w:t>
      </w:r>
      <w:r>
        <w:rPr>
          <w:rFonts w:ascii="仿宋" w:hAnsi="仿宋" w:eastAsia="仿宋"/>
          <w:color w:val="333333"/>
          <w:sz w:val="28"/>
          <w:szCs w:val="28"/>
        </w:rPr>
        <w:t>》全部内容，自愿报名参与本次重整投资人遴选，并作出如下声明：</w:t>
      </w:r>
    </w:p>
    <w:p w14:paraId="7DC2CBCD">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1、</w:t>
      </w:r>
      <w:r>
        <w:rPr>
          <w:rFonts w:ascii="仿宋" w:hAnsi="仿宋" w:eastAsia="仿宋"/>
          <w:color w:val="333333"/>
          <w:sz w:val="28"/>
          <w:szCs w:val="28"/>
        </w:rPr>
        <w:t>符合公告规定的全部报名条件，所提交的报名材料真实、准确、完整，无虚假记载、误导性陈述或重大遗漏；</w:t>
      </w:r>
    </w:p>
    <w:p w14:paraId="35117102">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2、</w:t>
      </w:r>
      <w:r>
        <w:rPr>
          <w:rFonts w:ascii="仿宋" w:hAnsi="仿宋" w:eastAsia="仿宋"/>
          <w:color w:val="333333"/>
          <w:sz w:val="28"/>
          <w:szCs w:val="28"/>
        </w:rPr>
        <w:t>已获得内部有权机关决策批准，同意参与本次投资招募；</w:t>
      </w:r>
    </w:p>
    <w:p w14:paraId="7929252D">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3、</w:t>
      </w:r>
      <w:r>
        <w:rPr>
          <w:rFonts w:ascii="仿宋" w:hAnsi="仿宋" w:eastAsia="仿宋"/>
          <w:color w:val="333333"/>
          <w:sz w:val="28"/>
          <w:szCs w:val="28"/>
        </w:rPr>
        <w:t>明确投资意向为：承接</w:t>
      </w:r>
      <w:r>
        <w:rPr>
          <w:rFonts w:hint="eastAsia" w:ascii="仿宋" w:hAnsi="仿宋" w:eastAsia="仿宋"/>
          <w:color w:val="333333"/>
          <w:sz w:val="28"/>
          <w:szCs w:val="28"/>
          <w:lang w:val="en-US" w:eastAsia="zh-CN"/>
        </w:rPr>
        <w:t>重整所必需的全部资产。</w:t>
      </w:r>
      <w:r>
        <w:rPr>
          <w:rFonts w:hint="eastAsia" w:ascii="仿宋" w:hAnsi="仿宋" w:eastAsia="仿宋"/>
          <w:color w:val="333333"/>
          <w:sz w:val="28"/>
          <w:szCs w:val="28"/>
        </w:rPr>
        <w:t>其他补充说明：</w:t>
      </w:r>
      <w:r>
        <w:rPr>
          <w:rFonts w:ascii="仿宋" w:hAnsi="仿宋" w:eastAsia="仿宋"/>
          <w:color w:val="333333"/>
          <w:sz w:val="28"/>
          <w:szCs w:val="28"/>
        </w:rPr>
        <w:tab/>
      </w:r>
      <w:r>
        <w:rPr>
          <w:rFonts w:hint="eastAsia" w:ascii="仿宋" w:hAnsi="仿宋" w:eastAsia="仿宋"/>
          <w:color w:val="333333"/>
          <w:sz w:val="28"/>
          <w:szCs w:val="28"/>
        </w:rPr>
        <w:t xml:space="preserve"> </w:t>
      </w:r>
    </w:p>
    <w:p w14:paraId="3A842C2E">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4、</w:t>
      </w:r>
      <w:r>
        <w:rPr>
          <w:rFonts w:ascii="仿宋" w:hAnsi="仿宋" w:eastAsia="仿宋"/>
          <w:color w:val="333333"/>
          <w:sz w:val="28"/>
          <w:szCs w:val="28"/>
        </w:rPr>
        <w:t>自愿承担参与本次招募的全部成本、风险及相关法律责任，认可标的资产现状及潜在瑕疵。</w:t>
      </w:r>
    </w:p>
    <w:p w14:paraId="7B9FABDC">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附联系信息：</w:t>
      </w:r>
    </w:p>
    <w:p w14:paraId="37911E3E">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联系人（授权代表）：________________________</w:t>
      </w:r>
    </w:p>
    <w:p w14:paraId="55420C29">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联系电话：________________________</w:t>
      </w:r>
    </w:p>
    <w:p w14:paraId="61D9605A">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电子邮箱：________________________</w:t>
      </w:r>
    </w:p>
    <w:p w14:paraId="6B524644">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通信地址（文书送达地址）：________________________</w:t>
      </w:r>
    </w:p>
    <w:p w14:paraId="4E5E9C48">
      <w:pPr>
        <w:pStyle w:val="14"/>
        <w:shd w:val="clear" w:color="auto" w:fill="FFFFFF"/>
        <w:spacing w:before="0" w:beforeAutospacing="0" w:after="0" w:afterAutospacing="0"/>
        <w:ind w:firstLine="560" w:firstLineChars="200"/>
        <w:rPr>
          <w:rFonts w:ascii="仿宋" w:hAnsi="仿宋" w:eastAsia="仿宋"/>
          <w:color w:val="333333"/>
          <w:sz w:val="28"/>
          <w:szCs w:val="28"/>
        </w:rPr>
      </w:pPr>
    </w:p>
    <w:p w14:paraId="1E9E607B">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480" w:firstLineChars="200"/>
        <w:textAlignment w:val="auto"/>
        <w:rPr>
          <w:rFonts w:ascii="仿宋" w:hAnsi="仿宋" w:eastAsia="仿宋"/>
          <w:color w:val="333333"/>
          <w:sz w:val="24"/>
          <w:szCs w:val="24"/>
        </w:rPr>
      </w:pPr>
      <w:r>
        <w:rPr>
          <w:rFonts w:ascii="仿宋" w:hAnsi="仿宋" w:eastAsia="仿宋"/>
          <w:color w:val="333333"/>
          <w:sz w:val="24"/>
          <w:szCs w:val="24"/>
        </w:rPr>
        <w:t>投资人（盖章/签字捺印）：</w:t>
      </w:r>
    </w:p>
    <w:p w14:paraId="3CE81EDB">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480" w:firstLineChars="200"/>
        <w:textAlignment w:val="auto"/>
        <w:rPr>
          <w:rFonts w:ascii="仿宋" w:hAnsi="仿宋" w:eastAsia="仿宋"/>
          <w:color w:val="333333"/>
          <w:sz w:val="24"/>
          <w:szCs w:val="24"/>
        </w:rPr>
      </w:pPr>
      <w:r>
        <w:rPr>
          <w:rFonts w:ascii="仿宋" w:hAnsi="仿宋" w:eastAsia="仿宋"/>
          <w:color w:val="333333"/>
          <w:sz w:val="24"/>
          <w:szCs w:val="24"/>
        </w:rPr>
        <w:t>法定代表人/负责人（签字）：</w:t>
      </w:r>
    </w:p>
    <w:p w14:paraId="7BE0123B">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480" w:firstLineChars="200"/>
        <w:textAlignment w:val="auto"/>
        <w:rPr>
          <w:rFonts w:hint="eastAsia" w:ascii="仿宋" w:hAnsi="仿宋" w:eastAsia="仿宋"/>
          <w:color w:val="333333"/>
          <w:sz w:val="24"/>
          <w:szCs w:val="24"/>
        </w:rPr>
      </w:pPr>
      <w:r>
        <w:rPr>
          <w:rFonts w:hint="eastAsia" w:ascii="仿宋" w:hAnsi="仿宋" w:eastAsia="仿宋"/>
          <w:color w:val="333333"/>
          <w:sz w:val="24"/>
          <w:szCs w:val="24"/>
        </w:rPr>
        <w:t>日期：二零二六年  月  日</w:t>
      </w:r>
    </w:p>
    <w:p w14:paraId="6B5C4C0F">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560" w:firstLineChars="200"/>
        <w:textAlignment w:val="auto"/>
        <w:rPr>
          <w:rFonts w:ascii="仿宋" w:hAnsi="仿宋" w:eastAsia="仿宋"/>
          <w:color w:val="333333"/>
          <w:sz w:val="28"/>
          <w:szCs w:val="28"/>
        </w:rPr>
      </w:pPr>
      <w:r>
        <w:rPr>
          <w:rFonts w:hint="eastAsia" w:ascii="仿宋" w:hAnsi="仿宋" w:eastAsia="仿宋"/>
          <w:color w:val="333333"/>
          <w:sz w:val="28"/>
          <w:szCs w:val="28"/>
        </w:rPr>
        <w:t>附件二：</w:t>
      </w:r>
    </w:p>
    <w:p w14:paraId="765AC8D2">
      <w:pPr>
        <w:pStyle w:val="14"/>
        <w:shd w:val="clear" w:color="auto" w:fill="FFFFFF"/>
        <w:spacing w:before="0" w:beforeAutospacing="0" w:after="0" w:afterAutospacing="0"/>
        <w:ind w:firstLine="720" w:firstLineChars="200"/>
        <w:jc w:val="center"/>
        <w:rPr>
          <w:rFonts w:hint="eastAsia" w:ascii="黑体" w:hAnsi="黑体" w:eastAsia="黑体" w:cs="黑体"/>
          <w:color w:val="333333"/>
          <w:sz w:val="36"/>
          <w:szCs w:val="36"/>
        </w:rPr>
      </w:pPr>
      <w:r>
        <w:rPr>
          <w:rFonts w:hint="eastAsia" w:ascii="黑体" w:hAnsi="黑体" w:eastAsia="黑体" w:cs="黑体"/>
          <w:color w:val="333333"/>
          <w:sz w:val="36"/>
          <w:szCs w:val="36"/>
        </w:rPr>
        <w:t>投资承诺函</w:t>
      </w:r>
    </w:p>
    <w:p w14:paraId="00B4FA73">
      <w:pPr>
        <w:pStyle w:val="14"/>
        <w:shd w:val="clear" w:color="auto" w:fill="FFFFFF"/>
        <w:spacing w:before="0" w:beforeAutospacing="0" w:after="0" w:afterAutospacing="0"/>
        <w:ind w:firstLine="560" w:firstLineChars="200"/>
        <w:rPr>
          <w:rFonts w:hint="eastAsia" w:ascii="仿宋" w:hAnsi="仿宋" w:eastAsia="仿宋"/>
          <w:color w:val="333333"/>
          <w:sz w:val="28"/>
          <w:szCs w:val="28"/>
          <w:lang w:eastAsia="zh-CN"/>
        </w:rPr>
      </w:pPr>
    </w:p>
    <w:p w14:paraId="08536C52">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textAlignment w:val="auto"/>
        <w:rPr>
          <w:rFonts w:ascii="仿宋" w:hAnsi="仿宋" w:eastAsia="仿宋"/>
          <w:color w:val="333333"/>
          <w:sz w:val="28"/>
          <w:szCs w:val="28"/>
        </w:rPr>
      </w:pPr>
      <w:r>
        <w:rPr>
          <w:rFonts w:hint="eastAsia" w:ascii="仿宋" w:hAnsi="仿宋" w:eastAsia="仿宋"/>
          <w:b/>
          <w:bCs/>
          <w:color w:val="333333"/>
          <w:sz w:val="28"/>
          <w:szCs w:val="28"/>
          <w:lang w:eastAsia="zh-CN"/>
        </w:rPr>
        <w:t>乐昌市美斯格林顿世纪酒店有限责任公司破产管理人</w:t>
      </w:r>
      <w:r>
        <w:rPr>
          <w:rFonts w:hint="eastAsia" w:ascii="仿宋" w:hAnsi="仿宋" w:eastAsia="仿宋"/>
          <w:b/>
          <w:bCs/>
          <w:color w:val="333333"/>
          <w:sz w:val="28"/>
          <w:szCs w:val="28"/>
        </w:rPr>
        <w:t>：</w:t>
      </w:r>
    </w:p>
    <w:p w14:paraId="6411094F">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560" w:firstLineChars="200"/>
        <w:textAlignment w:val="auto"/>
        <w:rPr>
          <w:rFonts w:ascii="仿宋" w:hAnsi="仿宋" w:eastAsia="仿宋"/>
          <w:color w:val="333333"/>
          <w:sz w:val="28"/>
          <w:szCs w:val="28"/>
        </w:rPr>
      </w:pPr>
      <w:r>
        <w:rPr>
          <w:rFonts w:hint="eastAsia" w:ascii="仿宋" w:hAnsi="仿宋" w:eastAsia="仿宋"/>
          <w:color w:val="333333"/>
          <w:sz w:val="28"/>
          <w:szCs w:val="28"/>
        </w:rPr>
        <w:t>本单位/本人（以下简称 “承诺人”）自愿参与</w:t>
      </w:r>
      <w:r>
        <w:rPr>
          <w:rFonts w:hint="eastAsia" w:ascii="仿宋" w:hAnsi="仿宋" w:eastAsia="仿宋"/>
          <w:color w:val="333333"/>
          <w:sz w:val="28"/>
          <w:szCs w:val="28"/>
          <w:lang w:eastAsia="zh-CN"/>
        </w:rPr>
        <w:t>乐昌市美斯格林顿世纪酒店有限责任公司</w:t>
      </w:r>
      <w:r>
        <w:rPr>
          <w:rFonts w:hint="eastAsia" w:ascii="仿宋" w:hAnsi="仿宋" w:eastAsia="仿宋"/>
          <w:color w:val="333333"/>
          <w:sz w:val="28"/>
          <w:szCs w:val="28"/>
        </w:rPr>
        <w:t>重整投资人招募，现就相关事宜承诺如下：</w:t>
      </w:r>
    </w:p>
    <w:p w14:paraId="71D17D48">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560" w:firstLineChars="200"/>
        <w:textAlignment w:val="auto"/>
        <w:rPr>
          <w:rFonts w:ascii="仿宋" w:hAnsi="仿宋" w:eastAsia="仿宋"/>
          <w:color w:val="333333"/>
          <w:sz w:val="28"/>
          <w:szCs w:val="28"/>
        </w:rPr>
      </w:pPr>
      <w:r>
        <w:rPr>
          <w:rFonts w:hint="eastAsia" w:ascii="仿宋" w:hAnsi="仿宋" w:eastAsia="仿宋"/>
          <w:color w:val="333333"/>
          <w:sz w:val="28"/>
          <w:szCs w:val="28"/>
        </w:rPr>
        <w:t>一、承诺人主体资格合法有效，符合公告规定的全部报名条件，最近三年无重大违法行为，未被列入失信被执行人名单，信用记录良好。</w:t>
      </w:r>
    </w:p>
    <w:p w14:paraId="4F38CA55">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560" w:firstLineChars="200"/>
        <w:textAlignment w:val="auto"/>
        <w:rPr>
          <w:rFonts w:ascii="仿宋" w:hAnsi="仿宋" w:eastAsia="仿宋"/>
          <w:color w:val="333333"/>
          <w:sz w:val="28"/>
          <w:szCs w:val="28"/>
        </w:rPr>
      </w:pPr>
      <w:r>
        <w:rPr>
          <w:rFonts w:hint="eastAsia" w:ascii="仿宋" w:hAnsi="仿宋" w:eastAsia="仿宋"/>
          <w:color w:val="333333"/>
          <w:sz w:val="28"/>
          <w:szCs w:val="28"/>
        </w:rPr>
        <w:t>二、承诺人具备与投资项目相匹配的资金实力，投资资金来源合法合规，无任何争议或潜在纠纷，能按要求足额缴纳保证金及投资款。</w:t>
      </w:r>
    </w:p>
    <w:p w14:paraId="58F21C98">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560" w:firstLineChars="200"/>
        <w:textAlignment w:val="auto"/>
        <w:rPr>
          <w:rFonts w:ascii="仿宋" w:hAnsi="仿宋" w:eastAsia="仿宋"/>
          <w:color w:val="333333"/>
          <w:sz w:val="28"/>
          <w:szCs w:val="28"/>
        </w:rPr>
      </w:pPr>
      <w:r>
        <w:rPr>
          <w:rFonts w:hint="eastAsia" w:ascii="仿宋" w:hAnsi="仿宋" w:eastAsia="仿宋"/>
          <w:color w:val="333333"/>
          <w:sz w:val="28"/>
          <w:szCs w:val="28"/>
        </w:rPr>
        <w:t>三、承诺人提交的所有报名材料、财务数据、资质文件均真实有效，无虚假记载或隐瞒重要信息，已获得内部充分授权。</w:t>
      </w:r>
    </w:p>
    <w:p w14:paraId="7BBDA43E">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560" w:firstLineChars="200"/>
        <w:textAlignment w:val="auto"/>
        <w:rPr>
          <w:rFonts w:ascii="仿宋" w:hAnsi="仿宋" w:eastAsia="仿宋"/>
          <w:color w:val="333333"/>
          <w:sz w:val="28"/>
          <w:szCs w:val="28"/>
        </w:rPr>
      </w:pPr>
      <w:r>
        <w:rPr>
          <w:rFonts w:hint="eastAsia" w:ascii="仿宋" w:hAnsi="仿宋" w:eastAsia="仿宋"/>
          <w:color w:val="333333"/>
          <w:sz w:val="28"/>
          <w:szCs w:val="28"/>
        </w:rPr>
        <w:t>四、若最终被确定为重整投资人，承诺人将严格按照《重整投资方案》及《重整投资协议》约定履行义务，按时完成资金注入、项目</w:t>
      </w:r>
      <w:r>
        <w:rPr>
          <w:rFonts w:hint="eastAsia" w:ascii="仿宋" w:hAnsi="仿宋" w:eastAsia="仿宋"/>
          <w:color w:val="333333"/>
          <w:sz w:val="28"/>
          <w:szCs w:val="28"/>
          <w:lang w:val="en-US" w:eastAsia="zh-CN"/>
        </w:rPr>
        <w:t>重组</w:t>
      </w:r>
      <w:r>
        <w:rPr>
          <w:rFonts w:hint="eastAsia" w:ascii="仿宋" w:hAnsi="仿宋" w:eastAsia="仿宋"/>
          <w:color w:val="333333"/>
          <w:sz w:val="28"/>
          <w:szCs w:val="28"/>
        </w:rPr>
        <w:t>及债务清偿等工作，配合管理人推进重整程序。</w:t>
      </w:r>
    </w:p>
    <w:p w14:paraId="2E1B4899">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560" w:firstLineChars="200"/>
        <w:textAlignment w:val="auto"/>
        <w:rPr>
          <w:rFonts w:hint="eastAsia" w:ascii="仿宋" w:hAnsi="仿宋" w:eastAsia="仿宋"/>
          <w:color w:val="333333"/>
          <w:sz w:val="28"/>
          <w:szCs w:val="28"/>
        </w:rPr>
      </w:pPr>
      <w:r>
        <w:rPr>
          <w:rFonts w:hint="eastAsia" w:ascii="仿宋" w:hAnsi="仿宋" w:eastAsia="仿宋"/>
          <w:color w:val="333333"/>
          <w:sz w:val="28"/>
          <w:szCs w:val="28"/>
        </w:rPr>
        <w:t>五、若违反上述承诺，承诺人同意管理人取消其投资资格，没收已缴纳的保证金，并承担由此给各方造成的全部损失。</w:t>
      </w:r>
    </w:p>
    <w:p w14:paraId="77F3AED0">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560" w:firstLineChars="200"/>
        <w:textAlignment w:val="auto"/>
        <w:rPr>
          <w:rFonts w:hint="eastAsia" w:ascii="仿宋" w:hAnsi="仿宋" w:eastAsia="仿宋"/>
          <w:color w:val="333333"/>
          <w:sz w:val="28"/>
          <w:szCs w:val="28"/>
        </w:rPr>
      </w:pPr>
    </w:p>
    <w:p w14:paraId="6DEAFDF4">
      <w:pPr>
        <w:pStyle w:val="14"/>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auto"/>
        <w:ind w:firstLine="560" w:firstLineChars="200"/>
        <w:textAlignment w:val="auto"/>
        <w:rPr>
          <w:rFonts w:hint="eastAsia" w:ascii="仿宋" w:hAnsi="仿宋" w:eastAsia="仿宋"/>
          <w:color w:val="333333"/>
          <w:sz w:val="28"/>
          <w:szCs w:val="28"/>
        </w:rPr>
      </w:pPr>
    </w:p>
    <w:p w14:paraId="645DDA7D">
      <w:pPr>
        <w:pStyle w:val="14"/>
        <w:shd w:val="clear" w:color="auto" w:fill="FFFFFF"/>
        <w:spacing w:before="0" w:beforeAutospacing="0" w:after="0" w:afterAutospacing="0"/>
        <w:ind w:firstLine="480" w:firstLineChars="200"/>
        <w:rPr>
          <w:rFonts w:ascii="仿宋" w:hAnsi="仿宋" w:eastAsia="仿宋"/>
          <w:color w:val="333333"/>
          <w:sz w:val="24"/>
          <w:szCs w:val="24"/>
        </w:rPr>
      </w:pPr>
      <w:r>
        <w:rPr>
          <w:rFonts w:hint="eastAsia" w:ascii="仿宋" w:hAnsi="仿宋" w:eastAsia="仿宋"/>
          <w:color w:val="333333"/>
          <w:sz w:val="24"/>
          <w:szCs w:val="24"/>
        </w:rPr>
        <w:t>承诺人（公章）：</w:t>
      </w:r>
    </w:p>
    <w:p w14:paraId="1BE1AFC1">
      <w:pPr>
        <w:pStyle w:val="14"/>
        <w:shd w:val="clear" w:color="auto" w:fill="FFFFFF"/>
        <w:spacing w:before="0" w:beforeAutospacing="0" w:after="0" w:afterAutospacing="0"/>
        <w:ind w:firstLine="480" w:firstLineChars="200"/>
        <w:rPr>
          <w:rFonts w:ascii="仿宋" w:hAnsi="仿宋" w:eastAsia="仿宋"/>
          <w:color w:val="333333"/>
          <w:sz w:val="24"/>
          <w:szCs w:val="24"/>
        </w:rPr>
      </w:pPr>
      <w:r>
        <w:rPr>
          <w:rFonts w:hint="eastAsia" w:ascii="仿宋" w:hAnsi="仿宋" w:eastAsia="仿宋"/>
          <w:color w:val="333333"/>
          <w:sz w:val="24"/>
          <w:szCs w:val="24"/>
        </w:rPr>
        <w:t>法定代表人/授权负责人（签字）：</w:t>
      </w:r>
    </w:p>
    <w:p w14:paraId="50458121">
      <w:pPr>
        <w:pStyle w:val="14"/>
        <w:shd w:val="clear" w:color="auto" w:fill="FFFFFF"/>
        <w:spacing w:before="0" w:beforeAutospacing="0" w:after="0" w:afterAutospacing="0"/>
        <w:ind w:firstLine="480" w:firstLineChars="200"/>
        <w:rPr>
          <w:rFonts w:hint="eastAsia" w:ascii="仿宋" w:hAnsi="仿宋" w:eastAsia="仿宋"/>
          <w:color w:val="333333"/>
          <w:sz w:val="24"/>
          <w:szCs w:val="24"/>
        </w:rPr>
      </w:pPr>
      <w:r>
        <w:rPr>
          <w:rFonts w:hint="eastAsia" w:ascii="仿宋" w:hAnsi="仿宋" w:eastAsia="仿宋"/>
          <w:color w:val="333333"/>
          <w:sz w:val="24"/>
          <w:szCs w:val="24"/>
        </w:rPr>
        <w:t>二〇二</w:t>
      </w:r>
      <w:r>
        <w:rPr>
          <w:rFonts w:hint="eastAsia" w:ascii="仿宋" w:hAnsi="仿宋" w:eastAsia="仿宋"/>
          <w:color w:val="333333"/>
          <w:sz w:val="24"/>
          <w:szCs w:val="24"/>
          <w:lang w:val="en-US" w:eastAsia="zh-CN"/>
        </w:rPr>
        <w:t>六</w:t>
      </w:r>
      <w:r>
        <w:rPr>
          <w:rFonts w:hint="eastAsia" w:ascii="仿宋" w:hAnsi="仿宋" w:eastAsia="仿宋"/>
          <w:color w:val="333333"/>
          <w:sz w:val="24"/>
          <w:szCs w:val="24"/>
        </w:rPr>
        <w:t>年 月 日</w:t>
      </w:r>
    </w:p>
    <w:p w14:paraId="26D1CBFC">
      <w:pPr>
        <w:pStyle w:val="14"/>
        <w:shd w:val="clear" w:color="auto" w:fill="FFFFFF"/>
        <w:spacing w:before="0" w:beforeAutospacing="0" w:after="0" w:afterAutospacing="0"/>
        <w:ind w:firstLine="480" w:firstLineChars="200"/>
        <w:rPr>
          <w:rFonts w:hint="eastAsia" w:ascii="仿宋" w:hAnsi="仿宋" w:eastAsia="仿宋"/>
          <w:color w:val="333333"/>
          <w:sz w:val="24"/>
          <w:szCs w:val="24"/>
        </w:rPr>
      </w:pPr>
    </w:p>
    <w:p w14:paraId="7DF7AB64">
      <w:pPr>
        <w:pStyle w:val="14"/>
        <w:shd w:val="clear" w:color="auto" w:fill="FFFFFF"/>
        <w:spacing w:before="0" w:beforeAutospacing="0" w:after="0" w:afterAutospacing="0"/>
        <w:ind w:firstLine="480" w:firstLineChars="200"/>
        <w:rPr>
          <w:rFonts w:hint="eastAsia" w:ascii="仿宋" w:hAnsi="仿宋" w:eastAsia="仿宋"/>
          <w:color w:val="333333"/>
          <w:sz w:val="24"/>
          <w:szCs w:val="24"/>
        </w:rPr>
      </w:pPr>
    </w:p>
    <w:p w14:paraId="7F1552C9">
      <w:pPr>
        <w:pStyle w:val="14"/>
        <w:shd w:val="clear" w:color="auto" w:fill="FFFFFF"/>
        <w:spacing w:before="0" w:beforeAutospacing="0" w:after="0" w:afterAutospacing="0"/>
        <w:jc w:val="both"/>
        <w:rPr>
          <w:rFonts w:hint="eastAsia" w:ascii="黑体" w:hAnsi="黑体" w:eastAsia="黑体" w:cs="黑体"/>
          <w:color w:val="333333"/>
          <w:sz w:val="36"/>
          <w:szCs w:val="36"/>
        </w:rPr>
      </w:pPr>
      <w:r>
        <w:rPr>
          <w:rFonts w:hint="eastAsia" w:ascii="仿宋" w:hAnsi="仿宋" w:eastAsia="仿宋"/>
          <w:color w:val="333333"/>
          <w:sz w:val="28"/>
          <w:szCs w:val="28"/>
        </w:rPr>
        <w:t>附件</w:t>
      </w:r>
      <w:r>
        <w:rPr>
          <w:rFonts w:hint="eastAsia" w:ascii="仿宋" w:hAnsi="仿宋" w:eastAsia="仿宋"/>
          <w:color w:val="333333"/>
          <w:sz w:val="28"/>
          <w:szCs w:val="28"/>
          <w:lang w:val="en-US" w:eastAsia="zh-CN"/>
        </w:rPr>
        <w:t>三</w:t>
      </w:r>
      <w:r>
        <w:rPr>
          <w:rFonts w:hint="eastAsia" w:ascii="仿宋" w:hAnsi="仿宋" w:eastAsia="仿宋"/>
          <w:color w:val="333333"/>
          <w:sz w:val="28"/>
          <w:szCs w:val="28"/>
        </w:rPr>
        <w:t>：</w:t>
      </w:r>
    </w:p>
    <w:p w14:paraId="4EDEC77F">
      <w:pPr>
        <w:pStyle w:val="14"/>
        <w:shd w:val="clear" w:color="auto" w:fill="FFFFFF"/>
        <w:spacing w:before="0" w:beforeAutospacing="0" w:after="0" w:afterAutospacing="0"/>
        <w:ind w:firstLine="720" w:firstLineChars="200"/>
        <w:jc w:val="center"/>
        <w:rPr>
          <w:rFonts w:hint="eastAsia" w:ascii="黑体" w:hAnsi="黑体" w:eastAsia="黑体" w:cs="黑体"/>
          <w:color w:val="333333"/>
          <w:sz w:val="36"/>
          <w:szCs w:val="36"/>
        </w:rPr>
      </w:pPr>
      <w:r>
        <w:rPr>
          <w:rFonts w:hint="eastAsia" w:ascii="黑体" w:hAnsi="黑体" w:eastAsia="黑体" w:cs="黑体"/>
          <w:color w:val="333333"/>
          <w:sz w:val="36"/>
          <w:szCs w:val="36"/>
        </w:rPr>
        <w:t>保密承诺函</w:t>
      </w:r>
    </w:p>
    <w:p w14:paraId="36077690">
      <w:pPr>
        <w:pStyle w:val="14"/>
        <w:shd w:val="clear" w:color="auto" w:fill="FFFFFF"/>
        <w:spacing w:before="0" w:beforeAutospacing="0" w:after="0" w:afterAutospacing="0"/>
        <w:ind w:firstLine="560" w:firstLineChars="200"/>
        <w:rPr>
          <w:rFonts w:hint="eastAsia" w:ascii="仿宋" w:hAnsi="仿宋" w:eastAsia="仿宋"/>
          <w:color w:val="333333"/>
          <w:sz w:val="28"/>
          <w:szCs w:val="28"/>
          <w:lang w:eastAsia="zh-CN"/>
        </w:rPr>
      </w:pPr>
    </w:p>
    <w:p w14:paraId="53982A47">
      <w:pPr>
        <w:pStyle w:val="14"/>
        <w:shd w:val="clear" w:color="auto" w:fill="FFFFFF"/>
        <w:spacing w:before="0" w:beforeAutospacing="0" w:after="0" w:afterAutospacing="0"/>
        <w:rPr>
          <w:rFonts w:ascii="仿宋" w:hAnsi="仿宋" w:eastAsia="仿宋"/>
          <w:color w:val="333333"/>
          <w:sz w:val="28"/>
          <w:szCs w:val="28"/>
        </w:rPr>
      </w:pPr>
      <w:r>
        <w:rPr>
          <w:rFonts w:hint="eastAsia" w:ascii="仿宋" w:hAnsi="仿宋" w:eastAsia="仿宋"/>
          <w:b/>
          <w:bCs/>
          <w:color w:val="333333"/>
          <w:sz w:val="28"/>
          <w:szCs w:val="28"/>
          <w:lang w:val="en-US" w:eastAsia="zh-CN"/>
        </w:rPr>
        <w:t>乐昌市美斯格林顿世纪酒店有限责任公司破产管理人：</w:t>
      </w:r>
    </w:p>
    <w:p w14:paraId="0F9AC927">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鉴于</w:t>
      </w:r>
      <w:r>
        <w:rPr>
          <w:rFonts w:hint="eastAsia" w:ascii="仿宋" w:hAnsi="仿宋" w:eastAsia="仿宋"/>
          <w:color w:val="333333"/>
          <w:sz w:val="28"/>
          <w:szCs w:val="28"/>
          <w:lang w:eastAsia="zh-CN"/>
        </w:rPr>
        <w:t>乐昌市美斯格林顿世纪酒店有限责任公司</w:t>
      </w:r>
      <w:r>
        <w:rPr>
          <w:rFonts w:hint="eastAsia" w:ascii="仿宋" w:hAnsi="仿宋" w:eastAsia="仿宋"/>
          <w:color w:val="333333"/>
          <w:sz w:val="28"/>
          <w:szCs w:val="28"/>
        </w:rPr>
        <w:t>（以下简称“</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”）已被人民法院</w:t>
      </w:r>
      <w:r>
        <w:rPr>
          <w:rFonts w:hint="eastAsia" w:ascii="仿宋" w:hAnsi="仿宋" w:eastAsia="仿宋"/>
          <w:color w:val="333333"/>
          <w:sz w:val="28"/>
          <w:szCs w:val="28"/>
          <w:lang w:val="en-US" w:eastAsia="zh-CN"/>
        </w:rPr>
        <w:t>裁定</w:t>
      </w:r>
      <w:r>
        <w:rPr>
          <w:rFonts w:hint="eastAsia" w:ascii="仿宋" w:hAnsi="仿宋" w:eastAsia="仿宋"/>
          <w:color w:val="333333"/>
          <w:sz w:val="28"/>
          <w:szCs w:val="28"/>
        </w:rPr>
        <w:t>进入重整</w:t>
      </w:r>
      <w:r>
        <w:rPr>
          <w:rFonts w:hint="eastAsia" w:ascii="仿宋" w:hAnsi="仿宋" w:eastAsia="仿宋"/>
          <w:color w:val="333333"/>
          <w:sz w:val="28"/>
          <w:szCs w:val="28"/>
          <w:lang w:val="en-US" w:eastAsia="zh-CN"/>
        </w:rPr>
        <w:t>程序</w:t>
      </w:r>
      <w:r>
        <w:rPr>
          <w:rFonts w:hint="eastAsia" w:ascii="仿宋" w:hAnsi="仿宋" w:eastAsia="仿宋"/>
          <w:color w:val="333333"/>
          <w:sz w:val="28"/>
          <w:szCs w:val="28"/>
        </w:rPr>
        <w:t>，我司拟报名参与</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重整投资人招募和遴选。鉴于我司有可能在参与招募和遴选过程中接触或使用</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及</w:t>
      </w:r>
      <w:r>
        <w:rPr>
          <w:rFonts w:hint="eastAsia" w:ascii="仿宋" w:hAnsi="仿宋" w:eastAsia="仿宋"/>
          <w:color w:val="333333"/>
          <w:sz w:val="28"/>
          <w:szCs w:val="28"/>
          <w:lang w:eastAsia="zh-CN"/>
        </w:rPr>
        <w:t>美斯格林顿重整</w:t>
      </w:r>
      <w:r>
        <w:rPr>
          <w:rFonts w:hint="eastAsia" w:ascii="仿宋" w:hAnsi="仿宋" w:eastAsia="仿宋"/>
          <w:color w:val="333333"/>
          <w:sz w:val="28"/>
          <w:szCs w:val="28"/>
        </w:rPr>
        <w:t>案件保密信息，根据《中华人民共和国民法典》等相关法律法规的规定，我司就保密义务相关事项做出如下承诺并愿意签署《保密承诺函》：</w:t>
      </w:r>
    </w:p>
    <w:p w14:paraId="40238B19">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第一条 保密信息的范围</w:t>
      </w:r>
    </w:p>
    <w:p w14:paraId="2E9C252F">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1、保密信息的定义：</w:t>
      </w:r>
    </w:p>
    <w:p w14:paraId="374B5384">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保密信息指信息披露方在洽谈及合作过程中以书面或电子文件的形式提供给信息接受方的任何信息或数据，包括但不限于以下：营销手段、管理诀窍、管理方法、定价方法、销售方法等业务活动方法；业务计划、产品开发计划、内部业务规程、招投标文件、预算、许可证、价格、成本及员工信息、供应商、经销商、客户资源、客户名单、客户地址及联系方式等业务活动信息；费用预算、利润情况、不公开的财务数据等财务资料；工程设计、产品设计图纸等技术信息；债权申报和审查情况及资料、资产状况及相关权证资料、债权人信息、</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涉诉涉仲情况、</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审计报告和评估报告、</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经营中及破产程序中享有的政府优惠帮扶政策和文件、管理人在破产程序中形成或获取的相关文书资料。</w:t>
      </w:r>
    </w:p>
    <w:p w14:paraId="5FCFC7D1">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2、本公司有义务对上述信息保密，但对下列信息不负保密义务：</w:t>
      </w:r>
    </w:p>
    <w:p w14:paraId="41318719">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（1）本公司以书面文件证明：该等信息于披露之前已由本公司所合法持有；</w:t>
      </w:r>
    </w:p>
    <w:p w14:paraId="2418B2AF">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（2）已由</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或管理人书面同意其公开；</w:t>
      </w:r>
    </w:p>
    <w:p w14:paraId="628BACED">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（3）已经公开发表或非因本公司作为或不作为的原因，已向公众披露；</w:t>
      </w:r>
    </w:p>
    <w:p w14:paraId="2375F9A2">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（4）本公司从非甲方渠道获得的相关信息。</w:t>
      </w:r>
    </w:p>
    <w:p w14:paraId="7FF68727">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第二条 本公司的责任和义务</w:t>
      </w:r>
    </w:p>
    <w:p w14:paraId="2FABD210">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1、本公司应主动采取加密措施对上述所列及之保密信息进行保护，防止不承担同等保密义务的任何第三者知悉及使用；</w:t>
      </w:r>
    </w:p>
    <w:p w14:paraId="6DA6830E">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2、本公司保证将保密信息的传播限制在为了本次合作的目的需要知晓该保密信息的相关雇员、需要知晓该信息的工作人员、以及拟就该项目展开合作的金融机构工作人员；</w:t>
      </w:r>
    </w:p>
    <w:p w14:paraId="27FEA8B9">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3、本公司保证在其持有</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或管理人披露的保密信息资料时，应采取严格的措施防止保密文件的失窃或丢失；</w:t>
      </w:r>
    </w:p>
    <w:p w14:paraId="6F9B85C4">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4、本公司保证未经</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或管理人的书面授权，不将保密信息的原件、复印件以及对该资料做出的概括性的分析、判断、报告、意见等透露给无关第三方；</w:t>
      </w:r>
      <w:r>
        <w:rPr>
          <w:rFonts w:hint="eastAsia" w:ascii="仿宋" w:hAnsi="仿宋" w:eastAsia="仿宋"/>
          <w:color w:val="333333"/>
          <w:sz w:val="28"/>
          <w:szCs w:val="28"/>
          <w:lang w:val="en-US" w:eastAsia="zh-CN"/>
        </w:rPr>
        <w:t>我</w:t>
      </w:r>
      <w:r>
        <w:rPr>
          <w:rFonts w:hint="eastAsia" w:ascii="仿宋" w:hAnsi="仿宋" w:eastAsia="仿宋"/>
          <w:color w:val="333333"/>
          <w:sz w:val="28"/>
          <w:szCs w:val="28"/>
        </w:rPr>
        <w:t>方如因过失泄露保密信息，同样承担违约责任；</w:t>
      </w:r>
    </w:p>
    <w:p w14:paraId="3C6791C3">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5、本公司不得允许（包括但不限于出借、赠与、出租、转让等行为）或协助不承担同等保密义务的无关第三人使用</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或管理批露的关于该项目的保密信息；</w:t>
      </w:r>
    </w:p>
    <w:p w14:paraId="6C4FAC7F">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6、本公司一旦发现或应该发现保密信息被不正当使用或未经授权被使用，应该立即采取合理的措施防止进一步的不正当使用，且应该立即通知</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或管理人；</w:t>
      </w:r>
    </w:p>
    <w:p w14:paraId="479968FD">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7、本公司只向下列人员披露所接受的保密信息，且须为下列人员的泄密行为承担违约责任：</w:t>
      </w:r>
    </w:p>
    <w:p w14:paraId="635D9EA1">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（1）本公司有必要知道该信息的雇员、需要知晓该信息的工作人员、以及拟就该项目展开合作的金融机构工作人员；</w:t>
      </w:r>
    </w:p>
    <w:p w14:paraId="199B75D6">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（2）在</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或管理人书面同意情况下的第三人。</w:t>
      </w:r>
    </w:p>
    <w:p w14:paraId="7C044311">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第三条 保密期限</w:t>
      </w:r>
    </w:p>
    <w:p w14:paraId="4A8DE972">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保密信息的保密期限自本协议签订之日起2年，本公司对于保密信息的保密义务在各方之合作完成或终止后仍继续存在。</w:t>
      </w:r>
    </w:p>
    <w:p w14:paraId="4141A76F">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第四条 返还资料</w:t>
      </w:r>
    </w:p>
    <w:p w14:paraId="0EC1322E">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不论各方合作因何种原因终止，在合作终止之日起30日内，本公司应按照甲方要求归还保密信息，无论该等保密信息存在何种载体之上。</w:t>
      </w:r>
    </w:p>
    <w:p w14:paraId="24AED4EC">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第五条违约责任</w:t>
      </w:r>
    </w:p>
    <w:p w14:paraId="622B1CC7">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本公司若违反作出的承诺，</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或管理人有权没收本公司缴纳的保证金，并赔偿因违约行为给</w:t>
      </w:r>
      <w:r>
        <w:rPr>
          <w:rFonts w:hint="eastAsia" w:ascii="仿宋" w:hAnsi="仿宋" w:eastAsia="仿宋"/>
          <w:color w:val="333333"/>
          <w:sz w:val="28"/>
          <w:szCs w:val="28"/>
          <w:lang w:eastAsia="zh-CN"/>
        </w:rPr>
        <w:t>美斯格林顿</w:t>
      </w:r>
      <w:r>
        <w:rPr>
          <w:rFonts w:hint="eastAsia" w:ascii="仿宋" w:hAnsi="仿宋" w:eastAsia="仿宋"/>
          <w:color w:val="333333"/>
          <w:sz w:val="28"/>
          <w:szCs w:val="28"/>
        </w:rPr>
        <w:t>或管理人造成的直接损失。</w:t>
      </w:r>
    </w:p>
    <w:p w14:paraId="2AFBDD3B">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第六条 法律适用与争议解决</w:t>
      </w:r>
    </w:p>
    <w:p w14:paraId="1B62D93B">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因本承诺函所引起的或与本承诺函有关的任何纠纷或争议均适用中国大陆的法律，双方若有争议，应协商解决；协商不成时向人民法院提起诉讼。</w:t>
      </w:r>
    </w:p>
    <w:p w14:paraId="3A347A23">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第七条 其他</w:t>
      </w:r>
    </w:p>
    <w:p w14:paraId="0A3E520E">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1．本承诺函独立于本公司、管理人双方签订的其他一切合作意向书、合同、协议书，本承诺函的效力不因其他意向书、合同、协议书的终止而终止。</w:t>
      </w:r>
    </w:p>
    <w:p w14:paraId="13DEA58D">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2．本承诺函经本公司法定代表人或授权代表签字并加盖单位公章后生效。</w:t>
      </w:r>
    </w:p>
    <w:p w14:paraId="5F81CA1E">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3．本承诺函一式贰份，管理人持有壹份，本公司持有壹份，具有同等法律效力。</w:t>
      </w:r>
    </w:p>
    <w:p w14:paraId="0B7554F8">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4.本承诺函未尽事宜，经管理人与本公司双方协商，可签订书面补充协议。</w:t>
      </w:r>
    </w:p>
    <w:p w14:paraId="4D0AF6AF">
      <w:pPr>
        <w:pStyle w:val="14"/>
        <w:shd w:val="clear" w:color="auto" w:fill="FFFFFF"/>
        <w:spacing w:before="0" w:beforeAutospacing="0" w:after="0" w:afterAutospacing="0"/>
        <w:ind w:firstLine="560" w:firstLineChars="200"/>
        <w:rPr>
          <w:rFonts w:hint="eastAsia" w:ascii="仿宋" w:hAnsi="仿宋" w:eastAsia="仿宋"/>
          <w:color w:val="333333"/>
          <w:sz w:val="28"/>
          <w:szCs w:val="28"/>
        </w:rPr>
      </w:pPr>
      <w:r>
        <w:rPr>
          <w:rFonts w:hint="eastAsia" w:ascii="仿宋" w:hAnsi="仿宋" w:eastAsia="仿宋"/>
          <w:color w:val="333333"/>
          <w:sz w:val="28"/>
          <w:szCs w:val="28"/>
        </w:rPr>
        <w:t xml:space="preserve">         </w:t>
      </w:r>
    </w:p>
    <w:p w14:paraId="7276BAC6">
      <w:pPr>
        <w:pStyle w:val="14"/>
        <w:shd w:val="clear" w:color="auto" w:fill="FFFFFF"/>
        <w:spacing w:before="0" w:beforeAutospacing="0" w:after="0" w:afterAutospacing="0"/>
        <w:ind w:firstLine="560" w:firstLineChars="200"/>
        <w:rPr>
          <w:rFonts w:hint="eastAsia" w:ascii="仿宋" w:hAnsi="仿宋" w:eastAsia="仿宋"/>
          <w:color w:val="333333"/>
          <w:sz w:val="28"/>
          <w:szCs w:val="28"/>
        </w:rPr>
      </w:pPr>
    </w:p>
    <w:p w14:paraId="2F496C10">
      <w:pPr>
        <w:pStyle w:val="14"/>
        <w:shd w:val="clear" w:color="auto" w:fill="FFFFFF"/>
        <w:spacing w:before="0" w:beforeAutospacing="0" w:after="0" w:afterAutospacing="0"/>
        <w:ind w:firstLine="3360" w:firstLineChars="1200"/>
        <w:rPr>
          <w:rFonts w:ascii="仿宋" w:hAnsi="仿宋" w:eastAsia="仿宋"/>
          <w:color w:val="333333"/>
          <w:sz w:val="28"/>
          <w:szCs w:val="28"/>
        </w:rPr>
      </w:pPr>
      <w:r>
        <w:rPr>
          <w:rFonts w:hint="eastAsia" w:ascii="仿宋" w:hAnsi="仿宋" w:eastAsia="仿宋"/>
          <w:color w:val="333333"/>
          <w:sz w:val="28"/>
          <w:szCs w:val="28"/>
        </w:rPr>
        <w:t>本公司（公章）：</w:t>
      </w:r>
    </w:p>
    <w:p w14:paraId="2EC35D9B">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 xml:space="preserve">                    法定代表人/负责人（签名）：</w:t>
      </w:r>
    </w:p>
    <w:p w14:paraId="17EADB34">
      <w:pPr>
        <w:pStyle w:val="14"/>
        <w:shd w:val="clear" w:color="auto" w:fill="FFFFFF"/>
        <w:spacing w:before="0" w:beforeAutospacing="0" w:after="0" w:afterAutospacing="0"/>
        <w:ind w:firstLine="560" w:firstLineChars="200"/>
        <w:rPr>
          <w:rFonts w:ascii="仿宋" w:hAnsi="仿宋" w:eastAsia="仿宋"/>
          <w:color w:val="333333"/>
          <w:sz w:val="28"/>
          <w:szCs w:val="28"/>
        </w:rPr>
      </w:pPr>
      <w:r>
        <w:rPr>
          <w:rFonts w:hint="eastAsia" w:ascii="仿宋" w:hAnsi="仿宋" w:eastAsia="仿宋"/>
          <w:color w:val="333333"/>
          <w:sz w:val="28"/>
          <w:szCs w:val="28"/>
        </w:rPr>
        <w:t xml:space="preserve">                    日期：       年    月    日</w:t>
      </w:r>
    </w:p>
    <w:p w14:paraId="40B762C8">
      <w:pPr>
        <w:pStyle w:val="14"/>
        <w:shd w:val="clear" w:color="auto" w:fill="FFFFFF"/>
        <w:spacing w:before="0" w:beforeAutospacing="0" w:after="0" w:afterAutospacing="0"/>
        <w:ind w:firstLine="560" w:firstLineChars="200"/>
        <w:rPr>
          <w:rFonts w:hint="eastAsia" w:ascii="仿宋" w:hAnsi="仿宋" w:eastAsia="仿宋"/>
          <w:color w:val="333333"/>
          <w:sz w:val="28"/>
          <w:szCs w:val="28"/>
        </w:rPr>
      </w:pPr>
    </w:p>
    <w:p w14:paraId="0F1862FC">
      <w:pPr>
        <w:pStyle w:val="14"/>
        <w:shd w:val="clear" w:color="auto" w:fill="FFFFFF"/>
        <w:spacing w:before="0" w:beforeAutospacing="0" w:after="0" w:afterAutospacing="0"/>
        <w:ind w:firstLine="560" w:firstLineChars="200"/>
        <w:rPr>
          <w:rFonts w:hint="eastAsia" w:ascii="仿宋" w:hAnsi="仿宋" w:eastAsia="仿宋"/>
          <w:color w:val="333333"/>
          <w:sz w:val="28"/>
          <w:szCs w:val="28"/>
        </w:rPr>
      </w:pPr>
    </w:p>
    <w:p w14:paraId="3AD5C03C">
      <w:pPr>
        <w:pStyle w:val="14"/>
        <w:shd w:val="clear" w:color="auto" w:fill="FFFFFF"/>
        <w:spacing w:before="0" w:beforeAutospacing="0" w:after="0" w:afterAutospacing="0"/>
        <w:ind w:firstLine="560" w:firstLineChars="200"/>
        <w:rPr>
          <w:rFonts w:hint="eastAsia" w:ascii="仿宋" w:hAnsi="仿宋" w:eastAsia="仿宋"/>
          <w:color w:val="333333"/>
          <w:sz w:val="28"/>
          <w:szCs w:val="28"/>
        </w:rPr>
      </w:pPr>
    </w:p>
    <w:p w14:paraId="1EA7546C">
      <w:pPr>
        <w:pStyle w:val="14"/>
        <w:shd w:val="clear" w:color="auto" w:fill="FFFFFF"/>
        <w:spacing w:before="0" w:beforeAutospacing="0" w:after="0" w:afterAutospacing="0"/>
        <w:rPr>
          <w:rFonts w:hint="eastAsia" w:ascii="仿宋" w:hAnsi="仿宋" w:eastAsia="仿宋"/>
          <w:color w:val="333333"/>
          <w:sz w:val="28"/>
          <w:szCs w:val="28"/>
        </w:rPr>
      </w:pPr>
      <w:r>
        <w:rPr>
          <w:rFonts w:hint="eastAsia" w:ascii="仿宋" w:hAnsi="仿宋" w:eastAsia="仿宋"/>
          <w:color w:val="333333"/>
          <w:sz w:val="28"/>
          <w:szCs w:val="28"/>
        </w:rPr>
        <w:t>附件</w:t>
      </w:r>
      <w:r>
        <w:rPr>
          <w:rFonts w:hint="eastAsia" w:ascii="仿宋" w:hAnsi="仿宋" w:eastAsia="仿宋"/>
          <w:color w:val="333333"/>
          <w:sz w:val="28"/>
          <w:szCs w:val="28"/>
          <w:lang w:val="en-US" w:eastAsia="zh-CN"/>
        </w:rPr>
        <w:t>四</w:t>
      </w:r>
      <w:r>
        <w:rPr>
          <w:rFonts w:hint="eastAsia" w:ascii="仿宋" w:hAnsi="仿宋" w:eastAsia="仿宋"/>
          <w:color w:val="333333"/>
          <w:sz w:val="28"/>
          <w:szCs w:val="28"/>
        </w:rPr>
        <w:t>：</w:t>
      </w:r>
    </w:p>
    <w:p w14:paraId="66E474B7">
      <w:pPr>
        <w:pStyle w:val="2"/>
        <w:spacing w:after="211" w:afterLines="50" w:line="400" w:lineRule="exact"/>
        <w:jc w:val="center"/>
        <w:rPr>
          <w:rFonts w:hint="eastAsia" w:ascii="黑体" w:hAnsi="黑体" w:eastAsia="黑体" w:cs="黑体"/>
          <w:b w:val="0"/>
          <w:bCs/>
          <w:spacing w:val="-4"/>
          <w:sz w:val="36"/>
          <w:szCs w:val="36"/>
        </w:rPr>
      </w:pPr>
      <w:r>
        <w:rPr>
          <w:rFonts w:hint="eastAsia" w:ascii="黑体" w:hAnsi="黑体" w:eastAsia="黑体" w:cs="黑体"/>
          <w:b w:val="0"/>
          <w:bCs/>
          <w:spacing w:val="-4"/>
          <w:sz w:val="36"/>
          <w:szCs w:val="36"/>
        </w:rPr>
        <w:t>法定代表人（负责人）身份证明书</w:t>
      </w:r>
    </w:p>
    <w:p w14:paraId="6DA7F409">
      <w:pPr>
        <w:pStyle w:val="2"/>
        <w:jc w:val="center"/>
        <w:rPr>
          <w:rFonts w:hint="eastAsia" w:ascii="仿宋_GB2312" w:hAnsi="仿宋_GB2312" w:eastAsia="仿宋_GB2312" w:cs="仿宋_GB2312"/>
          <w:sz w:val="28"/>
          <w:szCs w:val="28"/>
        </w:rPr>
      </w:pPr>
    </w:p>
    <w:p w14:paraId="284509F3">
      <w:pPr>
        <w:pStyle w:val="2"/>
        <w:spacing w:after="211" w:afterLines="50"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（身份证号码：</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）在本单位担任</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职务，为本单位法定代表人（负责人）。</w:t>
      </w:r>
    </w:p>
    <w:p w14:paraId="5FF91426">
      <w:pPr>
        <w:pStyle w:val="2"/>
        <w:spacing w:after="211" w:afterLines="50" w:line="360" w:lineRule="auto"/>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特此证明。</w:t>
      </w:r>
    </w:p>
    <w:p w14:paraId="7B91463D">
      <w:pPr>
        <w:pStyle w:val="2"/>
        <w:spacing w:after="211" w:afterLines="50" w:line="400" w:lineRule="exact"/>
        <w:rPr>
          <w:rFonts w:hint="eastAsia" w:ascii="仿宋_GB2312" w:hAnsi="仿宋_GB2312" w:eastAsia="仿宋_GB2312" w:cs="仿宋_GB2312"/>
          <w:sz w:val="28"/>
          <w:szCs w:val="28"/>
        </w:rPr>
      </w:pPr>
    </w:p>
    <w:p w14:paraId="087CF205">
      <w:pPr>
        <w:pStyle w:val="2"/>
        <w:spacing w:after="211" w:afterLines="50" w:line="400" w:lineRule="exact"/>
        <w:rPr>
          <w:rFonts w:hint="eastAsia" w:ascii="仿宋_GB2312" w:hAnsi="仿宋_GB2312" w:eastAsia="仿宋_GB2312" w:cs="仿宋_GB2312"/>
          <w:sz w:val="28"/>
          <w:szCs w:val="28"/>
        </w:rPr>
      </w:pPr>
    </w:p>
    <w:p w14:paraId="4425BE75">
      <w:pPr>
        <w:pStyle w:val="2"/>
        <w:spacing w:after="211" w:afterLines="50" w:line="400" w:lineRule="exact"/>
        <w:ind w:firstLine="4480" w:firstLineChars="16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意向重整投资人</w:t>
      </w:r>
      <w:r>
        <w:rPr>
          <w:rFonts w:hint="eastAsia" w:ascii="仿宋_GB2312" w:hAnsi="仿宋_GB2312" w:eastAsia="仿宋_GB2312" w:cs="仿宋_GB2312"/>
          <w:sz w:val="28"/>
          <w:szCs w:val="28"/>
        </w:rPr>
        <w:t>（盖章）：</w:t>
      </w:r>
    </w:p>
    <w:p w14:paraId="11B65CC2">
      <w:pPr>
        <w:pStyle w:val="2"/>
        <w:spacing w:after="211" w:afterLines="50" w:line="400" w:lineRule="exact"/>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w:t>
      </w:r>
    </w:p>
    <w:p w14:paraId="6A18E5F2">
      <w:pPr>
        <w:pStyle w:val="2"/>
        <w:spacing w:after="211" w:afterLines="50" w:line="400" w:lineRule="exact"/>
        <w:rPr>
          <w:rFonts w:hint="eastAsia" w:ascii="仿宋_GB2312" w:hAnsi="仿宋_GB2312" w:eastAsia="仿宋_GB2312" w:cs="仿宋_GB2312"/>
          <w:sz w:val="28"/>
          <w:szCs w:val="28"/>
        </w:rPr>
      </w:pPr>
    </w:p>
    <w:p w14:paraId="5A6BF909">
      <w:pPr>
        <w:pStyle w:val="2"/>
        <w:spacing w:after="211" w:afterLines="50" w:line="400" w:lineRule="exact"/>
        <w:rPr>
          <w:rFonts w:hint="eastAsia" w:ascii="仿宋_GB2312" w:hAnsi="仿宋_GB2312" w:eastAsia="仿宋_GB2312" w:cs="仿宋_GB2312"/>
          <w:sz w:val="28"/>
          <w:szCs w:val="28"/>
        </w:rPr>
      </w:pPr>
    </w:p>
    <w:p w14:paraId="4604E3D8">
      <w:pPr>
        <w:pStyle w:val="2"/>
        <w:spacing w:after="211" w:afterLines="50" w:line="40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注：</w:t>
      </w:r>
    </w:p>
    <w:p w14:paraId="497948CD">
      <w:pPr>
        <w:pStyle w:val="2"/>
        <w:spacing w:after="211" w:afterLines="50" w:line="4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1.企业事业单位、机关、团体的主要负责人为本单位法定代表人；</w:t>
      </w:r>
    </w:p>
    <w:p w14:paraId="6420F2AE">
      <w:pPr>
        <w:pStyle w:val="2"/>
        <w:spacing w:after="211" w:afterLines="50" w:line="4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2.单位须写明全称，并加盖公安机关备案且</w:t>
      </w:r>
      <w:r>
        <w:rPr>
          <w:rFonts w:hint="eastAsia" w:ascii="仿宋_GB2312" w:hAnsi="仿宋_GB2312" w:eastAsia="仿宋_GB2312" w:cs="仿宋_GB2312"/>
          <w:sz w:val="28"/>
          <w:szCs w:val="28"/>
          <w:lang w:val="en-US" w:eastAsia="zh-CN"/>
        </w:rPr>
        <w:t>现</w:t>
      </w:r>
      <w:r>
        <w:rPr>
          <w:rFonts w:hint="eastAsia" w:ascii="仿宋_GB2312" w:hAnsi="仿宋_GB2312" w:eastAsia="仿宋_GB2312" w:cs="仿宋_GB2312"/>
          <w:sz w:val="28"/>
          <w:szCs w:val="28"/>
        </w:rPr>
        <w:t>行有效的公章；</w:t>
      </w:r>
    </w:p>
    <w:p w14:paraId="13B33CC6">
      <w:pPr>
        <w:pStyle w:val="2"/>
        <w:spacing w:after="211" w:afterLines="50" w:line="4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3.须附法定代表人身份证复印件。</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3DC4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1" w:hRule="atLeast"/>
          <w:jc w:val="center"/>
        </w:trPr>
        <w:tc>
          <w:tcPr>
            <w:tcW w:w="4258" w:type="dxa"/>
            <w:tcBorders>
              <w:top w:val="thinThickSmallGap" w:color="auto" w:sz="24" w:space="0"/>
              <w:left w:val="thinThickSmallGap" w:color="auto" w:sz="24" w:space="0"/>
              <w:bottom w:val="thinThickSmallGap" w:color="auto" w:sz="24" w:space="0"/>
              <w:right w:val="thinThickSmallGap" w:color="auto" w:sz="24" w:space="0"/>
            </w:tcBorders>
            <w:noWrap w:val="0"/>
            <w:vAlign w:val="center"/>
          </w:tcPr>
          <w:p w14:paraId="38EF9CAB">
            <w:pPr>
              <w:pStyle w:val="2"/>
              <w:spacing w:after="211" w:afterLines="5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法定代表人（负责人）身份证复印件</w:t>
            </w:r>
          </w:p>
          <w:p w14:paraId="565A2C44">
            <w:pPr>
              <w:pStyle w:val="2"/>
              <w:spacing w:after="211" w:afterLines="5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（正面）</w:t>
            </w:r>
          </w:p>
        </w:tc>
        <w:tc>
          <w:tcPr>
            <w:tcW w:w="4258" w:type="dxa"/>
            <w:tcBorders>
              <w:top w:val="thinThickSmallGap" w:color="auto" w:sz="24" w:space="0"/>
              <w:left w:val="thinThickSmallGap" w:color="auto" w:sz="24" w:space="0"/>
              <w:bottom w:val="thinThickSmallGap" w:color="auto" w:sz="24" w:space="0"/>
              <w:right w:val="thinThickSmallGap" w:color="auto" w:sz="24" w:space="0"/>
            </w:tcBorders>
            <w:noWrap w:val="0"/>
            <w:vAlign w:val="center"/>
          </w:tcPr>
          <w:p w14:paraId="5C850034">
            <w:pPr>
              <w:pStyle w:val="2"/>
              <w:spacing w:after="211" w:afterLines="5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法定代表人（负责人）身份证复印件</w:t>
            </w:r>
          </w:p>
          <w:p w14:paraId="1F2B27F4">
            <w:pPr>
              <w:pStyle w:val="2"/>
              <w:spacing w:after="211" w:afterLines="5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（反面）</w:t>
            </w:r>
          </w:p>
        </w:tc>
      </w:tr>
    </w:tbl>
    <w:p w14:paraId="272D5E5C">
      <w:pPr>
        <w:pStyle w:val="2"/>
        <w:spacing w:after="211" w:afterLines="50" w:line="400" w:lineRule="exact"/>
        <w:rPr>
          <w:rFonts w:hint="eastAsia" w:ascii="仿宋_GB2312" w:hAnsi="仿宋_GB2312" w:eastAsia="仿宋_GB2312" w:cs="仿宋_GB2312"/>
          <w:sz w:val="24"/>
          <w:szCs w:val="24"/>
        </w:rPr>
      </w:pPr>
    </w:p>
    <w:p w14:paraId="436FD3D4">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br w:type="page"/>
      </w:r>
    </w:p>
    <w:p w14:paraId="627F5166">
      <w:pPr>
        <w:pStyle w:val="14"/>
        <w:shd w:val="clear" w:color="auto" w:fill="FFFFFF"/>
        <w:spacing w:before="0" w:beforeAutospacing="0" w:after="0" w:afterAutospacing="0"/>
        <w:rPr>
          <w:rFonts w:hint="eastAsia" w:ascii="仿宋" w:hAnsi="仿宋" w:eastAsia="仿宋"/>
          <w:color w:val="333333"/>
          <w:sz w:val="28"/>
          <w:szCs w:val="28"/>
        </w:rPr>
      </w:pPr>
      <w:r>
        <w:rPr>
          <w:rFonts w:hint="eastAsia" w:ascii="仿宋" w:hAnsi="仿宋" w:eastAsia="仿宋"/>
          <w:color w:val="333333"/>
          <w:sz w:val="28"/>
          <w:szCs w:val="28"/>
        </w:rPr>
        <w:t>附件</w:t>
      </w:r>
      <w:r>
        <w:rPr>
          <w:rFonts w:hint="eastAsia" w:ascii="仿宋" w:hAnsi="仿宋" w:eastAsia="仿宋"/>
          <w:color w:val="333333"/>
          <w:sz w:val="28"/>
          <w:szCs w:val="28"/>
          <w:lang w:val="en-US" w:eastAsia="zh-CN"/>
        </w:rPr>
        <w:t>五</w:t>
      </w:r>
      <w:r>
        <w:rPr>
          <w:rFonts w:hint="eastAsia" w:ascii="仿宋" w:hAnsi="仿宋" w:eastAsia="仿宋"/>
          <w:color w:val="333333"/>
          <w:sz w:val="28"/>
          <w:szCs w:val="28"/>
        </w:rPr>
        <w:t>：</w:t>
      </w:r>
    </w:p>
    <w:p w14:paraId="523BA98D">
      <w:pPr>
        <w:pStyle w:val="2"/>
        <w:spacing w:after="211" w:afterLines="50" w:line="400" w:lineRule="exact"/>
        <w:jc w:val="center"/>
        <w:rPr>
          <w:rFonts w:hint="eastAsia" w:ascii="黑体" w:hAnsi="黑体" w:eastAsia="黑体" w:cs="黑体"/>
          <w:b w:val="0"/>
          <w:bCs/>
          <w:spacing w:val="-4"/>
          <w:sz w:val="36"/>
          <w:szCs w:val="36"/>
        </w:rPr>
      </w:pPr>
      <w:r>
        <w:rPr>
          <w:rFonts w:hint="eastAsia" w:ascii="黑体" w:hAnsi="黑体" w:eastAsia="黑体" w:cs="黑体"/>
          <w:b w:val="0"/>
          <w:bCs/>
          <w:spacing w:val="-4"/>
          <w:sz w:val="36"/>
          <w:szCs w:val="36"/>
        </w:rPr>
        <w:t>授权委托书</w:t>
      </w:r>
    </w:p>
    <w:p w14:paraId="585316A6">
      <w:pPr>
        <w:pStyle w:val="2"/>
        <w:jc w:val="center"/>
        <w:rPr>
          <w:rFonts w:hint="eastAsia" w:ascii="仿宋_GB2312" w:hAnsi="仿宋_GB2312" w:eastAsia="仿宋_GB2312" w:cs="仿宋_GB2312"/>
          <w:b/>
          <w:bCs/>
          <w:sz w:val="28"/>
          <w:szCs w:val="28"/>
        </w:rPr>
      </w:pPr>
    </w:p>
    <w:p w14:paraId="52EF24E2">
      <w:pPr>
        <w:pStyle w:val="2"/>
        <w:spacing w:after="211" w:afterLines="50"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委托人：                          </w:t>
      </w:r>
    </w:p>
    <w:p w14:paraId="7957EBE8">
      <w:pPr>
        <w:pStyle w:val="2"/>
        <w:spacing w:after="211" w:afterLines="50"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法定代表人（负责人）：</w:t>
      </w:r>
    </w:p>
    <w:p w14:paraId="655A7ADE">
      <w:pPr>
        <w:pStyle w:val="2"/>
        <w:spacing w:after="211" w:afterLines="50" w:line="40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统一社会信用代码：</w:t>
      </w:r>
    </w:p>
    <w:p w14:paraId="66104B88">
      <w:pPr>
        <w:pStyle w:val="2"/>
        <w:spacing w:after="211" w:afterLines="50"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住所地：                          </w:t>
      </w:r>
    </w:p>
    <w:p w14:paraId="699F7A14">
      <w:pPr>
        <w:pStyle w:val="2"/>
        <w:spacing w:after="211" w:afterLines="50"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371C403B">
      <w:pPr>
        <w:pStyle w:val="2"/>
        <w:spacing w:after="211" w:afterLines="50"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受托人：                          </w:t>
      </w:r>
    </w:p>
    <w:p w14:paraId="17003FC0">
      <w:pPr>
        <w:pStyle w:val="2"/>
        <w:spacing w:after="211" w:afterLines="50"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身份证号码：</w:t>
      </w:r>
    </w:p>
    <w:p w14:paraId="3CA811F0">
      <w:pPr>
        <w:pStyle w:val="2"/>
        <w:spacing w:after="211" w:afterLines="50"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工作单位：           </w:t>
      </w:r>
      <w:r>
        <w:rPr>
          <w:rFonts w:hint="eastAsia" w:ascii="仿宋_GB2312" w:hAnsi="仿宋_GB2312" w:eastAsia="仿宋_GB2312" w:cs="仿宋_GB2312"/>
          <w:sz w:val="28"/>
          <w:szCs w:val="28"/>
          <w:lang w:val="en-US" w:eastAsia="zh-CN"/>
        </w:rPr>
        <w:t>职务：</w:t>
      </w:r>
      <w:r>
        <w:rPr>
          <w:rFonts w:hint="eastAsia" w:ascii="仿宋_GB2312" w:hAnsi="仿宋_GB2312" w:eastAsia="仿宋_GB2312" w:cs="仿宋_GB2312"/>
          <w:sz w:val="28"/>
          <w:szCs w:val="28"/>
        </w:rPr>
        <w:t xml:space="preserve">             </w:t>
      </w:r>
    </w:p>
    <w:p w14:paraId="46BDFA10">
      <w:pPr>
        <w:pStyle w:val="2"/>
        <w:spacing w:after="211" w:afterLines="50"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41FFDED6">
      <w:pPr>
        <w:pStyle w:val="2"/>
        <w:spacing w:after="211" w:afterLines="50" w:line="400" w:lineRule="exact"/>
        <w:ind w:firstLine="560" w:firstLineChars="2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通信地址：                        </w:t>
      </w:r>
    </w:p>
    <w:p w14:paraId="7BB4723E">
      <w:pPr>
        <w:pStyle w:val="2"/>
        <w:spacing w:after="211" w:afterLines="50" w:line="400" w:lineRule="exact"/>
        <w:ind w:firstLine="560" w:firstLineChars="2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电子邮箱：</w:t>
      </w:r>
    </w:p>
    <w:p w14:paraId="23E19544">
      <w:pPr>
        <w:pStyle w:val="2"/>
        <w:spacing w:after="211" w:afterLines="50" w:line="40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委托人就</w:t>
      </w:r>
      <w:r>
        <w:rPr>
          <w:rFonts w:hint="eastAsia" w:ascii="仿宋_GB2312" w:hAnsi="仿宋_GB2312" w:eastAsia="仿宋_GB2312" w:cs="仿宋_GB2312"/>
          <w:sz w:val="28"/>
          <w:szCs w:val="28"/>
          <w:lang w:eastAsia="zh-CN"/>
        </w:rPr>
        <w:t>乐昌市美斯格林顿世纪酒店有限责任公司</w:t>
      </w:r>
      <w:r>
        <w:rPr>
          <w:rFonts w:hint="eastAsia" w:ascii="仿宋_GB2312" w:hAnsi="仿宋_GB2312" w:eastAsia="仿宋_GB2312" w:cs="仿宋_GB2312"/>
          <w:sz w:val="28"/>
          <w:szCs w:val="28"/>
          <w:lang w:val="en-US" w:eastAsia="zh-CN"/>
        </w:rPr>
        <w:t>重整</w:t>
      </w:r>
      <w:r>
        <w:rPr>
          <w:rFonts w:hint="eastAsia" w:ascii="仿宋_GB2312" w:hAnsi="仿宋_GB2312" w:eastAsia="仿宋_GB2312" w:cs="仿宋_GB2312"/>
          <w:sz w:val="28"/>
          <w:szCs w:val="28"/>
        </w:rPr>
        <w:t>案（下称“本案”），特委托上述受托人作为代理人，参加本案</w:t>
      </w:r>
      <w:r>
        <w:rPr>
          <w:rFonts w:hint="eastAsia" w:ascii="仿宋_GB2312" w:hAnsi="仿宋_GB2312" w:eastAsia="仿宋_GB2312" w:cs="仿宋_GB2312"/>
          <w:sz w:val="28"/>
          <w:szCs w:val="28"/>
          <w:lang w:eastAsia="zh-CN"/>
        </w:rPr>
        <w:t>重整投资人</w:t>
      </w:r>
      <w:r>
        <w:rPr>
          <w:rFonts w:hint="eastAsia" w:ascii="仿宋_GB2312" w:hAnsi="仿宋_GB2312" w:eastAsia="仿宋_GB2312" w:cs="仿宋_GB2312"/>
          <w:sz w:val="28"/>
          <w:szCs w:val="28"/>
        </w:rPr>
        <w:t>招募工作。受托人的代理权限为</w:t>
      </w:r>
      <w:r>
        <w:rPr>
          <w:rFonts w:hint="eastAsia" w:ascii="仿宋_GB2312" w:hAnsi="仿宋_GB2312" w:eastAsia="仿宋_GB2312" w:cs="仿宋_GB2312"/>
          <w:sz w:val="28"/>
          <w:szCs w:val="28"/>
          <w:highlight w:val="none"/>
        </w:rPr>
        <w:t>特别授权</w:t>
      </w:r>
      <w:r>
        <w:rPr>
          <w:rFonts w:hint="eastAsia" w:ascii="仿宋_GB2312" w:hAnsi="仿宋_GB2312" w:eastAsia="仿宋_GB2312" w:cs="仿宋_GB2312"/>
          <w:sz w:val="28"/>
          <w:szCs w:val="28"/>
        </w:rPr>
        <w:t>，包括但不限于代表本单位办理如下事宜：</w:t>
      </w:r>
    </w:p>
    <w:p w14:paraId="0775FCF0">
      <w:pPr>
        <w:pStyle w:val="2"/>
        <w:spacing w:after="211" w:afterLines="50" w:line="40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1.向管理人报名参加</w:t>
      </w:r>
      <w:r>
        <w:rPr>
          <w:rFonts w:hint="eastAsia" w:ascii="仿宋_GB2312" w:hAnsi="仿宋_GB2312" w:eastAsia="仿宋_GB2312" w:cs="仿宋_GB2312"/>
          <w:sz w:val="28"/>
          <w:szCs w:val="28"/>
          <w:lang w:eastAsia="zh-CN"/>
        </w:rPr>
        <w:t>重整投资人</w:t>
      </w:r>
      <w:r>
        <w:rPr>
          <w:rFonts w:hint="eastAsia" w:ascii="仿宋_GB2312" w:hAnsi="仿宋_GB2312" w:eastAsia="仿宋_GB2312" w:cs="仿宋_GB2312"/>
          <w:sz w:val="28"/>
          <w:szCs w:val="28"/>
          <w:lang w:val="en-US" w:eastAsia="zh-CN"/>
        </w:rPr>
        <w:t>招募</w:t>
      </w:r>
      <w:r>
        <w:rPr>
          <w:rFonts w:hint="eastAsia" w:ascii="仿宋_GB2312" w:hAnsi="仿宋_GB2312" w:eastAsia="仿宋_GB2312" w:cs="仿宋_GB2312"/>
          <w:sz w:val="28"/>
          <w:szCs w:val="28"/>
        </w:rPr>
        <w:t>、提交重整投资方案等相关文件资料，参与</w:t>
      </w:r>
      <w:r>
        <w:rPr>
          <w:rFonts w:hint="eastAsia" w:ascii="仿宋_GB2312" w:hAnsi="仿宋_GB2312" w:eastAsia="仿宋_GB2312" w:cs="仿宋_GB2312"/>
          <w:sz w:val="28"/>
          <w:szCs w:val="28"/>
          <w:lang w:val="en-US" w:eastAsia="zh-CN"/>
        </w:rPr>
        <w:t>相关事项沟通协商、参加会议、</w:t>
      </w:r>
      <w:r>
        <w:rPr>
          <w:rFonts w:hint="eastAsia" w:ascii="仿宋_GB2312" w:hAnsi="仿宋_GB2312" w:eastAsia="仿宋_GB2312" w:cs="仿宋_GB2312"/>
          <w:sz w:val="28"/>
          <w:szCs w:val="28"/>
        </w:rPr>
        <w:t>发表意见</w:t>
      </w:r>
      <w:r>
        <w:rPr>
          <w:rFonts w:hint="eastAsia" w:ascii="仿宋_GB2312" w:hAnsi="仿宋_GB2312" w:eastAsia="仿宋_GB2312" w:cs="仿宋_GB2312"/>
          <w:sz w:val="28"/>
          <w:szCs w:val="28"/>
          <w:lang w:val="en-US" w:eastAsia="zh-CN"/>
        </w:rPr>
        <w:t>等</w:t>
      </w:r>
      <w:r>
        <w:rPr>
          <w:rFonts w:hint="eastAsia" w:ascii="仿宋_GB2312" w:hAnsi="仿宋_GB2312" w:eastAsia="仿宋_GB2312" w:cs="仿宋_GB2312"/>
          <w:sz w:val="28"/>
          <w:szCs w:val="28"/>
        </w:rPr>
        <w:t>；</w:t>
      </w:r>
    </w:p>
    <w:p w14:paraId="760E2067">
      <w:pPr>
        <w:pStyle w:val="2"/>
        <w:spacing w:after="211" w:afterLines="50" w:line="40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2.签署、递交、接收和转送有关</w:t>
      </w:r>
      <w:r>
        <w:rPr>
          <w:rFonts w:hint="eastAsia" w:ascii="仿宋_GB2312" w:hAnsi="仿宋_GB2312" w:eastAsia="仿宋_GB2312" w:cs="仿宋_GB2312"/>
          <w:sz w:val="28"/>
          <w:szCs w:val="28"/>
          <w:lang w:eastAsia="zh-CN"/>
        </w:rPr>
        <w:t>重整投资人</w:t>
      </w:r>
      <w:r>
        <w:rPr>
          <w:rFonts w:hint="eastAsia" w:ascii="仿宋_GB2312" w:hAnsi="仿宋_GB2312" w:eastAsia="仿宋_GB2312" w:cs="仿宋_GB2312"/>
          <w:sz w:val="28"/>
          <w:szCs w:val="28"/>
          <w:lang w:val="en-US" w:eastAsia="zh-CN"/>
        </w:rPr>
        <w:t>招募</w:t>
      </w:r>
      <w:r>
        <w:rPr>
          <w:rFonts w:hint="eastAsia" w:ascii="仿宋_GB2312" w:hAnsi="仿宋_GB2312" w:eastAsia="仿宋_GB2312" w:cs="仿宋_GB2312"/>
          <w:sz w:val="28"/>
          <w:szCs w:val="28"/>
        </w:rPr>
        <w:t>的各类法律文件及其他资料；</w:t>
      </w:r>
    </w:p>
    <w:p w14:paraId="20E6476C">
      <w:pPr>
        <w:pStyle w:val="2"/>
        <w:spacing w:after="211" w:afterLines="50" w:line="40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3.处理与</w:t>
      </w:r>
      <w:r>
        <w:rPr>
          <w:rFonts w:hint="eastAsia" w:ascii="仿宋_GB2312" w:hAnsi="仿宋_GB2312" w:eastAsia="仿宋_GB2312" w:cs="仿宋_GB2312"/>
          <w:sz w:val="28"/>
          <w:szCs w:val="28"/>
          <w:lang w:eastAsia="zh-CN"/>
        </w:rPr>
        <w:t>重整投资人</w:t>
      </w:r>
      <w:r>
        <w:rPr>
          <w:rFonts w:hint="eastAsia" w:ascii="仿宋_GB2312" w:hAnsi="仿宋_GB2312" w:eastAsia="仿宋_GB2312" w:cs="仿宋_GB2312"/>
          <w:sz w:val="28"/>
          <w:szCs w:val="28"/>
          <w:lang w:val="en-US" w:eastAsia="zh-CN"/>
        </w:rPr>
        <w:t>招募</w:t>
      </w:r>
      <w:r>
        <w:rPr>
          <w:rFonts w:hint="eastAsia" w:ascii="仿宋_GB2312" w:hAnsi="仿宋_GB2312" w:eastAsia="仿宋_GB2312" w:cs="仿宋_GB2312"/>
          <w:sz w:val="28"/>
          <w:szCs w:val="28"/>
        </w:rPr>
        <w:t>相关的其他法律事务；</w:t>
      </w:r>
    </w:p>
    <w:p w14:paraId="7C7F9BFD">
      <w:pPr>
        <w:pStyle w:val="2"/>
        <w:spacing w:after="211" w:afterLines="50" w:line="400" w:lineRule="exact"/>
        <w:ind w:firstLine="560" w:firstLineChars="200"/>
        <w:jc w:val="both"/>
        <w:rPr>
          <w:rFonts w:hint="eastAsia" w:ascii="仿宋_GB2312" w:hAnsi="仿宋_GB2312" w:eastAsia="仿宋_GB2312" w:cs="仿宋_GB2312"/>
          <w:sz w:val="28"/>
          <w:szCs w:val="28"/>
        </w:rPr>
      </w:pPr>
      <w:r>
        <w:rPr>
          <w:rFonts w:hint="default" w:ascii="仿宋_GB2312" w:hAnsi="仿宋_GB2312" w:eastAsia="仿宋_GB2312" w:cs="仿宋_GB2312"/>
          <w:sz w:val="28"/>
          <w:szCs w:val="28"/>
          <w:lang w:val="en-US"/>
        </w:rPr>
        <w:t>4</w:t>
      </w:r>
      <w:r>
        <w:rPr>
          <w:rFonts w:hint="eastAsia" w:ascii="仿宋_GB2312" w:hAnsi="仿宋_GB2312" w:eastAsia="仿宋_GB2312" w:cs="仿宋_GB2312"/>
          <w:sz w:val="28"/>
          <w:szCs w:val="28"/>
        </w:rPr>
        <w:t>.其他：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0D86E370">
      <w:pPr>
        <w:pStyle w:val="2"/>
        <w:spacing w:after="211" w:afterLines="50" w:line="40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委托代理人在</w:t>
      </w:r>
      <w:bookmarkStart w:id="0" w:name="_GoBack"/>
      <w:bookmarkEnd w:id="0"/>
      <w:r>
        <w:rPr>
          <w:rFonts w:hint="eastAsia" w:ascii="仿宋_GB2312" w:hAnsi="仿宋_GB2312" w:eastAsia="仿宋_GB2312" w:cs="仿宋_GB2312"/>
          <w:sz w:val="28"/>
          <w:szCs w:val="28"/>
          <w:lang w:eastAsia="zh-CN"/>
        </w:rPr>
        <w:t>重整投资人</w:t>
      </w:r>
      <w:r>
        <w:rPr>
          <w:rFonts w:hint="eastAsia" w:ascii="仿宋_GB2312" w:hAnsi="仿宋_GB2312" w:eastAsia="仿宋_GB2312" w:cs="仿宋_GB2312"/>
          <w:sz w:val="28"/>
          <w:szCs w:val="28"/>
          <w:lang w:val="en-US" w:eastAsia="zh-CN"/>
        </w:rPr>
        <w:t>招募</w:t>
      </w:r>
      <w:r>
        <w:rPr>
          <w:rFonts w:hint="eastAsia" w:ascii="仿宋_GB2312" w:hAnsi="仿宋_GB2312" w:eastAsia="仿宋_GB2312" w:cs="仿宋_GB2312"/>
          <w:sz w:val="28"/>
          <w:szCs w:val="28"/>
        </w:rPr>
        <w:t>过程中代表本单位签署的所有文件和处理的所有相关事务，本单位均予以承认，并承担相应法律责任。</w:t>
      </w:r>
    </w:p>
    <w:p w14:paraId="3898889F">
      <w:pPr>
        <w:pStyle w:val="2"/>
        <w:spacing w:after="211" w:afterLines="50" w:line="40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授权期限：自委托人签署本《授权委托书》之日起至委托事项完结之日止。</w:t>
      </w:r>
    </w:p>
    <w:p w14:paraId="52AFE05C">
      <w:pPr>
        <w:pStyle w:val="2"/>
        <w:spacing w:after="211" w:afterLines="50" w:line="40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特此授权。</w:t>
      </w:r>
    </w:p>
    <w:p w14:paraId="578745DC">
      <w:pPr>
        <w:pStyle w:val="2"/>
        <w:spacing w:after="211" w:afterLines="50" w:line="400" w:lineRule="exact"/>
        <w:rPr>
          <w:rFonts w:hint="eastAsia" w:ascii="仿宋_GB2312" w:hAnsi="仿宋_GB2312" w:eastAsia="仿宋_GB2312" w:cs="仿宋_GB2312"/>
          <w:sz w:val="28"/>
          <w:szCs w:val="28"/>
        </w:rPr>
      </w:pPr>
    </w:p>
    <w:p w14:paraId="120CE94D">
      <w:pPr>
        <w:pStyle w:val="2"/>
        <w:spacing w:after="211" w:afterLines="50" w:line="400" w:lineRule="exact"/>
        <w:rPr>
          <w:rFonts w:hint="eastAsia" w:ascii="仿宋_GB2312" w:hAnsi="仿宋_GB2312" w:eastAsia="仿宋_GB2312" w:cs="仿宋_GB2312"/>
          <w:sz w:val="28"/>
          <w:szCs w:val="28"/>
        </w:rPr>
      </w:pPr>
    </w:p>
    <w:p w14:paraId="6C5AB166">
      <w:pPr>
        <w:pStyle w:val="2"/>
        <w:spacing w:after="211" w:afterLines="50" w:line="400" w:lineRule="exact"/>
        <w:rPr>
          <w:rFonts w:hint="eastAsia" w:ascii="仿宋_GB2312" w:hAnsi="仿宋_GB2312" w:eastAsia="仿宋_GB2312" w:cs="仿宋_GB2312"/>
          <w:sz w:val="28"/>
          <w:szCs w:val="28"/>
        </w:rPr>
      </w:pPr>
    </w:p>
    <w:p w14:paraId="01D481DB">
      <w:pPr>
        <w:pStyle w:val="2"/>
        <w:spacing w:after="211" w:afterLines="50" w:line="400" w:lineRule="exact"/>
        <w:rPr>
          <w:rFonts w:hint="eastAsia" w:ascii="仿宋_GB2312" w:hAnsi="仿宋_GB2312" w:eastAsia="仿宋_GB2312" w:cs="仿宋_GB2312"/>
          <w:sz w:val="28"/>
          <w:szCs w:val="28"/>
        </w:rPr>
      </w:pPr>
    </w:p>
    <w:p w14:paraId="0209BAEE">
      <w:pPr>
        <w:pStyle w:val="2"/>
        <w:spacing w:after="211" w:afterLines="50" w:line="400" w:lineRule="exact"/>
        <w:rPr>
          <w:rFonts w:hint="eastAsia" w:ascii="仿宋_GB2312" w:hAnsi="仿宋_GB2312" w:eastAsia="仿宋_GB2312" w:cs="仿宋_GB2312"/>
          <w:sz w:val="28"/>
          <w:szCs w:val="28"/>
        </w:rPr>
      </w:pPr>
    </w:p>
    <w:p w14:paraId="0CFA8FAB">
      <w:pPr>
        <w:pStyle w:val="2"/>
        <w:spacing w:after="211" w:afterLines="50" w:line="400" w:lineRule="exact"/>
        <w:ind w:firstLine="4480" w:firstLineChars="16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委托</w:t>
      </w:r>
      <w:r>
        <w:rPr>
          <w:rFonts w:hint="eastAsia" w:ascii="仿宋_GB2312" w:hAnsi="仿宋_GB2312" w:eastAsia="仿宋_GB2312" w:cs="仿宋_GB2312"/>
          <w:sz w:val="28"/>
          <w:szCs w:val="28"/>
          <w:lang w:eastAsia="zh-CN"/>
        </w:rPr>
        <w:t>人</w:t>
      </w:r>
      <w:r>
        <w:rPr>
          <w:rFonts w:hint="eastAsia" w:ascii="仿宋_GB2312" w:hAnsi="仿宋_GB2312" w:eastAsia="仿宋_GB2312" w:cs="仿宋_GB2312"/>
          <w:sz w:val="28"/>
          <w:szCs w:val="28"/>
        </w:rPr>
        <w:t>（盖章）：</w:t>
      </w:r>
    </w:p>
    <w:p w14:paraId="410C66D9">
      <w:pPr>
        <w:pStyle w:val="2"/>
        <w:spacing w:after="211" w:afterLines="50" w:line="400" w:lineRule="exact"/>
        <w:ind w:firstLine="2520" w:firstLineChars="9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法定代表人或负责人（签字/盖章）：</w:t>
      </w:r>
    </w:p>
    <w:p w14:paraId="1DD655E8">
      <w:pPr>
        <w:pStyle w:val="2"/>
        <w:spacing w:after="211" w:afterLines="50" w:line="400" w:lineRule="exact"/>
        <w:ind w:firstLine="4620" w:firstLineChars="16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受托人（签字）：</w:t>
      </w:r>
    </w:p>
    <w:p w14:paraId="2B833880">
      <w:pPr>
        <w:pStyle w:val="2"/>
        <w:spacing w:after="211" w:afterLines="50" w:line="400" w:lineRule="exact"/>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w:t>
      </w:r>
    </w:p>
    <w:p w14:paraId="49582DB8">
      <w:pPr>
        <w:pStyle w:val="2"/>
        <w:spacing w:after="211" w:afterLines="50" w:line="400" w:lineRule="exact"/>
        <w:rPr>
          <w:rFonts w:hint="eastAsia" w:ascii="仿宋_GB2312" w:hAnsi="仿宋_GB2312" w:eastAsia="仿宋_GB2312" w:cs="仿宋_GB2312"/>
          <w:sz w:val="28"/>
          <w:szCs w:val="28"/>
        </w:rPr>
      </w:pPr>
    </w:p>
    <w:p w14:paraId="0D1E113D">
      <w:pPr>
        <w:pStyle w:val="2"/>
        <w:spacing w:after="211" w:afterLines="50" w:line="400" w:lineRule="exact"/>
        <w:rPr>
          <w:rFonts w:hint="eastAsia" w:ascii="仿宋_GB2312" w:hAnsi="仿宋_GB2312" w:eastAsia="仿宋_GB2312" w:cs="仿宋_GB2312"/>
          <w:sz w:val="28"/>
          <w:szCs w:val="28"/>
        </w:rPr>
      </w:pPr>
    </w:p>
    <w:p w14:paraId="462E9B47">
      <w:pPr>
        <w:pStyle w:val="2"/>
        <w:spacing w:after="211" w:afterLines="50" w:line="400" w:lineRule="exact"/>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附：</w:t>
      </w:r>
      <w:r>
        <w:rPr>
          <w:rFonts w:hint="eastAsia" w:ascii="仿宋_GB2312" w:hAnsi="仿宋_GB2312" w:eastAsia="仿宋_GB2312" w:cs="仿宋_GB2312"/>
          <w:sz w:val="28"/>
          <w:szCs w:val="28"/>
          <w:lang w:val="en-US" w:eastAsia="zh-CN"/>
        </w:rPr>
        <w:t>受托</w:t>
      </w:r>
      <w:r>
        <w:rPr>
          <w:rFonts w:hint="eastAsia" w:ascii="仿宋_GB2312" w:hAnsi="仿宋_GB2312" w:eastAsia="仿宋_GB2312" w:cs="仿宋_GB2312"/>
          <w:sz w:val="28"/>
          <w:szCs w:val="28"/>
        </w:rPr>
        <w:t>人身份证复印件（加盖</w:t>
      </w:r>
      <w:r>
        <w:rPr>
          <w:rFonts w:hint="eastAsia" w:ascii="仿宋_GB2312" w:hAnsi="仿宋_GB2312" w:eastAsia="仿宋_GB2312" w:cs="仿宋_GB2312"/>
          <w:sz w:val="28"/>
          <w:szCs w:val="28"/>
          <w:lang w:val="en-US" w:eastAsia="zh-CN"/>
        </w:rPr>
        <w:t>委托人</w:t>
      </w:r>
      <w:r>
        <w:rPr>
          <w:rFonts w:hint="eastAsia" w:ascii="仿宋_GB2312" w:hAnsi="仿宋_GB2312" w:eastAsia="仿宋_GB2312" w:cs="仿宋_GB2312"/>
          <w:sz w:val="28"/>
          <w:szCs w:val="28"/>
        </w:rPr>
        <w:t>公章）</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6F9B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1" w:hRule="atLeast"/>
        </w:trPr>
        <w:tc>
          <w:tcPr>
            <w:tcW w:w="4258" w:type="dxa"/>
            <w:tcBorders>
              <w:top w:val="thinThickSmallGap" w:color="auto" w:sz="24" w:space="0"/>
              <w:left w:val="thinThickSmallGap" w:color="auto" w:sz="24" w:space="0"/>
              <w:bottom w:val="thinThickSmallGap" w:color="auto" w:sz="24" w:space="0"/>
              <w:right w:val="thinThickSmallGap" w:color="auto" w:sz="24" w:space="0"/>
            </w:tcBorders>
            <w:noWrap w:val="0"/>
            <w:vAlign w:val="center"/>
          </w:tcPr>
          <w:p w14:paraId="45E5E183">
            <w:pPr>
              <w:pStyle w:val="2"/>
              <w:spacing w:after="211" w:afterLines="5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受托</w:t>
            </w:r>
            <w:r>
              <w:rPr>
                <w:rFonts w:hint="eastAsia" w:ascii="仿宋_GB2312" w:hAnsi="仿宋_GB2312" w:eastAsia="仿宋_GB2312" w:cs="仿宋_GB2312"/>
                <w:sz w:val="28"/>
                <w:szCs w:val="28"/>
              </w:rPr>
              <w:t>人身份证复印件</w:t>
            </w:r>
          </w:p>
          <w:p w14:paraId="293BCA09">
            <w:pPr>
              <w:pStyle w:val="2"/>
              <w:spacing w:after="211" w:afterLines="5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（正面）</w:t>
            </w:r>
          </w:p>
        </w:tc>
        <w:tc>
          <w:tcPr>
            <w:tcW w:w="4258" w:type="dxa"/>
            <w:tcBorders>
              <w:top w:val="thinThickSmallGap" w:color="auto" w:sz="24" w:space="0"/>
              <w:left w:val="thinThickSmallGap" w:color="auto" w:sz="24" w:space="0"/>
              <w:bottom w:val="thinThickSmallGap" w:color="auto" w:sz="24" w:space="0"/>
              <w:right w:val="thinThickSmallGap" w:color="auto" w:sz="24" w:space="0"/>
            </w:tcBorders>
            <w:noWrap w:val="0"/>
            <w:vAlign w:val="center"/>
          </w:tcPr>
          <w:p w14:paraId="65C8938F">
            <w:pPr>
              <w:pStyle w:val="2"/>
              <w:spacing w:after="211" w:afterLines="5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受托</w:t>
            </w:r>
            <w:r>
              <w:rPr>
                <w:rFonts w:hint="eastAsia" w:ascii="仿宋_GB2312" w:hAnsi="仿宋_GB2312" w:eastAsia="仿宋_GB2312" w:cs="仿宋_GB2312"/>
                <w:sz w:val="28"/>
                <w:szCs w:val="28"/>
              </w:rPr>
              <w:t>人身份证复印件</w:t>
            </w:r>
          </w:p>
          <w:p w14:paraId="7D7EC57C">
            <w:pPr>
              <w:pStyle w:val="2"/>
              <w:spacing w:after="211" w:afterLines="5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（反面）</w:t>
            </w:r>
          </w:p>
        </w:tc>
      </w:tr>
    </w:tbl>
    <w:p w14:paraId="44B2DB64">
      <w:pPr>
        <w:rPr>
          <w:rFonts w:hint="eastAsia" w:ascii="仿宋" w:hAnsi="仿宋" w:eastAsia="仿宋"/>
          <w:color w:val="333333"/>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429"/>
    <w:rsid w:val="001126E7"/>
    <w:rsid w:val="00294AEB"/>
    <w:rsid w:val="005862D2"/>
    <w:rsid w:val="005B1031"/>
    <w:rsid w:val="005C696F"/>
    <w:rsid w:val="005E0429"/>
    <w:rsid w:val="006C1C36"/>
    <w:rsid w:val="006C5CD9"/>
    <w:rsid w:val="007D21C6"/>
    <w:rsid w:val="007F6686"/>
    <w:rsid w:val="00BF0ED5"/>
    <w:rsid w:val="00C93E52"/>
    <w:rsid w:val="00F63A14"/>
    <w:rsid w:val="00F7040D"/>
    <w:rsid w:val="052F3277"/>
    <w:rsid w:val="0A247CC6"/>
    <w:rsid w:val="205B65CB"/>
    <w:rsid w:val="25AE4162"/>
    <w:rsid w:val="276725EE"/>
    <w:rsid w:val="28E03E9F"/>
    <w:rsid w:val="2FAE2687"/>
    <w:rsid w:val="3B0C5D64"/>
    <w:rsid w:val="5B571F51"/>
    <w:rsid w:val="5C9642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9"/>
    <w:qFormat/>
    <w:uiPriority w:val="9"/>
    <w:pPr>
      <w:keepNext/>
      <w:keepLines/>
      <w:widowControl w:val="0"/>
      <w:kinsoku/>
      <w:autoSpaceDE/>
      <w:autoSpaceDN/>
      <w:adjustRightInd/>
      <w:snapToGrid/>
      <w:spacing w:before="480" w:after="80"/>
      <w:jc w:val="both"/>
      <w:textAlignment w:val="auto"/>
      <w:outlineLvl w:val="0"/>
    </w:pPr>
    <w:rPr>
      <w:rFonts w:asciiTheme="majorHAnsi" w:hAnsiTheme="majorHAnsi" w:eastAsiaTheme="majorEastAsia" w:cstheme="majorBidi"/>
      <w:snapToGrid/>
      <w:color w:val="104862" w:themeColor="accent1" w:themeShade="BF"/>
      <w:kern w:val="2"/>
      <w:sz w:val="48"/>
      <w:szCs w:val="48"/>
      <w:lang w:eastAsia="zh-CN"/>
    </w:rPr>
  </w:style>
  <w:style w:type="paragraph" w:styleId="4">
    <w:name w:val="heading 2"/>
    <w:basedOn w:val="1"/>
    <w:next w:val="1"/>
    <w:link w:val="20"/>
    <w:semiHidden/>
    <w:unhideWhenUsed/>
    <w:qFormat/>
    <w:uiPriority w:val="9"/>
    <w:pPr>
      <w:keepNext/>
      <w:keepLines/>
      <w:widowControl w:val="0"/>
      <w:kinsoku/>
      <w:autoSpaceDE/>
      <w:autoSpaceDN/>
      <w:adjustRightInd/>
      <w:snapToGrid/>
      <w:spacing w:before="160" w:after="80"/>
      <w:jc w:val="both"/>
      <w:textAlignment w:val="auto"/>
      <w:outlineLvl w:val="1"/>
    </w:pPr>
    <w:rPr>
      <w:rFonts w:asciiTheme="majorHAnsi" w:hAnsiTheme="majorHAnsi" w:eastAsiaTheme="majorEastAsia" w:cstheme="majorBidi"/>
      <w:snapToGrid/>
      <w:color w:val="104862" w:themeColor="accent1" w:themeShade="BF"/>
      <w:kern w:val="2"/>
      <w:sz w:val="40"/>
      <w:szCs w:val="40"/>
      <w:lang w:eastAsia="zh-CN"/>
    </w:rPr>
  </w:style>
  <w:style w:type="paragraph" w:styleId="5">
    <w:name w:val="heading 3"/>
    <w:basedOn w:val="1"/>
    <w:next w:val="1"/>
    <w:link w:val="21"/>
    <w:semiHidden/>
    <w:unhideWhenUsed/>
    <w:qFormat/>
    <w:uiPriority w:val="9"/>
    <w:pPr>
      <w:keepNext/>
      <w:keepLines/>
      <w:widowControl w:val="0"/>
      <w:kinsoku/>
      <w:autoSpaceDE/>
      <w:autoSpaceDN/>
      <w:adjustRightInd/>
      <w:snapToGrid/>
      <w:spacing w:before="160" w:after="80"/>
      <w:jc w:val="both"/>
      <w:textAlignment w:val="auto"/>
      <w:outlineLvl w:val="2"/>
    </w:pPr>
    <w:rPr>
      <w:rFonts w:asciiTheme="majorHAnsi" w:hAnsiTheme="majorHAnsi" w:eastAsiaTheme="majorEastAsia" w:cstheme="majorBidi"/>
      <w:snapToGrid/>
      <w:color w:val="104862" w:themeColor="accent1" w:themeShade="BF"/>
      <w:kern w:val="2"/>
      <w:sz w:val="32"/>
      <w:szCs w:val="32"/>
      <w:lang w:eastAsia="zh-CN"/>
    </w:rPr>
  </w:style>
  <w:style w:type="paragraph" w:styleId="6">
    <w:name w:val="heading 4"/>
    <w:basedOn w:val="1"/>
    <w:next w:val="1"/>
    <w:link w:val="22"/>
    <w:semiHidden/>
    <w:unhideWhenUsed/>
    <w:qFormat/>
    <w:uiPriority w:val="9"/>
    <w:pPr>
      <w:keepNext/>
      <w:keepLines/>
      <w:widowControl w:val="0"/>
      <w:kinsoku/>
      <w:autoSpaceDE/>
      <w:autoSpaceDN/>
      <w:adjustRightInd/>
      <w:snapToGrid/>
      <w:spacing w:before="80" w:after="40"/>
      <w:jc w:val="both"/>
      <w:textAlignment w:val="auto"/>
      <w:outlineLvl w:val="3"/>
    </w:pPr>
    <w:rPr>
      <w:rFonts w:asciiTheme="minorHAnsi" w:hAnsiTheme="minorHAnsi" w:eastAsiaTheme="minorEastAsia" w:cstheme="majorBidi"/>
      <w:snapToGrid/>
      <w:color w:val="104862" w:themeColor="accent1" w:themeShade="BF"/>
      <w:kern w:val="2"/>
      <w:sz w:val="28"/>
      <w:szCs w:val="28"/>
      <w:lang w:eastAsia="zh-CN"/>
    </w:rPr>
  </w:style>
  <w:style w:type="paragraph" w:styleId="7">
    <w:name w:val="heading 5"/>
    <w:basedOn w:val="1"/>
    <w:next w:val="1"/>
    <w:link w:val="23"/>
    <w:semiHidden/>
    <w:unhideWhenUsed/>
    <w:qFormat/>
    <w:uiPriority w:val="9"/>
    <w:pPr>
      <w:keepNext/>
      <w:keepLines/>
      <w:widowControl w:val="0"/>
      <w:kinsoku/>
      <w:autoSpaceDE/>
      <w:autoSpaceDN/>
      <w:adjustRightInd/>
      <w:snapToGrid/>
      <w:spacing w:before="80" w:after="40"/>
      <w:jc w:val="both"/>
      <w:textAlignment w:val="auto"/>
      <w:outlineLvl w:val="4"/>
    </w:pPr>
    <w:rPr>
      <w:rFonts w:asciiTheme="minorHAnsi" w:hAnsiTheme="minorHAnsi" w:eastAsiaTheme="minorEastAsia" w:cstheme="majorBidi"/>
      <w:snapToGrid/>
      <w:color w:val="104862" w:themeColor="accent1" w:themeShade="BF"/>
      <w:kern w:val="2"/>
      <w:sz w:val="24"/>
      <w:szCs w:val="24"/>
      <w:lang w:eastAsia="zh-CN"/>
    </w:rPr>
  </w:style>
  <w:style w:type="paragraph" w:styleId="8">
    <w:name w:val="heading 6"/>
    <w:basedOn w:val="1"/>
    <w:next w:val="1"/>
    <w:link w:val="24"/>
    <w:semiHidden/>
    <w:unhideWhenUsed/>
    <w:qFormat/>
    <w:uiPriority w:val="9"/>
    <w:pPr>
      <w:keepNext/>
      <w:keepLines/>
      <w:widowControl w:val="0"/>
      <w:kinsoku/>
      <w:autoSpaceDE/>
      <w:autoSpaceDN/>
      <w:adjustRightInd/>
      <w:snapToGrid/>
      <w:spacing w:before="40"/>
      <w:jc w:val="both"/>
      <w:textAlignment w:val="auto"/>
      <w:outlineLvl w:val="5"/>
    </w:pPr>
    <w:rPr>
      <w:rFonts w:asciiTheme="minorHAnsi" w:hAnsiTheme="minorHAnsi" w:eastAsiaTheme="minorEastAsia" w:cstheme="majorBidi"/>
      <w:b/>
      <w:bCs/>
      <w:snapToGrid/>
      <w:color w:val="104862" w:themeColor="accent1" w:themeShade="BF"/>
      <w:kern w:val="2"/>
      <w:szCs w:val="22"/>
      <w:lang w:eastAsia="zh-CN"/>
    </w:rPr>
  </w:style>
  <w:style w:type="paragraph" w:styleId="9">
    <w:name w:val="heading 7"/>
    <w:basedOn w:val="1"/>
    <w:next w:val="1"/>
    <w:link w:val="25"/>
    <w:semiHidden/>
    <w:unhideWhenUsed/>
    <w:qFormat/>
    <w:uiPriority w:val="9"/>
    <w:pPr>
      <w:keepNext/>
      <w:keepLines/>
      <w:widowControl w:val="0"/>
      <w:kinsoku/>
      <w:autoSpaceDE/>
      <w:autoSpaceDN/>
      <w:adjustRightInd/>
      <w:snapToGrid/>
      <w:spacing w:before="40"/>
      <w:jc w:val="both"/>
      <w:textAlignment w:val="auto"/>
      <w:outlineLvl w:val="6"/>
    </w:pPr>
    <w:rPr>
      <w:rFonts w:asciiTheme="minorHAnsi" w:hAnsiTheme="minorHAnsi" w:eastAsiaTheme="minorEastAsia" w:cstheme="majorBidi"/>
      <w:b/>
      <w:bCs/>
      <w:snapToGrid/>
      <w:color w:val="595959" w:themeColor="text1" w:themeTint="A6"/>
      <w:kern w:val="2"/>
      <w:szCs w:val="22"/>
      <w:lang w:eastAsia="zh-CN"/>
      <w14:textFill>
        <w14:solidFill>
          <w14:schemeClr w14:val="tx1">
            <w14:lumMod w14:val="65000"/>
            <w14:lumOff w14:val="35000"/>
          </w14:schemeClr>
        </w14:solidFill>
      </w14:textFill>
    </w:rPr>
  </w:style>
  <w:style w:type="paragraph" w:styleId="10">
    <w:name w:val="heading 8"/>
    <w:basedOn w:val="1"/>
    <w:next w:val="1"/>
    <w:link w:val="26"/>
    <w:semiHidden/>
    <w:unhideWhenUsed/>
    <w:qFormat/>
    <w:uiPriority w:val="9"/>
    <w:pPr>
      <w:keepNext/>
      <w:keepLines/>
      <w:widowControl w:val="0"/>
      <w:kinsoku/>
      <w:autoSpaceDE/>
      <w:autoSpaceDN/>
      <w:adjustRightInd/>
      <w:snapToGrid/>
      <w:jc w:val="both"/>
      <w:textAlignment w:val="auto"/>
      <w:outlineLvl w:val="7"/>
    </w:pPr>
    <w:rPr>
      <w:rFonts w:asciiTheme="minorHAnsi" w:hAnsiTheme="minorHAnsi" w:eastAsiaTheme="minorEastAsia" w:cstheme="majorBidi"/>
      <w:snapToGrid/>
      <w:color w:val="595959" w:themeColor="text1" w:themeTint="A6"/>
      <w:kern w:val="2"/>
      <w:szCs w:val="22"/>
      <w:lang w:eastAsia="zh-CN"/>
      <w14:textFill>
        <w14:solidFill>
          <w14:schemeClr w14:val="tx1">
            <w14:lumMod w14:val="65000"/>
            <w14:lumOff w14:val="35000"/>
          </w14:schemeClr>
        </w14:solidFill>
      </w14:textFill>
    </w:rPr>
  </w:style>
  <w:style w:type="paragraph" w:styleId="11">
    <w:name w:val="heading 9"/>
    <w:basedOn w:val="1"/>
    <w:next w:val="1"/>
    <w:link w:val="27"/>
    <w:semiHidden/>
    <w:unhideWhenUsed/>
    <w:qFormat/>
    <w:uiPriority w:val="9"/>
    <w:pPr>
      <w:keepNext/>
      <w:keepLines/>
      <w:widowControl w:val="0"/>
      <w:kinsoku/>
      <w:autoSpaceDE/>
      <w:autoSpaceDN/>
      <w:adjustRightInd/>
      <w:snapToGrid/>
      <w:jc w:val="both"/>
      <w:textAlignment w:val="auto"/>
      <w:outlineLvl w:val="8"/>
    </w:pPr>
    <w:rPr>
      <w:rFonts w:asciiTheme="minorHAnsi" w:hAnsiTheme="minorHAnsi" w:eastAsiaTheme="majorEastAsia" w:cstheme="majorBidi"/>
      <w:snapToGrid/>
      <w:color w:val="595959" w:themeColor="text1" w:themeTint="A6"/>
      <w:kern w:val="2"/>
      <w:szCs w:val="22"/>
      <w:lang w:eastAsia="zh-CN"/>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2">
    <w:name w:val="footer"/>
    <w:basedOn w:val="1"/>
    <w:link w:val="38"/>
    <w:unhideWhenUsed/>
    <w:qFormat/>
    <w:uiPriority w:val="99"/>
    <w:pPr>
      <w:widowControl w:val="0"/>
      <w:tabs>
        <w:tab w:val="center" w:pos="4153"/>
        <w:tab w:val="right" w:pos="8306"/>
      </w:tabs>
      <w:kinsoku/>
      <w:autoSpaceDE/>
      <w:autoSpaceDN/>
      <w:adjustRightInd/>
      <w:textAlignment w:val="auto"/>
    </w:pPr>
    <w:rPr>
      <w:rFonts w:asciiTheme="minorHAnsi" w:hAnsiTheme="minorHAnsi" w:eastAsiaTheme="minorEastAsia" w:cstheme="minorBidi"/>
      <w:snapToGrid/>
      <w:color w:val="auto"/>
      <w:kern w:val="2"/>
      <w:sz w:val="18"/>
      <w:szCs w:val="18"/>
      <w:lang w:eastAsia="zh-CN"/>
    </w:rPr>
  </w:style>
  <w:style w:type="paragraph" w:styleId="12">
    <w:name w:val="header"/>
    <w:basedOn w:val="1"/>
    <w:link w:val="37"/>
    <w:unhideWhenUsed/>
    <w:uiPriority w:val="99"/>
    <w:pPr>
      <w:widowControl w:val="0"/>
      <w:tabs>
        <w:tab w:val="center" w:pos="4153"/>
        <w:tab w:val="right" w:pos="8306"/>
      </w:tabs>
      <w:kinsoku/>
      <w:autoSpaceDE/>
      <w:autoSpaceDN/>
      <w:adjustRightInd/>
      <w:jc w:val="center"/>
      <w:textAlignment w:val="auto"/>
    </w:pPr>
    <w:rPr>
      <w:rFonts w:asciiTheme="minorHAnsi" w:hAnsiTheme="minorHAnsi" w:eastAsiaTheme="minorEastAsia" w:cstheme="minorBidi"/>
      <w:snapToGrid/>
      <w:color w:val="auto"/>
      <w:kern w:val="2"/>
      <w:sz w:val="18"/>
      <w:szCs w:val="18"/>
      <w:lang w:eastAsia="zh-CN"/>
    </w:rPr>
  </w:style>
  <w:style w:type="paragraph" w:styleId="13">
    <w:name w:val="Subtitle"/>
    <w:basedOn w:val="1"/>
    <w:next w:val="1"/>
    <w:link w:val="29"/>
    <w:qFormat/>
    <w:uiPriority w:val="11"/>
    <w:pPr>
      <w:widowControl w:val="0"/>
      <w:kinsoku/>
      <w:autoSpaceDE/>
      <w:autoSpaceDN/>
      <w:adjustRightInd/>
      <w:snapToGrid/>
      <w:spacing w:after="160"/>
      <w:jc w:val="center"/>
      <w:textAlignment w:val="auto"/>
    </w:pPr>
    <w:rPr>
      <w:rFonts w:asciiTheme="majorHAnsi" w:hAnsiTheme="majorHAnsi" w:eastAsiaTheme="majorEastAsia" w:cstheme="majorBidi"/>
      <w:snapToGrid/>
      <w:color w:val="595959" w:themeColor="text1" w:themeTint="A6"/>
      <w:spacing w:val="15"/>
      <w:kern w:val="2"/>
      <w:sz w:val="28"/>
      <w:szCs w:val="28"/>
      <w:lang w:eastAsia="zh-CN"/>
      <w14:textFill>
        <w14:solidFill>
          <w14:schemeClr w14:val="tx1">
            <w14:lumMod w14:val="65000"/>
            <w14:lumOff w14:val="35000"/>
          </w14:schemeClr>
        </w14:solidFill>
      </w14:textFill>
    </w:rPr>
  </w:style>
  <w:style w:type="paragraph" w:styleId="14">
    <w:name w:val="Normal (Web)"/>
    <w:basedOn w:val="1"/>
    <w:unhideWhenUsed/>
    <w:qFormat/>
    <w:uiPriority w:val="99"/>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lang w:eastAsia="zh-CN"/>
    </w:rPr>
  </w:style>
  <w:style w:type="paragraph" w:styleId="15">
    <w:name w:val="Title"/>
    <w:basedOn w:val="1"/>
    <w:next w:val="1"/>
    <w:link w:val="28"/>
    <w:qFormat/>
    <w:uiPriority w:val="10"/>
    <w:pPr>
      <w:widowControl w:val="0"/>
      <w:kinsoku/>
      <w:autoSpaceDE/>
      <w:autoSpaceDN/>
      <w:adjustRightInd/>
      <w:snapToGrid/>
      <w:spacing w:after="80"/>
      <w:contextualSpacing/>
      <w:jc w:val="center"/>
      <w:textAlignment w:val="auto"/>
    </w:pPr>
    <w:rPr>
      <w:rFonts w:asciiTheme="majorHAnsi" w:hAnsiTheme="majorHAnsi" w:eastAsiaTheme="majorEastAsia" w:cstheme="majorBidi"/>
      <w:snapToGrid/>
      <w:color w:val="auto"/>
      <w:spacing w:val="-10"/>
      <w:kern w:val="28"/>
      <w:sz w:val="56"/>
      <w:szCs w:val="56"/>
      <w:lang w:eastAsia="zh-CN"/>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3"/>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6"/>
    <w:semiHidden/>
    <w:qFormat/>
    <w:uiPriority w:val="9"/>
    <w:rPr>
      <w:rFonts w:cstheme="majorBidi"/>
      <w:color w:val="104862" w:themeColor="accent1" w:themeShade="BF"/>
      <w:sz w:val="28"/>
      <w:szCs w:val="28"/>
    </w:rPr>
  </w:style>
  <w:style w:type="character" w:customStyle="1" w:styleId="23">
    <w:name w:val="标题 5 字符"/>
    <w:basedOn w:val="18"/>
    <w:link w:val="7"/>
    <w:semiHidden/>
    <w:qFormat/>
    <w:uiPriority w:val="9"/>
    <w:rPr>
      <w:rFonts w:cstheme="majorBidi"/>
      <w:color w:val="104862" w:themeColor="accent1" w:themeShade="BF"/>
      <w:sz w:val="24"/>
      <w:szCs w:val="24"/>
    </w:rPr>
  </w:style>
  <w:style w:type="character" w:customStyle="1" w:styleId="24">
    <w:name w:val="标题 6 字符"/>
    <w:basedOn w:val="18"/>
    <w:link w:val="8"/>
    <w:semiHidden/>
    <w:qFormat/>
    <w:uiPriority w:val="9"/>
    <w:rPr>
      <w:rFonts w:cstheme="majorBidi"/>
      <w:b/>
      <w:bCs/>
      <w:color w:val="104862" w:themeColor="accent1" w:themeShade="BF"/>
    </w:rPr>
  </w:style>
  <w:style w:type="character" w:customStyle="1" w:styleId="25">
    <w:name w:val="标题 7 字符"/>
    <w:basedOn w:val="18"/>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widowControl w:val="0"/>
      <w:kinsoku/>
      <w:autoSpaceDE/>
      <w:autoSpaceDN/>
      <w:adjustRightInd/>
      <w:snapToGrid/>
      <w:spacing w:before="160" w:after="160"/>
      <w:jc w:val="center"/>
      <w:textAlignment w:val="auto"/>
    </w:pPr>
    <w:rPr>
      <w:rFonts w:asciiTheme="minorHAnsi" w:hAnsiTheme="minorHAnsi" w:eastAsiaTheme="minorEastAsia" w:cstheme="minorBidi"/>
      <w:i/>
      <w:iCs/>
      <w:snapToGrid/>
      <w:color w:val="404040" w:themeColor="text1" w:themeTint="BF"/>
      <w:kern w:val="2"/>
      <w:szCs w:val="22"/>
      <w:lang w:eastAsia="zh-CN"/>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widowControl w:val="0"/>
      <w:kinsoku/>
      <w:autoSpaceDE/>
      <w:autoSpaceDN/>
      <w:adjustRightInd/>
      <w:snapToGrid/>
      <w:ind w:left="720"/>
      <w:contextualSpacing/>
      <w:jc w:val="both"/>
      <w:textAlignment w:val="auto"/>
    </w:pPr>
    <w:rPr>
      <w:rFonts w:asciiTheme="minorHAnsi" w:hAnsiTheme="minorHAnsi" w:eastAsiaTheme="minorEastAsia" w:cstheme="minorBidi"/>
      <w:snapToGrid/>
      <w:color w:val="auto"/>
      <w:kern w:val="2"/>
      <w:szCs w:val="22"/>
      <w:lang w:eastAsia="zh-CN"/>
    </w:rPr>
  </w:style>
  <w:style w:type="character" w:customStyle="1" w:styleId="33">
    <w:name w:val="Intense Emphasis"/>
    <w:basedOn w:val="18"/>
    <w:qFormat/>
    <w:uiPriority w:val="21"/>
    <w:rPr>
      <w:i/>
      <w:iCs/>
      <w:color w:val="104862" w:themeColor="accent1" w:themeShade="BF"/>
    </w:rPr>
  </w:style>
  <w:style w:type="paragraph" w:styleId="34">
    <w:name w:val="Intense Quote"/>
    <w:basedOn w:val="1"/>
    <w:next w:val="1"/>
    <w:link w:val="35"/>
    <w:qFormat/>
    <w:uiPriority w:val="30"/>
    <w:pPr>
      <w:widowControl w:val="0"/>
      <w:pBdr>
        <w:top w:val="single" w:color="0F4761" w:themeColor="accent1" w:themeShade="BF" w:sz="4" w:space="10"/>
        <w:bottom w:val="single" w:color="0F4761" w:themeColor="accent1" w:themeShade="BF" w:sz="4" w:space="10"/>
      </w:pBdr>
      <w:kinsoku/>
      <w:autoSpaceDE/>
      <w:autoSpaceDN/>
      <w:adjustRightInd/>
      <w:snapToGrid/>
      <w:spacing w:before="360" w:after="360"/>
      <w:ind w:left="864" w:right="864"/>
      <w:jc w:val="center"/>
      <w:textAlignment w:val="auto"/>
    </w:pPr>
    <w:rPr>
      <w:rFonts w:asciiTheme="minorHAnsi" w:hAnsiTheme="minorHAnsi" w:eastAsiaTheme="minorEastAsia" w:cstheme="minorBidi"/>
      <w:i/>
      <w:iCs/>
      <w:snapToGrid/>
      <w:color w:val="104862" w:themeColor="accent1" w:themeShade="BF"/>
      <w:kern w:val="2"/>
      <w:szCs w:val="22"/>
      <w:lang w:eastAsia="zh-CN"/>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Intense Reference"/>
    <w:basedOn w:val="18"/>
    <w:qFormat/>
    <w:uiPriority w:val="32"/>
    <w:rPr>
      <w:b/>
      <w:bCs/>
      <w:smallCaps/>
      <w:color w:val="104862" w:themeColor="accent1" w:themeShade="BF"/>
      <w:spacing w:val="5"/>
    </w:rPr>
  </w:style>
  <w:style w:type="character" w:customStyle="1" w:styleId="37">
    <w:name w:val="页眉 字符"/>
    <w:basedOn w:val="18"/>
    <w:link w:val="12"/>
    <w:qFormat/>
    <w:uiPriority w:val="99"/>
    <w:rPr>
      <w:sz w:val="18"/>
      <w:szCs w:val="18"/>
    </w:rPr>
  </w:style>
  <w:style w:type="character" w:customStyle="1" w:styleId="38">
    <w:name w:val="页脚 字符"/>
    <w:basedOn w:val="18"/>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2066D-AC4A-4254-9903-EE28B7AB460C}">
  <ds:schemaRefs/>
</ds:datastoreItem>
</file>

<file path=docProps/app.xml><?xml version="1.0" encoding="utf-8"?>
<Properties xmlns="http://schemas.openxmlformats.org/officeDocument/2006/extended-properties" xmlns:vt="http://schemas.openxmlformats.org/officeDocument/2006/docPropsVTypes">
  <Template>Normal</Template>
  <Pages>9</Pages>
  <Words>3084</Words>
  <Characters>3185</Characters>
  <Lines>19</Lines>
  <Paragraphs>5</Paragraphs>
  <TotalTime>16</TotalTime>
  <ScaleCrop>false</ScaleCrop>
  <LinksUpToDate>false</LinksUpToDate>
  <CharactersWithSpaces>3477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2026-05-07T04:27:00Z</dcterms:created>
  <dc:creator>芷英 赖</dc:creator>
  <cp:lastModifiedBy>韶关公信</cp:lastModifiedBy>
  <dcterms:modified xsi:type="dcterms:W3CDTF">2026-10-17T09:20:04Z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eyJoZGlkIjoiMDMwNGZlZmEwOWZiM2RhMjY1MTZkNTdkYTgzMWFlZjQiLCJ1c2VySWQiOiI0MzYzMTkxNTAifQ==</vt:lpwstr>
  </property>
  <property fmtid="{D5CDD505-2E9C-101B-9397-08002B2CF9AE}" pid="3" name="KSOProductBuildVer">
    <vt:lpwstr>2052-12.1.0.29161</vt:lpwstr>
  </property>
  <property fmtid="{D5CDD505-2E9C-101B-9397-08002B2CF9AE}" pid="4" name="ICV">
    <vt:lpwstr>F622B03D0A9848F2898BB9086FF824A3_13</vt:lpwstr>
  </property>
</Properties>
</file>