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79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湖北博动置业有限公司预重整案</w:t>
      </w:r>
    </w:p>
    <w:p w14:paraId="288731B8">
      <w:pPr>
        <w:spacing w:after="100" w:line="240" w:lineRule="auto"/>
        <w:jc w:val="center"/>
        <w:rPr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债权申报表</w:t>
      </w:r>
    </w:p>
    <w:p w14:paraId="0AA65077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  <w:r>
        <w:rPr>
          <w:rFonts w:ascii="Times New Roman" w:hAnsi="Times New Roman" w:eastAsia="仿宋" w:cs="Times New Roman"/>
          <w:sz w:val="22"/>
          <w:szCs w:val="22"/>
        </w:rPr>
        <w:t>申报编号：〔2026〕博动预重债申第＿＿＿＿号</w:t>
      </w:r>
    </w:p>
    <w:p w14:paraId="2A627B67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  <w:r>
        <w:rPr>
          <w:rFonts w:ascii="Times New Roman" w:hAnsi="Times New Roman" w:eastAsia="仿宋" w:cs="Times New Roman"/>
          <w:sz w:val="22"/>
          <w:szCs w:val="22"/>
        </w:rPr>
        <w:t>（临时管理人填写）</w:t>
      </w:r>
    </w:p>
    <w:p w14:paraId="6E1E8B58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</w:p>
    <w:p w14:paraId="05D9E491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</w:p>
    <w:tbl>
      <w:tblPr>
        <w:tblStyle w:val="13"/>
        <w:tblW w:w="89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1700"/>
        <w:gridCol w:w="1853"/>
        <w:gridCol w:w="2100"/>
        <w:gridCol w:w="500"/>
        <w:gridCol w:w="1853"/>
      </w:tblGrid>
      <w:tr w14:paraId="7AFE9766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689DE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第一部分  债权人基本情况</w:t>
            </w:r>
          </w:p>
        </w:tc>
      </w:tr>
      <w:tr w14:paraId="62D980B4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6DE73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债权人名称/姓名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A6B653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998AB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统一社会信用代码/身份证号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E3EECB">
            <w:pPr>
              <w:spacing w:after="0" w:line="260" w:lineRule="auto"/>
            </w:pPr>
          </w:p>
        </w:tc>
      </w:tr>
      <w:tr w14:paraId="04817E58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7925E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法定代表人/负责人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0D73C5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C7F42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A4B432">
            <w:pPr>
              <w:spacing w:after="0" w:line="260" w:lineRule="auto"/>
            </w:pPr>
          </w:p>
        </w:tc>
      </w:tr>
      <w:tr w14:paraId="76F3309B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5D91A4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委托代理人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F9C10D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907B39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代理人联系电话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D9BE76">
            <w:pPr>
              <w:spacing w:after="0" w:line="260" w:lineRule="auto"/>
            </w:pPr>
          </w:p>
        </w:tc>
      </w:tr>
      <w:tr w14:paraId="18F07B5A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01213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电子邮箱（选填）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051279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CF10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其他联系方式（选填）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473D68">
            <w:pPr>
              <w:spacing w:after="0" w:line="260" w:lineRule="auto"/>
            </w:pPr>
          </w:p>
        </w:tc>
      </w:tr>
      <w:tr w14:paraId="5B4F5472">
        <w:trPr>
          <w:cantSplit/>
          <w:trHeight w:val="3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04DFC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注：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1．本表不写联系地址，联系地址及送达方式以随附《送达地址确认书》记载为准；2．联系电话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请填写可正常收发短信、长期使用的手机号码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用于接收临时管理人发送的通知、会议及表决等信息（短信方式送达），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若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号码变更的，请及时书面告知临时管理人；3．收款账户请另行填写《收款账户确认书》，本表无需填写。</w:t>
            </w:r>
          </w:p>
        </w:tc>
      </w:tr>
      <w:tr w14:paraId="31784E9B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E68CB5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第二部分  申报债权情况</w:t>
            </w:r>
          </w:p>
        </w:tc>
      </w:tr>
      <w:tr w14:paraId="7A855BAD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25633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债权本金（元）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32BBA5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BC5A8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利息（元）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2BDA20">
            <w:pPr>
              <w:spacing w:after="0" w:line="260" w:lineRule="auto"/>
            </w:pPr>
          </w:p>
        </w:tc>
      </w:tr>
      <w:tr w14:paraId="2A3CAA4A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83E70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违约金/赔偿金（元）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7658E2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CD344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申报债权总额（元）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FCC408">
            <w:pPr>
              <w:spacing w:after="0" w:line="260" w:lineRule="auto"/>
            </w:pPr>
          </w:p>
        </w:tc>
      </w:tr>
      <w:tr w14:paraId="66A912F4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49032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债权到期日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977AB6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DB2D3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有无财产担保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F77AA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□有　□无</w:t>
            </w:r>
          </w:p>
        </w:tc>
      </w:tr>
      <w:tr w14:paraId="544563F4">
        <w:trPr>
          <w:cantSplit/>
          <w:trHeight w:val="72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4406A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债权形成原因及事实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390795">
            <w:pPr>
              <w:spacing w:after="0" w:line="260" w:lineRule="auto"/>
            </w:pPr>
          </w:p>
        </w:tc>
      </w:tr>
      <w:tr w14:paraId="40B61501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01924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担保财产及担保范围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31C2EA">
            <w:pPr>
              <w:spacing w:after="0" w:line="260" w:lineRule="auto"/>
            </w:pPr>
          </w:p>
        </w:tc>
      </w:tr>
      <w:tr w14:paraId="7B48B320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7807E3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是否连带债权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97211A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□是　□否</w:t>
            </w:r>
          </w:p>
        </w:tc>
        <w:tc>
          <w:tcPr>
            <w:tcW w:w="2600" w:type="dxa"/>
            <w:gridSpan w:val="2"/>
            <w:shd w:val="clear" w:color="auto" w:fill="D7D7D7" w:themeFill="background1" w:themeFillShade="D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23460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连带债务人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DFEB98">
            <w:pPr>
              <w:spacing w:after="0" w:line="260" w:lineRule="auto"/>
            </w:pPr>
          </w:p>
        </w:tc>
      </w:tr>
      <w:tr w14:paraId="5791A7BD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5CB625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诉讼/仲裁/执行情况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CFCAF0">
            <w:pPr>
              <w:spacing w:after="0" w:line="260" w:lineRule="auto"/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□无　□有（案号及程序阶段：＿＿＿＿＿＿＿＿＿＿）</w:t>
            </w:r>
          </w:p>
        </w:tc>
      </w:tr>
      <w:tr w14:paraId="7BBC97BD">
        <w:trPr>
          <w:cantSplit/>
          <w:trHeight w:val="3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68B1CA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注：附利息、违约金债权须另附计算清单，写明计算标准、起止时间及公式；利息暂计至2026年9月30日，裁定受理后依法追加计算至受理日。</w:t>
            </w:r>
          </w:p>
        </w:tc>
      </w:tr>
      <w:tr w14:paraId="2AC694C5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408CC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第三部分  请求权类型</w:t>
            </w:r>
          </w:p>
        </w:tc>
      </w:tr>
      <w:tr w14:paraId="7B93E29A">
        <w:trPr>
          <w:cantSplit/>
          <w:trHeight w:val="46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EC2A32">
            <w:pPr>
              <w:spacing w:after="0" w:line="260" w:lineRule="auto"/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本表仅适用于金钱债权申报。</w:t>
            </w:r>
          </w:p>
          <w:p w14:paraId="53B2908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购房人请求继续履行房屋买卖合同、交付房屋并办理不动产登记的，应填写《购房人债权申报及继续履行请求登记表》（专用表），按《全国法院审理房地产开发企业破产案件座谈会纪要》（法〔2026〕137号，最高人民法院印发的审理房地产开发企业破产案件指导性文件，以下简称《纪要》）第19条单独类型登记，列入购房人单独表决组。</w:t>
            </w:r>
          </w:p>
        </w:tc>
      </w:tr>
      <w:tr w14:paraId="0B84613F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7151D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第四部分  优先受偿权主张（请勾选并填写）</w:t>
            </w:r>
          </w:p>
        </w:tc>
      </w:tr>
      <w:tr w14:paraId="752B6324">
        <w:trPr>
          <w:cantSplit/>
          <w:trHeight w:val="4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B12B59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主张建设工程价款优先受偿权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5777C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对应工程：＿＿＿＿＿＿＿＿；主张优先金额：＿＿＿＿＿＿元</w:t>
            </w:r>
          </w:p>
        </w:tc>
      </w:tr>
      <w:tr w14:paraId="41212E4A">
        <w:trPr>
          <w:cantSplit/>
          <w:trHeight w:val="4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29D16A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主张抵押权/担保物权优先受偿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D35F5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登记证明编号：＿＿＿＿＿＿；担保财产：＿＿＿＿＿＿</w:t>
            </w:r>
          </w:p>
        </w:tc>
      </w:tr>
      <w:tr w14:paraId="66E5875A">
        <w:trPr>
          <w:cantSplit/>
          <w:trHeight w:val="4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7A113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主张取回权（保证金等特定财产）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746FA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财产名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称及区分依据：＿＿＿＿＿＿＿＿＿＿＿＿</w:t>
            </w:r>
          </w:p>
        </w:tc>
      </w:tr>
      <w:tr w14:paraId="13ECE514">
        <w:trPr>
          <w:cantSplit/>
          <w:trHeight w:val="4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FBBB1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不主张优先受偿权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F9A024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—</w:t>
            </w:r>
          </w:p>
        </w:tc>
      </w:tr>
      <w:tr w14:paraId="451C0452">
        <w:trPr>
          <w:cantSplit/>
          <w:trHeight w:val="3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2D495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实际施工人代位申报、保证金附条件申报的，请在“债权形成原因及事实”栏注明，并按《债权申报须知暨指引》第五部分提交材料。</w:t>
            </w:r>
          </w:p>
        </w:tc>
      </w:tr>
      <w:tr w14:paraId="3E1D04BC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CE771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第五部分  证据清单</w:t>
            </w:r>
          </w:p>
        </w:tc>
      </w:tr>
      <w:tr w14:paraId="41C04D4F">
        <w:trPr>
          <w:cantSplit/>
          <w:trHeight w:val="380" w:hRule="atLeast"/>
        </w:trPr>
        <w:tc>
          <w:tcPr>
            <w:tcW w:w="9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00D039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553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E27D20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证据名称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47C74F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证明目的</w:t>
            </w:r>
          </w:p>
        </w:tc>
        <w:tc>
          <w:tcPr>
            <w:tcW w:w="2353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BC56A7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页数/份数</w:t>
            </w:r>
          </w:p>
        </w:tc>
      </w:tr>
      <w:tr w14:paraId="2B74C639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5F69A0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E7B25A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4B7060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8E4B54">
            <w:pPr>
              <w:spacing w:after="0" w:line="260" w:lineRule="auto"/>
            </w:pPr>
          </w:p>
        </w:tc>
      </w:tr>
      <w:tr w14:paraId="6E659A07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95C92D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B35C88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1D4658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A041F1">
            <w:pPr>
              <w:spacing w:after="0" w:line="260" w:lineRule="auto"/>
            </w:pPr>
          </w:p>
        </w:tc>
      </w:tr>
      <w:tr w14:paraId="6A82D2EE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87E7CA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D3B417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5E39A4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4BDEB81">
            <w:pPr>
              <w:spacing w:after="0" w:line="260" w:lineRule="auto"/>
            </w:pPr>
          </w:p>
        </w:tc>
      </w:tr>
      <w:tr w14:paraId="0AD2BB6E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26C264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C3AD23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C7A1D7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74E6A">
            <w:pPr>
              <w:spacing w:after="0" w:line="260" w:lineRule="auto"/>
            </w:pPr>
          </w:p>
        </w:tc>
      </w:tr>
      <w:tr w14:paraId="5CB71187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4AEE3C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8572B3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E4349E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157D18">
            <w:pPr>
              <w:spacing w:after="0" w:line="260" w:lineRule="auto"/>
            </w:pPr>
          </w:p>
        </w:tc>
      </w:tr>
      <w:tr w14:paraId="357AE7BA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F252AC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9C5590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B7347F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20836D">
            <w:pPr>
              <w:spacing w:after="0" w:line="260" w:lineRule="auto"/>
            </w:pPr>
          </w:p>
        </w:tc>
      </w:tr>
      <w:tr w14:paraId="2559B8B7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200D55">
            <w:pPr>
              <w:spacing w:after="0" w:line="26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286D66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E55F9A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F44A64">
            <w:pPr>
              <w:spacing w:after="0" w:line="260" w:lineRule="auto"/>
            </w:pPr>
          </w:p>
        </w:tc>
      </w:tr>
      <w:tr w14:paraId="21019350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CA8EC9">
            <w:pPr>
              <w:spacing w:after="0" w:line="26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…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F3200F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11B698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2F62F1">
            <w:pPr>
              <w:spacing w:after="0" w:line="260" w:lineRule="auto"/>
            </w:pPr>
          </w:p>
        </w:tc>
      </w:tr>
      <w:tr w14:paraId="2EEB905E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58024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第六部分  声明与确认</w:t>
            </w:r>
          </w:p>
        </w:tc>
      </w:tr>
      <w:tr w14:paraId="62F6C308">
        <w:trPr>
          <w:cantSplit/>
          <w:trHeight w:val="9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D07E1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本人/本单位声明：1．本表及所附材料真实、准确、完整，复印件与原件一致；2．已知悉并接受《债权申报须知暨指引》全部内容，知悉逾期申报的法律后果及预重整阶段申报的预登记性质；3．如债权审查中需要补充材料，将按要求及时提交；4．申报内容如有不实，愿承担相应法律责任。5．已阅知《虚假申报债权法律风险提示》并承诺：不伪造、变造申报材料，不作虚假陈述，不隐瞒债务已全部或部分清偿的事实，不以基于捏造事实作出的裁判文书申报债权；如有虚假申报，自愿承担不予确认、赔偿损失、罚款、拘留等法律责任，构成犯罪的，依法承担刑事责任。6．确认联系地址（送达地址）以随附《送达地址确认书》记载为准，本表内容与《送达地址确认书》不一致的，以《送达地址确认书》为准；本表填写的联系电话为接收短信通知及会议、表决信息的有效号码；联系方式变更的，将提前三个工作日书面告知临时管理人，否则按原联系方式送达仍发生送达效力。</w:t>
            </w:r>
          </w:p>
        </w:tc>
      </w:tr>
      <w:tr w14:paraId="5895BC91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8E6B89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债权人签章/捺印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13CB34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0ED32B">
            <w:pPr>
              <w:spacing w:after="0" w:line="26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法定代表人/负责人</w:t>
            </w:r>
            <w:r>
              <w:rPr>
                <w:rFonts w:hint="eastAsia"/>
                <w:lang w:val="en-US" w:eastAsia="zh-CN"/>
              </w:rPr>
              <w:t>签字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2C025B">
            <w:pPr>
              <w:spacing w:after="0" w:line="260" w:lineRule="auto"/>
            </w:pPr>
          </w:p>
        </w:tc>
      </w:tr>
      <w:tr w14:paraId="79A4D0F4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5D660C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授权代表</w:t>
            </w:r>
            <w:r>
              <w:rPr>
                <w:rFonts w:hint="eastAsia"/>
              </w:rPr>
              <w:t>签字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B29875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892122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签署日期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38FE83">
            <w:pPr>
              <w:spacing w:after="0" w:line="260" w:lineRule="auto"/>
            </w:pPr>
          </w:p>
        </w:tc>
      </w:tr>
    </w:tbl>
    <w:p w14:paraId="76AB7486">
      <w:pPr>
        <w:spacing w:after="120"/>
      </w:pPr>
    </w:p>
    <w:p w14:paraId="6C605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申报接收人：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＿＿＿＿＿＿＿＿</w:t>
      </w:r>
    </w:p>
    <w:p w14:paraId="273F3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EE6F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申报接收日期：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＿＿＿＿＿＿＿</w:t>
      </w:r>
    </w:p>
    <w:p w14:paraId="1FA2729E">
      <w:pPr>
        <w:spacing w:after="120"/>
        <w:rPr>
          <w:rFonts w:hint="default"/>
          <w:lang w:val="en-US" w:eastAsia="zh-CN"/>
        </w:rPr>
      </w:pPr>
    </w:p>
    <w:p w14:paraId="4D6996E1">
      <w:pPr>
        <w:spacing w:before="200" w:after="60" w:line="280" w:lineRule="auto"/>
        <w:ind w:firstLine="400"/>
        <w:rPr>
          <w:rFonts w:ascii="Times New Roman" w:hAnsi="Times New Roman" w:eastAsia="仿宋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000000"/>
          <w:sz w:val="24"/>
          <w:szCs w:val="24"/>
          <w:lang w:eastAsia="zh-CN"/>
        </w:rPr>
        <w:t>【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填表说明</w:t>
      </w:r>
      <w:r>
        <w:rPr>
          <w:rFonts w:hint="eastAsia" w:ascii="Times New Roman" w:hAnsi="Times New Roman" w:eastAsia="仿宋" w:cs="Times New Roman"/>
          <w:color w:val="000000"/>
          <w:sz w:val="24"/>
          <w:szCs w:val="24"/>
          <w:lang w:eastAsia="zh-CN"/>
        </w:rPr>
        <w:t>】</w:t>
      </w:r>
      <w:r>
        <w:rPr>
          <w:rFonts w:ascii="Times New Roman" w:hAnsi="Times New Roman" w:eastAsia="仿宋" w:cs="Times New Roman"/>
          <w:color w:val="000000"/>
          <w:sz w:val="24"/>
          <w:szCs w:val="24"/>
        </w:rPr>
        <w:t>：</w:t>
      </w:r>
    </w:p>
    <w:p w14:paraId="37806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1．本表一律用黑色签字笔填写或打印后签章；</w:t>
      </w:r>
    </w:p>
    <w:p w14:paraId="09625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2．金额以人民币元为单位，证据材料超过九份的可另附清单；</w:t>
      </w:r>
    </w:p>
    <w:p w14:paraId="04C68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3．联系人：冷律师、肖律师，联系电话：13375658142、18627291304；</w:t>
      </w:r>
    </w:p>
    <w:p w14:paraId="605AB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4．现场申报地址：荆州市荆州区西环路与荆李路交叉口西南180米金碧澜湾项目部（售楼部）；邮寄申报地址：荆州市荆州区西环路与荆李路交叉口西南180米金碧澜湾项目部（售楼部）（以寄出邮戳日期为准）；</w:t>
      </w:r>
    </w:p>
    <w:p w14:paraId="755FC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5．收款账户请另行填写《收款账户确认书》，预重整阶段提交的该确认书，在人民法院裁定受理重整后无需重复填写，效力延续至重整程序；</w:t>
      </w:r>
    </w:p>
    <w:p w14:paraId="2E402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6．本表未尽事宜以《债权申报须知暨指引》及临时管理人通知为准。</w:t>
      </w:r>
    </w:p>
    <w:sectPr>
      <w:headerReference r:id="rId3" w:type="default"/>
      <w:footerReference r:id="rId4" w:type="default"/>
      <w:pgSz w:w="11906" w:h="16838"/>
      <w:pgMar w:top="1500" w:right="1440" w:bottom="150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D1FE0">
    <w:pPr>
      <w:spacing w:after="120" w:line="300" w:lineRule="auto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FE73C">
                          <w:pPr>
                            <w:pStyle w:val="9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FE73C">
                    <w:pPr>
                      <w:pStyle w:val="9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A1E7E">
    <w:pPr>
      <w:spacing w:after="60"/>
      <w:jc w:val="center"/>
    </w:pPr>
    <w:r>
      <w:rPr>
        <w:rFonts w:hint="eastAsia" w:ascii="Times New Roman" w:hAnsi="Times New Roman" w:eastAsia="宋体" w:cs="Times New Roman"/>
        <w:color w:val="000000"/>
        <w:sz w:val="18"/>
        <w:szCs w:val="18"/>
      </w:rPr>
      <w:t>湖北博动置业有限公司预重整案</w:t>
    </w:r>
    <w:r>
      <w:rPr>
        <w:rFonts w:ascii="Times New Roman" w:hAnsi="Times New Roman" w:eastAsia="宋体" w:cs="Times New Roman"/>
        <w:color w:val="000000"/>
        <w:sz w:val="18"/>
        <w:szCs w:val="18"/>
      </w:rPr>
      <w:t>债权申报表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DE73554"/>
    <w:rsid w:val="6EBF0072"/>
    <w:rsid w:val="7F1FFABF"/>
    <w:rsid w:val="AEEB69BF"/>
    <w:rsid w:val="FE8916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4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19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2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/>
      <w:u w:val="single"/>
    </w:rPr>
  </w:style>
  <w:style w:type="character" w:styleId="17">
    <w:name w:val="footnote reference"/>
    <w:semiHidden/>
    <w:unhideWhenUsed/>
    <w:uiPriority w:val="99"/>
    <w:rPr>
      <w:vertAlign w:val="superscript"/>
    </w:rPr>
  </w:style>
  <w:style w:type="paragraph" w:styleId="18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9">
    <w:name w:val="Footnote Text Char"/>
    <w:link w:val="11"/>
    <w:semiHidden/>
    <w:unhideWhenUsed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17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2026-10-04T02:23:00Z</dcterms:created>
  <dc:creator>Un-named</dc:creator>
  <cp:lastModifiedBy>庄</cp:lastModifiedBy>
  <dcterms:modified xsi:type="dcterms:W3CDTF">2026-10-09T17:50:58Z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740DA37362A7957A02B9C86AD41B8088_43</vt:lpwstr>
  </property>
</Properties>
</file>