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961F3">
      <w:pPr>
        <w:spacing w:before="0" w:after="0"/>
        <w:ind w:firstLine="0"/>
        <w:jc w:val="center"/>
        <w:rPr>
          <w:rFonts w:hint="eastAsia" w:ascii="方正小标宋简体" w:hAnsi="方正小标宋简体" w:eastAsia="方正小标宋简体" w:cs="方正小标宋简体"/>
          <w:b/>
          <w:sz w:val="44"/>
          <w:lang w:eastAsia="zh-CN"/>
        </w:rPr>
      </w:pPr>
      <w:r>
        <w:rPr>
          <w:rFonts w:hint="eastAsia" w:ascii="方正小标宋简体" w:hAnsi="方正小标宋简体" w:eastAsia="方正小标宋简体" w:cs="方正小标宋简体"/>
          <w:b/>
          <w:sz w:val="44"/>
          <w:lang w:eastAsia="zh-CN"/>
        </w:rPr>
        <w:t>河南三色鸽乳业有限公司预重整案</w:t>
      </w:r>
    </w:p>
    <w:p w14:paraId="21575B99">
      <w:pPr>
        <w:spacing w:before="0" w:after="0"/>
        <w:ind w:firstLine="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b/>
          <w:sz w:val="44"/>
          <w:lang w:eastAsia="zh-CN"/>
        </w:rPr>
        <w:t>债权申报表</w:t>
      </w:r>
    </w:p>
    <w:tbl>
      <w:tblPr>
        <w:tblStyle w:val="32"/>
        <w:tblW w:w="5000" w:type="pct"/>
        <w:tblInd w:w="0" w:type="dxa"/>
        <w:tblLayout w:type="autofit"/>
        <w:tblCellMar>
          <w:top w:w="0" w:type="dxa"/>
          <w:left w:w="108" w:type="dxa"/>
          <w:bottom w:w="0" w:type="dxa"/>
          <w:right w:w="108" w:type="dxa"/>
        </w:tblCellMar>
      </w:tblPr>
      <w:tblGrid>
        <w:gridCol w:w="2133"/>
        <w:gridCol w:w="2133"/>
        <w:gridCol w:w="2129"/>
        <w:gridCol w:w="2133"/>
      </w:tblGrid>
      <w:tr w14:paraId="2365CDCE">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55CDF263">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债权人名称/姓名</w:t>
            </w:r>
          </w:p>
        </w:tc>
        <w:tc>
          <w:tcPr>
            <w:tcW w:w="2133" w:type="dxa"/>
            <w:tcBorders>
              <w:top w:val="single" w:color="000000" w:sz="6" w:space="0"/>
              <w:left w:val="single" w:color="000000" w:sz="6" w:space="0"/>
              <w:bottom w:val="single" w:color="000000" w:sz="6" w:space="0"/>
              <w:right w:val="single" w:color="000000" w:sz="6" w:space="0"/>
            </w:tcBorders>
            <w:vAlign w:val="center"/>
          </w:tcPr>
          <w:p w14:paraId="3EF9FB78">
            <w:pPr>
              <w:spacing w:before="52" w:after="52" w:line="240" w:lineRule="auto"/>
              <w:rPr>
                <w:rFonts w:hint="eastAsia" w:ascii="仿宋_GB2312" w:hAnsi="仿宋_GB2312" w:eastAsia="仿宋_GB2312" w:cs="仿宋_GB2312"/>
              </w:rPr>
            </w:pPr>
            <w:bookmarkStart w:id="0" w:name="债权人名称 / 姓名_01"/>
            <w:r>
              <w:rPr>
                <w:rFonts w:hint="eastAsia" w:ascii="仿宋_GB2312" w:hAnsi="仿宋_GB2312" w:eastAsia="仿宋_GB2312" w:cs="仿宋_GB2312"/>
                <w:sz w:val="21"/>
              </w:rPr>
              <w:t> </w:t>
            </w:r>
            <w:bookmarkEnd w:id="0"/>
          </w:p>
        </w:tc>
        <w:tc>
          <w:tcPr>
            <w:tcW w:w="2129" w:type="dxa"/>
            <w:tcBorders>
              <w:top w:val="single" w:color="000000" w:sz="6" w:space="0"/>
              <w:left w:val="single" w:color="000000" w:sz="6" w:space="0"/>
              <w:bottom w:val="single" w:color="000000" w:sz="6" w:space="0"/>
              <w:right w:val="single" w:color="000000" w:sz="6" w:space="0"/>
            </w:tcBorders>
            <w:vAlign w:val="center"/>
          </w:tcPr>
          <w:p w14:paraId="4FBA0077">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统一社会信用代码/身份证号</w:t>
            </w:r>
          </w:p>
        </w:tc>
        <w:tc>
          <w:tcPr>
            <w:tcW w:w="2133" w:type="dxa"/>
            <w:tcBorders>
              <w:top w:val="single" w:color="000000" w:sz="6" w:space="0"/>
              <w:left w:val="single" w:color="000000" w:sz="6" w:space="0"/>
              <w:bottom w:val="single" w:color="000000" w:sz="6" w:space="0"/>
              <w:right w:val="single" w:color="000000" w:sz="6" w:space="0"/>
            </w:tcBorders>
            <w:vAlign w:val="center"/>
          </w:tcPr>
          <w:p w14:paraId="70868F18">
            <w:pPr>
              <w:spacing w:before="52" w:after="52" w:line="240" w:lineRule="auto"/>
              <w:rPr>
                <w:rFonts w:hint="eastAsia" w:ascii="仿宋_GB2312" w:hAnsi="仿宋_GB2312" w:eastAsia="仿宋_GB2312" w:cs="仿宋_GB2312"/>
              </w:rPr>
            </w:pPr>
            <w:bookmarkStart w:id="1" w:name="统一社会信用代码 / 身份证号_01"/>
            <w:r>
              <w:rPr>
                <w:rFonts w:hint="eastAsia" w:ascii="仿宋_GB2312" w:hAnsi="仿宋_GB2312" w:eastAsia="仿宋_GB2312" w:cs="仿宋_GB2312"/>
                <w:sz w:val="21"/>
              </w:rPr>
              <w:t> </w:t>
            </w:r>
            <w:bookmarkEnd w:id="1"/>
          </w:p>
        </w:tc>
      </w:tr>
      <w:tr w14:paraId="00D927B8">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21503968">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法定代表人/负责人</w:t>
            </w:r>
          </w:p>
        </w:tc>
        <w:tc>
          <w:tcPr>
            <w:tcW w:w="2133" w:type="dxa"/>
            <w:tcBorders>
              <w:top w:val="single" w:color="000000" w:sz="6" w:space="0"/>
              <w:left w:val="single" w:color="000000" w:sz="6" w:space="0"/>
              <w:bottom w:val="single" w:color="000000" w:sz="6" w:space="0"/>
              <w:right w:val="single" w:color="000000" w:sz="6" w:space="0"/>
            </w:tcBorders>
            <w:vAlign w:val="center"/>
          </w:tcPr>
          <w:p w14:paraId="5E5549A7">
            <w:pPr>
              <w:spacing w:before="52" w:after="52" w:line="240" w:lineRule="auto"/>
              <w:rPr>
                <w:rFonts w:hint="eastAsia" w:ascii="仿宋_GB2312" w:hAnsi="仿宋_GB2312" w:eastAsia="仿宋_GB2312" w:cs="仿宋_GB2312"/>
              </w:rPr>
            </w:pPr>
            <w:bookmarkStart w:id="2" w:name="法定代表人 / 负责人_01"/>
            <w:r>
              <w:rPr>
                <w:rFonts w:hint="eastAsia" w:ascii="仿宋_GB2312" w:hAnsi="仿宋_GB2312" w:eastAsia="仿宋_GB2312" w:cs="仿宋_GB2312"/>
                <w:sz w:val="21"/>
              </w:rPr>
              <w:t> </w:t>
            </w:r>
            <w:bookmarkEnd w:id="2"/>
          </w:p>
        </w:tc>
        <w:tc>
          <w:tcPr>
            <w:tcW w:w="2129" w:type="dxa"/>
            <w:tcBorders>
              <w:top w:val="single" w:color="000000" w:sz="6" w:space="0"/>
              <w:left w:val="single" w:color="000000" w:sz="6" w:space="0"/>
              <w:bottom w:val="single" w:color="000000" w:sz="6" w:space="0"/>
              <w:right w:val="single" w:color="000000" w:sz="6" w:space="0"/>
            </w:tcBorders>
            <w:vAlign w:val="center"/>
          </w:tcPr>
          <w:p w14:paraId="4B55F249">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联系方式</w:t>
            </w:r>
          </w:p>
        </w:tc>
        <w:tc>
          <w:tcPr>
            <w:tcW w:w="2133" w:type="dxa"/>
            <w:tcBorders>
              <w:top w:val="single" w:color="000000" w:sz="6" w:space="0"/>
              <w:left w:val="single" w:color="000000" w:sz="6" w:space="0"/>
              <w:bottom w:val="single" w:color="000000" w:sz="6" w:space="0"/>
              <w:right w:val="single" w:color="000000" w:sz="6" w:space="0"/>
            </w:tcBorders>
            <w:vAlign w:val="center"/>
          </w:tcPr>
          <w:p w14:paraId="56BD3846">
            <w:pPr>
              <w:spacing w:before="52" w:after="52" w:line="240" w:lineRule="auto"/>
              <w:rPr>
                <w:rFonts w:hint="eastAsia" w:ascii="仿宋_GB2312" w:hAnsi="仿宋_GB2312" w:eastAsia="仿宋_GB2312" w:cs="仿宋_GB2312"/>
              </w:rPr>
            </w:pPr>
            <w:bookmarkStart w:id="3" w:name="联系方式_01"/>
            <w:r>
              <w:rPr>
                <w:rFonts w:hint="eastAsia" w:ascii="仿宋_GB2312" w:hAnsi="仿宋_GB2312" w:eastAsia="仿宋_GB2312" w:cs="仿宋_GB2312"/>
                <w:sz w:val="21"/>
              </w:rPr>
              <w:t> </w:t>
            </w:r>
            <w:bookmarkEnd w:id="3"/>
          </w:p>
        </w:tc>
      </w:tr>
      <w:tr w14:paraId="4491BAD2">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0081FB68">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委托代理人</w:t>
            </w:r>
          </w:p>
        </w:tc>
        <w:tc>
          <w:tcPr>
            <w:tcW w:w="2133" w:type="dxa"/>
            <w:tcBorders>
              <w:top w:val="single" w:color="000000" w:sz="6" w:space="0"/>
              <w:left w:val="single" w:color="000000" w:sz="6" w:space="0"/>
              <w:bottom w:val="single" w:color="000000" w:sz="6" w:space="0"/>
              <w:right w:val="single" w:color="000000" w:sz="6" w:space="0"/>
            </w:tcBorders>
            <w:vAlign w:val="center"/>
          </w:tcPr>
          <w:p w14:paraId="79950558">
            <w:pPr>
              <w:spacing w:before="52" w:after="52" w:line="240" w:lineRule="auto"/>
              <w:rPr>
                <w:rFonts w:hint="eastAsia" w:ascii="仿宋_GB2312" w:hAnsi="仿宋_GB2312" w:eastAsia="仿宋_GB2312" w:cs="仿宋_GB2312"/>
              </w:rPr>
            </w:pPr>
            <w:bookmarkStart w:id="4" w:name="委托代理人_01"/>
            <w:r>
              <w:rPr>
                <w:rFonts w:hint="eastAsia" w:ascii="仿宋_GB2312" w:hAnsi="仿宋_GB2312" w:eastAsia="仿宋_GB2312" w:cs="仿宋_GB2312"/>
                <w:sz w:val="21"/>
              </w:rPr>
              <w:t> </w:t>
            </w:r>
            <w:bookmarkEnd w:id="4"/>
          </w:p>
        </w:tc>
        <w:tc>
          <w:tcPr>
            <w:tcW w:w="2129" w:type="dxa"/>
            <w:tcBorders>
              <w:top w:val="single" w:color="000000" w:sz="6" w:space="0"/>
              <w:left w:val="single" w:color="000000" w:sz="6" w:space="0"/>
              <w:bottom w:val="single" w:color="000000" w:sz="6" w:space="0"/>
              <w:right w:val="single" w:color="000000" w:sz="6" w:space="0"/>
            </w:tcBorders>
            <w:vAlign w:val="center"/>
          </w:tcPr>
          <w:p w14:paraId="01074FE7">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联系方式</w:t>
            </w:r>
          </w:p>
        </w:tc>
        <w:tc>
          <w:tcPr>
            <w:tcW w:w="2133" w:type="dxa"/>
            <w:tcBorders>
              <w:top w:val="single" w:color="000000" w:sz="6" w:space="0"/>
              <w:left w:val="single" w:color="000000" w:sz="6" w:space="0"/>
              <w:bottom w:val="single" w:color="000000" w:sz="6" w:space="0"/>
              <w:right w:val="single" w:color="000000" w:sz="6" w:space="0"/>
            </w:tcBorders>
            <w:vAlign w:val="center"/>
          </w:tcPr>
          <w:p w14:paraId="6FA5FB2C">
            <w:pPr>
              <w:spacing w:before="52" w:after="52" w:line="240" w:lineRule="auto"/>
              <w:rPr>
                <w:rFonts w:hint="eastAsia" w:ascii="仿宋_GB2312" w:hAnsi="仿宋_GB2312" w:eastAsia="仿宋_GB2312" w:cs="仿宋_GB2312"/>
              </w:rPr>
            </w:pPr>
            <w:bookmarkStart w:id="5" w:name="联系方式_02"/>
            <w:r>
              <w:rPr>
                <w:rFonts w:hint="eastAsia" w:ascii="仿宋_GB2312" w:hAnsi="仿宋_GB2312" w:eastAsia="仿宋_GB2312" w:cs="仿宋_GB2312"/>
                <w:sz w:val="21"/>
              </w:rPr>
              <w:t> </w:t>
            </w:r>
            <w:bookmarkEnd w:id="5"/>
          </w:p>
        </w:tc>
      </w:tr>
      <w:tr w14:paraId="78160988">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1DE3D67F">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接收信息的手机号码</w:t>
            </w:r>
          </w:p>
        </w:tc>
        <w:tc>
          <w:tcPr>
            <w:tcW w:w="2133" w:type="dxa"/>
            <w:tcBorders>
              <w:top w:val="single" w:color="000000" w:sz="6" w:space="0"/>
              <w:left w:val="single" w:color="000000" w:sz="6" w:space="0"/>
              <w:bottom w:val="single" w:color="000000" w:sz="6" w:space="0"/>
              <w:right w:val="single" w:color="000000" w:sz="6" w:space="0"/>
            </w:tcBorders>
            <w:vAlign w:val="center"/>
          </w:tcPr>
          <w:p w14:paraId="48A2CA35">
            <w:pPr>
              <w:spacing w:before="52" w:after="52" w:line="240" w:lineRule="auto"/>
              <w:rPr>
                <w:rFonts w:hint="eastAsia" w:ascii="仿宋_GB2312" w:hAnsi="仿宋_GB2312" w:eastAsia="仿宋_GB2312" w:cs="仿宋_GB2312"/>
              </w:rPr>
            </w:pPr>
            <w:bookmarkStart w:id="6" w:name="接收信息的手机号码_01"/>
            <w:r>
              <w:rPr>
                <w:rFonts w:hint="eastAsia" w:ascii="仿宋_GB2312" w:hAnsi="仿宋_GB2312" w:eastAsia="仿宋_GB2312" w:cs="仿宋_GB2312"/>
                <w:sz w:val="21"/>
              </w:rPr>
              <w:t> </w:t>
            </w:r>
            <w:bookmarkEnd w:id="6"/>
          </w:p>
        </w:tc>
        <w:tc>
          <w:tcPr>
            <w:tcW w:w="2129" w:type="dxa"/>
            <w:tcBorders>
              <w:top w:val="single" w:color="000000" w:sz="6" w:space="0"/>
              <w:left w:val="single" w:color="000000" w:sz="6" w:space="0"/>
              <w:bottom w:val="single" w:color="000000" w:sz="6" w:space="0"/>
              <w:right w:val="single" w:color="000000" w:sz="6" w:space="0"/>
            </w:tcBorders>
            <w:vAlign w:val="center"/>
          </w:tcPr>
          <w:p w14:paraId="57D6FC39">
            <w:pPr>
              <w:spacing w:before="52" w:after="52" w:line="240" w:lineRule="auto"/>
              <w:rPr>
                <w:rFonts w:hint="eastAsia" w:ascii="仿宋_GB2312" w:hAnsi="仿宋_GB2312" w:eastAsia="仿宋_GB2312" w:cs="仿宋_GB2312"/>
                <w:b/>
                <w:bCs/>
              </w:rPr>
            </w:pPr>
            <w:bookmarkStart w:id="7" w:name="__DOCXFIELD_38b921b7a0894b3d9ea5fea87aaa8c14___01"/>
            <w:r>
              <w:rPr>
                <w:rFonts w:hint="eastAsia" w:ascii="仿宋_GB2312" w:hAnsi="仿宋_GB2312" w:eastAsia="仿宋_GB2312" w:cs="仿宋_GB2312"/>
                <w:b/>
                <w:bCs/>
                <w:sz w:val="21"/>
              </w:rPr>
              <w:t> </w:t>
            </w:r>
            <w:bookmarkEnd w:id="7"/>
          </w:p>
        </w:tc>
        <w:tc>
          <w:tcPr>
            <w:tcW w:w="2133" w:type="dxa"/>
            <w:tcBorders>
              <w:top w:val="single" w:color="000000" w:sz="6" w:space="0"/>
              <w:left w:val="single" w:color="000000" w:sz="6" w:space="0"/>
              <w:bottom w:val="single" w:color="000000" w:sz="6" w:space="0"/>
              <w:right w:val="single" w:color="000000" w:sz="6" w:space="0"/>
            </w:tcBorders>
            <w:vAlign w:val="center"/>
          </w:tcPr>
          <w:p w14:paraId="7C51D37D">
            <w:pPr>
              <w:spacing w:before="52" w:after="52" w:line="240" w:lineRule="auto"/>
              <w:rPr>
                <w:rFonts w:hint="eastAsia" w:ascii="仿宋_GB2312" w:hAnsi="仿宋_GB2312" w:eastAsia="仿宋_GB2312" w:cs="仿宋_GB2312"/>
              </w:rPr>
            </w:pPr>
            <w:bookmarkStart w:id="8" w:name="__DOCXFIELD_fb0c34d7b77f4a7a823625baba435c1c___01"/>
            <w:r>
              <w:rPr>
                <w:rFonts w:hint="eastAsia" w:ascii="仿宋_GB2312" w:hAnsi="仿宋_GB2312" w:eastAsia="仿宋_GB2312" w:cs="仿宋_GB2312"/>
                <w:sz w:val="21"/>
              </w:rPr>
              <w:t> </w:t>
            </w:r>
            <w:bookmarkEnd w:id="8"/>
          </w:p>
        </w:tc>
      </w:tr>
      <w:tr w14:paraId="29D5875B">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0FB41535">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接收快递地址</w:t>
            </w:r>
          </w:p>
        </w:tc>
        <w:tc>
          <w:tcPr>
            <w:tcW w:w="2133" w:type="dxa"/>
            <w:tcBorders>
              <w:top w:val="single" w:color="000000" w:sz="6" w:space="0"/>
              <w:left w:val="single" w:color="000000" w:sz="6" w:space="0"/>
              <w:bottom w:val="single" w:color="000000" w:sz="6" w:space="0"/>
              <w:right w:val="single" w:color="000000" w:sz="6" w:space="0"/>
            </w:tcBorders>
            <w:vAlign w:val="center"/>
          </w:tcPr>
          <w:p w14:paraId="52B552AB">
            <w:pPr>
              <w:spacing w:before="52" w:after="52" w:line="240" w:lineRule="auto"/>
              <w:rPr>
                <w:rFonts w:hint="eastAsia" w:ascii="仿宋_GB2312" w:hAnsi="仿宋_GB2312" w:eastAsia="仿宋_GB2312" w:cs="仿宋_GB2312"/>
              </w:rPr>
            </w:pPr>
            <w:bookmarkStart w:id="9" w:name="接收快递地址_01"/>
            <w:r>
              <w:rPr>
                <w:rFonts w:hint="eastAsia" w:ascii="仿宋_GB2312" w:hAnsi="仿宋_GB2312" w:eastAsia="仿宋_GB2312" w:cs="仿宋_GB2312"/>
                <w:sz w:val="21"/>
              </w:rPr>
              <w:t> </w:t>
            </w:r>
            <w:bookmarkEnd w:id="9"/>
          </w:p>
        </w:tc>
        <w:tc>
          <w:tcPr>
            <w:tcW w:w="2129" w:type="dxa"/>
            <w:tcBorders>
              <w:top w:val="single" w:color="000000" w:sz="6" w:space="0"/>
              <w:left w:val="single" w:color="000000" w:sz="6" w:space="0"/>
              <w:bottom w:val="single" w:color="000000" w:sz="6" w:space="0"/>
              <w:right w:val="single" w:color="000000" w:sz="6" w:space="0"/>
            </w:tcBorders>
            <w:vAlign w:val="center"/>
          </w:tcPr>
          <w:p w14:paraId="2C4AC81D">
            <w:pPr>
              <w:spacing w:before="52" w:after="52" w:line="240" w:lineRule="auto"/>
              <w:rPr>
                <w:rFonts w:hint="eastAsia" w:ascii="仿宋_GB2312" w:hAnsi="仿宋_GB2312" w:eastAsia="仿宋_GB2312" w:cs="仿宋_GB2312"/>
                <w:b/>
                <w:bCs/>
              </w:rPr>
            </w:pPr>
            <w:bookmarkStart w:id="10" w:name="__DOCXFIELD_66c8bfa1a07e4c4f9f4c28b819b80724___01"/>
            <w:r>
              <w:rPr>
                <w:rFonts w:hint="eastAsia" w:ascii="仿宋_GB2312" w:hAnsi="仿宋_GB2312" w:eastAsia="仿宋_GB2312" w:cs="仿宋_GB2312"/>
                <w:b/>
                <w:bCs/>
                <w:sz w:val="21"/>
              </w:rPr>
              <w:t> </w:t>
            </w:r>
            <w:bookmarkEnd w:id="10"/>
          </w:p>
        </w:tc>
        <w:tc>
          <w:tcPr>
            <w:tcW w:w="2133" w:type="dxa"/>
            <w:tcBorders>
              <w:top w:val="single" w:color="000000" w:sz="6" w:space="0"/>
              <w:left w:val="single" w:color="000000" w:sz="6" w:space="0"/>
              <w:bottom w:val="single" w:color="000000" w:sz="6" w:space="0"/>
              <w:right w:val="single" w:color="000000" w:sz="6" w:space="0"/>
            </w:tcBorders>
            <w:vAlign w:val="center"/>
          </w:tcPr>
          <w:p w14:paraId="38532FF4">
            <w:pPr>
              <w:spacing w:before="52" w:after="52" w:line="240" w:lineRule="auto"/>
              <w:rPr>
                <w:rFonts w:hint="eastAsia" w:ascii="仿宋_GB2312" w:hAnsi="仿宋_GB2312" w:eastAsia="仿宋_GB2312" w:cs="仿宋_GB2312"/>
              </w:rPr>
            </w:pPr>
            <w:bookmarkStart w:id="11" w:name="__DOCXFIELD_1ed37fc466e046a5b4956c89250cecc9___01"/>
            <w:r>
              <w:rPr>
                <w:rFonts w:hint="eastAsia" w:ascii="仿宋_GB2312" w:hAnsi="仿宋_GB2312" w:eastAsia="仿宋_GB2312" w:cs="仿宋_GB2312"/>
                <w:sz w:val="21"/>
              </w:rPr>
              <w:t> </w:t>
            </w:r>
            <w:bookmarkEnd w:id="11"/>
          </w:p>
        </w:tc>
      </w:tr>
      <w:tr w14:paraId="30BBCB49">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64A44E14">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电子邮箱</w:t>
            </w:r>
          </w:p>
        </w:tc>
        <w:tc>
          <w:tcPr>
            <w:tcW w:w="2133" w:type="dxa"/>
            <w:tcBorders>
              <w:top w:val="single" w:color="000000" w:sz="6" w:space="0"/>
              <w:left w:val="single" w:color="000000" w:sz="6" w:space="0"/>
              <w:bottom w:val="single" w:color="000000" w:sz="6" w:space="0"/>
              <w:right w:val="single" w:color="000000" w:sz="6" w:space="0"/>
            </w:tcBorders>
            <w:vAlign w:val="center"/>
          </w:tcPr>
          <w:p w14:paraId="40722E2B">
            <w:pPr>
              <w:spacing w:before="52" w:after="52" w:line="240" w:lineRule="auto"/>
              <w:rPr>
                <w:rFonts w:hint="eastAsia" w:ascii="仿宋_GB2312" w:hAnsi="仿宋_GB2312" w:eastAsia="仿宋_GB2312" w:cs="仿宋_GB2312"/>
              </w:rPr>
            </w:pPr>
            <w:bookmarkStart w:id="12" w:name="电子邮箱_01"/>
            <w:r>
              <w:rPr>
                <w:rFonts w:hint="eastAsia" w:ascii="仿宋_GB2312" w:hAnsi="仿宋_GB2312" w:eastAsia="仿宋_GB2312" w:cs="仿宋_GB2312"/>
                <w:sz w:val="21"/>
              </w:rPr>
              <w:t> </w:t>
            </w:r>
            <w:bookmarkEnd w:id="12"/>
          </w:p>
        </w:tc>
        <w:tc>
          <w:tcPr>
            <w:tcW w:w="2129" w:type="dxa"/>
            <w:tcBorders>
              <w:top w:val="single" w:color="000000" w:sz="6" w:space="0"/>
              <w:left w:val="single" w:color="000000" w:sz="6" w:space="0"/>
              <w:bottom w:val="single" w:color="000000" w:sz="6" w:space="0"/>
              <w:right w:val="single" w:color="000000" w:sz="6" w:space="0"/>
            </w:tcBorders>
            <w:vAlign w:val="center"/>
          </w:tcPr>
          <w:p w14:paraId="6086B784">
            <w:pPr>
              <w:spacing w:before="52" w:after="52" w:line="240" w:lineRule="auto"/>
              <w:rPr>
                <w:rFonts w:hint="eastAsia" w:ascii="仿宋_GB2312" w:hAnsi="仿宋_GB2312" w:eastAsia="仿宋_GB2312" w:cs="仿宋_GB2312"/>
                <w:b/>
                <w:bCs/>
              </w:rPr>
            </w:pPr>
            <w:bookmarkStart w:id="13" w:name="__DOCXFIELD_00f450a734bd4e1cbed7c43015312229___01"/>
            <w:r>
              <w:rPr>
                <w:rFonts w:hint="eastAsia" w:ascii="仿宋_GB2312" w:hAnsi="仿宋_GB2312" w:eastAsia="仿宋_GB2312" w:cs="仿宋_GB2312"/>
                <w:b/>
                <w:bCs/>
                <w:sz w:val="21"/>
              </w:rPr>
              <w:t> </w:t>
            </w:r>
            <w:bookmarkEnd w:id="13"/>
          </w:p>
        </w:tc>
        <w:tc>
          <w:tcPr>
            <w:tcW w:w="2133" w:type="dxa"/>
            <w:tcBorders>
              <w:top w:val="single" w:color="000000" w:sz="6" w:space="0"/>
              <w:left w:val="single" w:color="000000" w:sz="6" w:space="0"/>
              <w:bottom w:val="single" w:color="000000" w:sz="6" w:space="0"/>
              <w:right w:val="single" w:color="000000" w:sz="6" w:space="0"/>
            </w:tcBorders>
            <w:vAlign w:val="center"/>
          </w:tcPr>
          <w:p w14:paraId="44AFAF58">
            <w:pPr>
              <w:spacing w:before="52" w:after="52" w:line="240" w:lineRule="auto"/>
              <w:rPr>
                <w:rFonts w:hint="eastAsia" w:ascii="仿宋_GB2312" w:hAnsi="仿宋_GB2312" w:eastAsia="仿宋_GB2312" w:cs="仿宋_GB2312"/>
              </w:rPr>
            </w:pPr>
            <w:bookmarkStart w:id="14" w:name="__DOCXFIELD_d10148b54acf4b6dbd8bfe342fee8578___01"/>
            <w:r>
              <w:rPr>
                <w:rFonts w:hint="eastAsia" w:ascii="仿宋_GB2312" w:hAnsi="仿宋_GB2312" w:eastAsia="仿宋_GB2312" w:cs="仿宋_GB2312"/>
                <w:sz w:val="21"/>
              </w:rPr>
              <w:t> </w:t>
            </w:r>
            <w:bookmarkEnd w:id="14"/>
          </w:p>
        </w:tc>
      </w:tr>
      <w:tr w14:paraId="7F2262DF">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30D98BF0">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债务人性质</w:t>
            </w:r>
          </w:p>
        </w:tc>
        <w:tc>
          <w:tcPr>
            <w:tcW w:w="2133" w:type="dxa"/>
            <w:tcBorders>
              <w:top w:val="single" w:color="000000" w:sz="6" w:space="0"/>
              <w:left w:val="single" w:color="000000" w:sz="6" w:space="0"/>
              <w:bottom w:val="single" w:color="000000" w:sz="6" w:space="0"/>
              <w:right w:val="single" w:color="000000" w:sz="6" w:space="0"/>
            </w:tcBorders>
            <w:vAlign w:val="center"/>
          </w:tcPr>
          <w:p w14:paraId="486AC36F">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□主债务人　□担保人</w:t>
            </w:r>
          </w:p>
        </w:tc>
        <w:tc>
          <w:tcPr>
            <w:tcW w:w="2129" w:type="dxa"/>
            <w:tcBorders>
              <w:top w:val="single" w:color="000000" w:sz="6" w:space="0"/>
              <w:left w:val="single" w:color="000000" w:sz="6" w:space="0"/>
              <w:bottom w:val="single" w:color="000000" w:sz="6" w:space="0"/>
              <w:right w:val="single" w:color="000000" w:sz="6" w:space="0"/>
            </w:tcBorders>
            <w:vAlign w:val="center"/>
          </w:tcPr>
          <w:p w14:paraId="23B8DA7E">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债务人名称/姓名</w:t>
            </w:r>
          </w:p>
        </w:tc>
        <w:tc>
          <w:tcPr>
            <w:tcW w:w="2133" w:type="dxa"/>
            <w:tcBorders>
              <w:top w:val="single" w:color="000000" w:sz="6" w:space="0"/>
              <w:left w:val="single" w:color="000000" w:sz="6" w:space="0"/>
              <w:bottom w:val="single" w:color="000000" w:sz="6" w:space="0"/>
              <w:right w:val="single" w:color="000000" w:sz="6" w:space="0"/>
            </w:tcBorders>
            <w:vAlign w:val="center"/>
          </w:tcPr>
          <w:p w14:paraId="5A02A5D7">
            <w:pPr>
              <w:spacing w:before="52" w:after="52" w:line="240" w:lineRule="auto"/>
              <w:rPr>
                <w:rFonts w:hint="eastAsia" w:ascii="仿宋_GB2312" w:hAnsi="仿宋_GB2312" w:eastAsia="仿宋_GB2312" w:cs="仿宋_GB2312"/>
              </w:rPr>
            </w:pPr>
          </w:p>
        </w:tc>
      </w:tr>
      <w:tr w14:paraId="5AAA00EE">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735B678B">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申报债权性质</w:t>
            </w:r>
          </w:p>
        </w:tc>
        <w:tc>
          <w:tcPr>
            <w:tcW w:w="2133" w:type="dxa"/>
            <w:tcBorders>
              <w:top w:val="single" w:color="000000" w:sz="6" w:space="0"/>
              <w:left w:val="single" w:color="000000" w:sz="6" w:space="0"/>
              <w:bottom w:val="single" w:color="000000" w:sz="6" w:space="0"/>
              <w:right w:val="single" w:color="000000" w:sz="6" w:space="0"/>
            </w:tcBorders>
            <w:vAlign w:val="center"/>
          </w:tcPr>
          <w:p w14:paraId="5CDABC31">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□建设工程价款债权　□有财产担保债权　□税款债权　□普通债权</w:t>
            </w:r>
          </w:p>
        </w:tc>
        <w:tc>
          <w:tcPr>
            <w:tcW w:w="2129" w:type="dxa"/>
            <w:tcBorders>
              <w:top w:val="single" w:color="000000" w:sz="6" w:space="0"/>
              <w:left w:val="single" w:color="000000" w:sz="6" w:space="0"/>
              <w:bottom w:val="single" w:color="000000" w:sz="6" w:space="0"/>
              <w:right w:val="single" w:color="000000" w:sz="6" w:space="0"/>
            </w:tcBorders>
            <w:vAlign w:val="center"/>
          </w:tcPr>
          <w:p w14:paraId="3BAD3885">
            <w:pPr>
              <w:spacing w:before="52" w:after="52" w:line="240" w:lineRule="auto"/>
              <w:rPr>
                <w:rFonts w:hint="eastAsia" w:ascii="仿宋_GB2312" w:hAnsi="仿宋_GB2312" w:eastAsia="仿宋_GB2312" w:cs="仿宋_GB2312"/>
                <w:b/>
                <w:bCs/>
              </w:rPr>
            </w:pPr>
            <w:bookmarkStart w:id="15" w:name="□ 建设工程价款债权 □ 有财产担保债权 □ 税款债权 □ 普通债权_01"/>
            <w:r>
              <w:rPr>
                <w:rFonts w:hint="eastAsia" w:ascii="仿宋_GB2312" w:hAnsi="仿宋_GB2312" w:eastAsia="仿宋_GB2312" w:cs="仿宋_GB2312"/>
                <w:b/>
                <w:bCs/>
                <w:sz w:val="21"/>
              </w:rPr>
              <w:t> </w:t>
            </w:r>
            <w:bookmarkEnd w:id="15"/>
          </w:p>
        </w:tc>
        <w:tc>
          <w:tcPr>
            <w:tcW w:w="2133" w:type="dxa"/>
            <w:tcBorders>
              <w:top w:val="single" w:color="000000" w:sz="6" w:space="0"/>
              <w:left w:val="single" w:color="000000" w:sz="6" w:space="0"/>
              <w:bottom w:val="single" w:color="000000" w:sz="6" w:space="0"/>
              <w:right w:val="single" w:color="000000" w:sz="6" w:space="0"/>
            </w:tcBorders>
            <w:vAlign w:val="center"/>
          </w:tcPr>
          <w:p w14:paraId="064B5E4A">
            <w:pPr>
              <w:spacing w:before="52" w:after="52" w:line="240" w:lineRule="auto"/>
              <w:rPr>
                <w:rFonts w:hint="eastAsia" w:ascii="仿宋_GB2312" w:hAnsi="仿宋_GB2312" w:eastAsia="仿宋_GB2312" w:cs="仿宋_GB2312"/>
              </w:rPr>
            </w:pPr>
            <w:bookmarkStart w:id="16" w:name="__DOCXFIELD_3ac668969e834f64b96a85ece176d75b___01"/>
            <w:r>
              <w:rPr>
                <w:rFonts w:hint="eastAsia" w:ascii="仿宋_GB2312" w:hAnsi="仿宋_GB2312" w:eastAsia="仿宋_GB2312" w:cs="仿宋_GB2312"/>
                <w:sz w:val="21"/>
              </w:rPr>
              <w:t> </w:t>
            </w:r>
            <w:bookmarkEnd w:id="16"/>
          </w:p>
        </w:tc>
      </w:tr>
      <w:tr w14:paraId="4AD0E563">
        <w:tblPrEx>
          <w:tblCellMar>
            <w:top w:w="0" w:type="dxa"/>
            <w:left w:w="108" w:type="dxa"/>
            <w:bottom w:w="0" w:type="dxa"/>
            <w:right w:w="108" w:type="dxa"/>
          </w:tblCellMar>
        </w:tblPrEx>
        <w:tc>
          <w:tcPr>
            <w:tcW w:w="2133" w:type="dxa"/>
            <w:vMerge w:val="restart"/>
            <w:tcBorders>
              <w:top w:val="single" w:color="000000" w:sz="6" w:space="0"/>
              <w:left w:val="single" w:color="000000" w:sz="6" w:space="0"/>
              <w:right w:val="single" w:color="000000" w:sz="6" w:space="0"/>
            </w:tcBorders>
            <w:vAlign w:val="center"/>
          </w:tcPr>
          <w:p w14:paraId="2491B364">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申报债权金额</w:t>
            </w:r>
          </w:p>
        </w:tc>
        <w:tc>
          <w:tcPr>
            <w:tcW w:w="2133" w:type="dxa"/>
            <w:tcBorders>
              <w:top w:val="single" w:color="000000" w:sz="6" w:space="0"/>
              <w:left w:val="single" w:color="000000" w:sz="6" w:space="0"/>
              <w:bottom w:val="single" w:color="000000" w:sz="6" w:space="0"/>
              <w:right w:val="single" w:color="000000" w:sz="6" w:space="0"/>
            </w:tcBorders>
            <w:vAlign w:val="center"/>
          </w:tcPr>
          <w:p w14:paraId="0F5028CF">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总金额：　　　　　　　　　元（人民币/小写）</w:t>
            </w:r>
          </w:p>
        </w:tc>
        <w:tc>
          <w:tcPr>
            <w:tcW w:w="2129" w:type="dxa"/>
            <w:tcBorders>
              <w:top w:val="single" w:color="000000" w:sz="6" w:space="0"/>
              <w:left w:val="single" w:color="000000" w:sz="6" w:space="0"/>
              <w:bottom w:val="single" w:color="000000" w:sz="6" w:space="0"/>
              <w:right w:val="single" w:color="000000" w:sz="6" w:space="0"/>
            </w:tcBorders>
            <w:vAlign w:val="center"/>
          </w:tcPr>
          <w:p w14:paraId="749BF2EF">
            <w:pPr>
              <w:spacing w:before="52" w:after="52" w:line="240" w:lineRule="auto"/>
              <w:rPr>
                <w:rFonts w:hint="eastAsia" w:ascii="仿宋_GB2312" w:hAnsi="仿宋_GB2312" w:eastAsia="仿宋_GB2312" w:cs="仿宋_GB2312"/>
                <w:b/>
                <w:bCs/>
              </w:rPr>
            </w:pPr>
            <w:bookmarkStart w:id="17" w:name="总金额：　　　　　　　　　元（人民币 / 小写）_01"/>
            <w:r>
              <w:rPr>
                <w:rFonts w:hint="eastAsia" w:ascii="仿宋_GB2312" w:hAnsi="仿宋_GB2312" w:eastAsia="仿宋_GB2312" w:cs="仿宋_GB2312"/>
                <w:b/>
                <w:bCs/>
                <w:sz w:val="21"/>
              </w:rPr>
              <w:t> </w:t>
            </w:r>
            <w:bookmarkEnd w:id="17"/>
          </w:p>
        </w:tc>
        <w:tc>
          <w:tcPr>
            <w:tcW w:w="2133" w:type="dxa"/>
            <w:tcBorders>
              <w:top w:val="single" w:color="000000" w:sz="6" w:space="0"/>
              <w:left w:val="single" w:color="000000" w:sz="6" w:space="0"/>
              <w:bottom w:val="single" w:color="000000" w:sz="6" w:space="0"/>
              <w:right w:val="single" w:color="000000" w:sz="6" w:space="0"/>
            </w:tcBorders>
            <w:vAlign w:val="center"/>
          </w:tcPr>
          <w:p w14:paraId="1B351980">
            <w:pPr>
              <w:spacing w:before="52" w:after="52" w:line="240" w:lineRule="auto"/>
              <w:rPr>
                <w:rFonts w:hint="eastAsia" w:ascii="仿宋_GB2312" w:hAnsi="仿宋_GB2312" w:eastAsia="仿宋_GB2312" w:cs="仿宋_GB2312"/>
              </w:rPr>
            </w:pPr>
            <w:bookmarkStart w:id="18" w:name="__DOCXFIELD_1baecdf6aca24699ac4926084191a5d5___01"/>
            <w:r>
              <w:rPr>
                <w:rFonts w:hint="eastAsia" w:ascii="仿宋_GB2312" w:hAnsi="仿宋_GB2312" w:eastAsia="仿宋_GB2312" w:cs="仿宋_GB2312"/>
                <w:sz w:val="21"/>
              </w:rPr>
              <w:t> </w:t>
            </w:r>
            <w:bookmarkEnd w:id="18"/>
          </w:p>
        </w:tc>
      </w:tr>
      <w:tr w14:paraId="24879AB6">
        <w:tblPrEx>
          <w:tblCellMar>
            <w:top w:w="0" w:type="dxa"/>
            <w:left w:w="108" w:type="dxa"/>
            <w:bottom w:w="0" w:type="dxa"/>
            <w:right w:w="108" w:type="dxa"/>
          </w:tblCellMar>
        </w:tblPrEx>
        <w:tc>
          <w:tcPr>
            <w:tcW w:w="2133" w:type="dxa"/>
            <w:vMerge w:val="continue"/>
            <w:tcBorders>
              <w:left w:val="single" w:color="000000" w:sz="6" w:space="0"/>
              <w:right w:val="single" w:color="000000" w:sz="6" w:space="0"/>
            </w:tcBorders>
            <w:vAlign w:val="center"/>
          </w:tcPr>
          <w:p w14:paraId="4090C148">
            <w:pPr>
              <w:spacing w:before="52" w:after="52" w:line="240" w:lineRule="auto"/>
              <w:rPr>
                <w:rFonts w:hint="eastAsia" w:ascii="仿宋_GB2312" w:hAnsi="仿宋_GB2312" w:eastAsia="仿宋_GB2312" w:cs="仿宋_GB2312"/>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41E8883F">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本金：　　　　　　　　　元（人民币/小写）</w:t>
            </w:r>
          </w:p>
        </w:tc>
        <w:tc>
          <w:tcPr>
            <w:tcW w:w="2129" w:type="dxa"/>
            <w:tcBorders>
              <w:top w:val="single" w:color="000000" w:sz="6" w:space="0"/>
              <w:left w:val="single" w:color="000000" w:sz="6" w:space="0"/>
              <w:bottom w:val="single" w:color="000000" w:sz="6" w:space="0"/>
              <w:right w:val="single" w:color="000000" w:sz="6" w:space="0"/>
            </w:tcBorders>
            <w:vAlign w:val="center"/>
          </w:tcPr>
          <w:p w14:paraId="495D22B7">
            <w:pPr>
              <w:spacing w:before="52" w:after="52" w:line="240" w:lineRule="auto"/>
              <w:rPr>
                <w:rFonts w:hint="eastAsia" w:ascii="仿宋_GB2312" w:hAnsi="仿宋_GB2312" w:eastAsia="仿宋_GB2312" w:cs="仿宋_GB2312"/>
                <w:b/>
                <w:bCs/>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79FDD297">
            <w:pPr>
              <w:spacing w:before="52" w:after="52" w:line="240" w:lineRule="auto"/>
              <w:rPr>
                <w:rFonts w:hint="eastAsia" w:ascii="仿宋_GB2312" w:hAnsi="仿宋_GB2312" w:eastAsia="仿宋_GB2312" w:cs="仿宋_GB2312"/>
              </w:rPr>
            </w:pPr>
          </w:p>
        </w:tc>
      </w:tr>
      <w:tr w14:paraId="6CE62CBE">
        <w:tblPrEx>
          <w:tblCellMar>
            <w:top w:w="0" w:type="dxa"/>
            <w:left w:w="108" w:type="dxa"/>
            <w:bottom w:w="0" w:type="dxa"/>
            <w:right w:w="108" w:type="dxa"/>
          </w:tblCellMar>
        </w:tblPrEx>
        <w:tc>
          <w:tcPr>
            <w:tcW w:w="2133" w:type="dxa"/>
            <w:vMerge w:val="continue"/>
            <w:tcBorders>
              <w:left w:val="single" w:color="000000" w:sz="6" w:space="0"/>
              <w:right w:val="single" w:color="000000" w:sz="6" w:space="0"/>
            </w:tcBorders>
            <w:vAlign w:val="center"/>
          </w:tcPr>
          <w:p w14:paraId="797B838F">
            <w:pPr>
              <w:spacing w:before="52" w:after="52" w:line="240" w:lineRule="auto"/>
              <w:rPr>
                <w:rFonts w:hint="eastAsia" w:ascii="仿宋_GB2312" w:hAnsi="仿宋_GB2312" w:eastAsia="仿宋_GB2312" w:cs="仿宋_GB2312"/>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383F711A">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利息：　　　　　　　　　元（人民币/小写）</w:t>
            </w:r>
          </w:p>
        </w:tc>
        <w:tc>
          <w:tcPr>
            <w:tcW w:w="2129" w:type="dxa"/>
            <w:tcBorders>
              <w:top w:val="single" w:color="000000" w:sz="6" w:space="0"/>
              <w:left w:val="single" w:color="000000" w:sz="6" w:space="0"/>
              <w:bottom w:val="single" w:color="000000" w:sz="6" w:space="0"/>
              <w:right w:val="single" w:color="000000" w:sz="6" w:space="0"/>
            </w:tcBorders>
            <w:vAlign w:val="center"/>
          </w:tcPr>
          <w:p w14:paraId="1C365D97">
            <w:pPr>
              <w:spacing w:before="52" w:after="52" w:line="240" w:lineRule="auto"/>
              <w:rPr>
                <w:rFonts w:hint="eastAsia" w:ascii="仿宋_GB2312" w:hAnsi="仿宋_GB2312" w:eastAsia="仿宋_GB2312" w:cs="仿宋_GB2312"/>
                <w:b/>
                <w:bCs/>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4A78683D">
            <w:pPr>
              <w:spacing w:before="52" w:after="52" w:line="240" w:lineRule="auto"/>
              <w:rPr>
                <w:rFonts w:hint="eastAsia" w:ascii="仿宋_GB2312" w:hAnsi="仿宋_GB2312" w:eastAsia="仿宋_GB2312" w:cs="仿宋_GB2312"/>
              </w:rPr>
            </w:pPr>
          </w:p>
        </w:tc>
      </w:tr>
      <w:tr w14:paraId="4AE67D7A">
        <w:tblPrEx>
          <w:tblCellMar>
            <w:top w:w="0" w:type="dxa"/>
            <w:left w:w="108" w:type="dxa"/>
            <w:bottom w:w="0" w:type="dxa"/>
            <w:right w:w="108" w:type="dxa"/>
          </w:tblCellMar>
        </w:tblPrEx>
        <w:tc>
          <w:tcPr>
            <w:tcW w:w="2133" w:type="dxa"/>
            <w:vMerge w:val="continue"/>
            <w:tcBorders>
              <w:left w:val="single" w:color="000000" w:sz="6" w:space="0"/>
              <w:bottom w:val="single" w:color="000000" w:sz="6" w:space="0"/>
              <w:right w:val="single" w:color="000000" w:sz="6" w:space="0"/>
            </w:tcBorders>
            <w:vAlign w:val="center"/>
          </w:tcPr>
          <w:p w14:paraId="2A0DF88F">
            <w:pPr>
              <w:spacing w:before="52" w:after="52" w:line="240" w:lineRule="auto"/>
              <w:rPr>
                <w:rFonts w:hint="eastAsia" w:ascii="仿宋_GB2312" w:hAnsi="仿宋_GB2312" w:eastAsia="仿宋_GB2312" w:cs="仿宋_GB2312"/>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64F3F7D5">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其他费用：　　　　　　　元（人民币/小写）</w:t>
            </w:r>
          </w:p>
        </w:tc>
        <w:tc>
          <w:tcPr>
            <w:tcW w:w="2129" w:type="dxa"/>
            <w:tcBorders>
              <w:top w:val="single" w:color="000000" w:sz="6" w:space="0"/>
              <w:left w:val="single" w:color="000000" w:sz="6" w:space="0"/>
              <w:bottom w:val="single" w:color="000000" w:sz="6" w:space="0"/>
              <w:right w:val="single" w:color="000000" w:sz="6" w:space="0"/>
            </w:tcBorders>
            <w:vAlign w:val="center"/>
          </w:tcPr>
          <w:p w14:paraId="0C6A863E">
            <w:pPr>
              <w:spacing w:before="52" w:after="52" w:line="240" w:lineRule="auto"/>
              <w:rPr>
                <w:rFonts w:hint="eastAsia" w:ascii="仿宋_GB2312" w:hAnsi="仿宋_GB2312" w:eastAsia="仿宋_GB2312" w:cs="仿宋_GB2312"/>
                <w:b/>
                <w:bCs/>
              </w:rPr>
            </w:pPr>
          </w:p>
        </w:tc>
        <w:tc>
          <w:tcPr>
            <w:tcW w:w="2133" w:type="dxa"/>
            <w:tcBorders>
              <w:top w:val="single" w:color="000000" w:sz="6" w:space="0"/>
              <w:left w:val="single" w:color="000000" w:sz="6" w:space="0"/>
              <w:bottom w:val="single" w:color="000000" w:sz="6" w:space="0"/>
              <w:right w:val="single" w:color="000000" w:sz="6" w:space="0"/>
            </w:tcBorders>
            <w:vAlign w:val="center"/>
          </w:tcPr>
          <w:p w14:paraId="5AE29D50">
            <w:pPr>
              <w:spacing w:before="52" w:after="52" w:line="240" w:lineRule="auto"/>
              <w:rPr>
                <w:rFonts w:hint="eastAsia" w:ascii="仿宋_GB2312" w:hAnsi="仿宋_GB2312" w:eastAsia="仿宋_GB2312" w:cs="仿宋_GB2312"/>
              </w:rPr>
            </w:pPr>
          </w:p>
        </w:tc>
      </w:tr>
      <w:tr w14:paraId="07618727">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6A122E8C">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有无连带债务人</w:t>
            </w:r>
          </w:p>
        </w:tc>
        <w:tc>
          <w:tcPr>
            <w:tcW w:w="2133" w:type="dxa"/>
            <w:tcBorders>
              <w:top w:val="single" w:color="000000" w:sz="6" w:space="0"/>
              <w:left w:val="single" w:color="000000" w:sz="6" w:space="0"/>
              <w:bottom w:val="single" w:color="000000" w:sz="6" w:space="0"/>
              <w:right w:val="single" w:color="000000" w:sz="6" w:space="0"/>
            </w:tcBorders>
            <w:vAlign w:val="center"/>
          </w:tcPr>
          <w:p w14:paraId="78ECA9E1">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□无　□有</w:t>
            </w:r>
          </w:p>
        </w:tc>
        <w:tc>
          <w:tcPr>
            <w:tcW w:w="2129" w:type="dxa"/>
            <w:tcBorders>
              <w:top w:val="single" w:color="000000" w:sz="6" w:space="0"/>
              <w:left w:val="single" w:color="000000" w:sz="6" w:space="0"/>
              <w:bottom w:val="single" w:color="000000" w:sz="6" w:space="0"/>
              <w:right w:val="single" w:color="000000" w:sz="6" w:space="0"/>
            </w:tcBorders>
            <w:vAlign w:val="center"/>
          </w:tcPr>
          <w:p w14:paraId="74197A02">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是否已受领其他清偿</w:t>
            </w:r>
          </w:p>
        </w:tc>
        <w:tc>
          <w:tcPr>
            <w:tcW w:w="2133" w:type="dxa"/>
            <w:tcBorders>
              <w:top w:val="single" w:color="000000" w:sz="6" w:space="0"/>
              <w:left w:val="single" w:color="000000" w:sz="6" w:space="0"/>
              <w:bottom w:val="single" w:color="000000" w:sz="6" w:space="0"/>
              <w:right w:val="single" w:color="000000" w:sz="6" w:space="0"/>
            </w:tcBorders>
            <w:vAlign w:val="center"/>
          </w:tcPr>
          <w:p w14:paraId="5C914069">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□否　□是</w:t>
            </w:r>
          </w:p>
        </w:tc>
      </w:tr>
      <w:tr w14:paraId="05666C29">
        <w:tblPrEx>
          <w:tblCellMar>
            <w:top w:w="0" w:type="dxa"/>
            <w:left w:w="108" w:type="dxa"/>
            <w:bottom w:w="0" w:type="dxa"/>
            <w:right w:w="108" w:type="dxa"/>
          </w:tblCellMar>
        </w:tblPrEx>
        <w:tc>
          <w:tcPr>
            <w:tcW w:w="2133" w:type="dxa"/>
            <w:vMerge w:val="restart"/>
            <w:tcBorders>
              <w:top w:val="single" w:color="000000" w:sz="6" w:space="0"/>
              <w:left w:val="single" w:color="000000" w:sz="6" w:space="0"/>
              <w:right w:val="single" w:color="000000" w:sz="6" w:space="0"/>
            </w:tcBorders>
            <w:vAlign w:val="center"/>
          </w:tcPr>
          <w:p w14:paraId="1FD48188">
            <w:pPr>
              <w:spacing w:before="52" w:after="52" w:line="240" w:lineRule="auto"/>
              <w:rPr>
                <w:rFonts w:hint="eastAsia" w:ascii="仿宋_GB2312" w:hAnsi="仿宋_GB2312" w:eastAsia="仿宋_GB2312" w:cs="仿宋_GB2312"/>
              </w:rPr>
            </w:pPr>
            <w:bookmarkStart w:id="24" w:name="_GoBack" w:colFirst="1" w:colLast="1"/>
            <w:r>
              <w:rPr>
                <w:rFonts w:hint="eastAsia" w:ascii="仿宋_GB2312" w:hAnsi="仿宋_GB2312" w:eastAsia="仿宋_GB2312" w:cs="仿宋_GB2312"/>
                <w:b/>
                <w:sz w:val="21"/>
              </w:rPr>
              <w:t>有无担保</w:t>
            </w:r>
          </w:p>
        </w:tc>
        <w:tc>
          <w:tcPr>
            <w:tcW w:w="2133" w:type="dxa"/>
            <w:vMerge w:val="restart"/>
            <w:tcBorders>
              <w:top w:val="single" w:color="000000" w:sz="6" w:space="0"/>
              <w:left w:val="single" w:color="000000" w:sz="6" w:space="0"/>
              <w:right w:val="single" w:color="000000" w:sz="6" w:space="0"/>
            </w:tcBorders>
            <w:vAlign w:val="center"/>
          </w:tcPr>
          <w:p w14:paraId="4B2591EA">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□无　□有</w:t>
            </w:r>
          </w:p>
        </w:tc>
        <w:tc>
          <w:tcPr>
            <w:tcW w:w="2129" w:type="dxa"/>
            <w:tcBorders>
              <w:top w:val="single" w:color="000000" w:sz="6" w:space="0"/>
              <w:left w:val="single" w:color="000000" w:sz="6" w:space="0"/>
              <w:bottom w:val="single" w:color="000000" w:sz="6" w:space="0"/>
              <w:right w:val="single" w:color="000000" w:sz="6" w:space="0"/>
            </w:tcBorders>
            <w:vAlign w:val="center"/>
          </w:tcPr>
          <w:p w14:paraId="433B7F54">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担保人名称</w:t>
            </w:r>
          </w:p>
        </w:tc>
        <w:tc>
          <w:tcPr>
            <w:tcW w:w="2133" w:type="dxa"/>
            <w:tcBorders>
              <w:top w:val="single" w:color="000000" w:sz="6" w:space="0"/>
              <w:left w:val="single" w:color="000000" w:sz="6" w:space="0"/>
              <w:bottom w:val="single" w:color="000000" w:sz="6" w:space="0"/>
              <w:right w:val="single" w:color="000000" w:sz="6" w:space="0"/>
            </w:tcBorders>
            <w:vAlign w:val="center"/>
          </w:tcPr>
          <w:p w14:paraId="76348B77">
            <w:pPr>
              <w:spacing w:before="52" w:after="52" w:line="240" w:lineRule="auto"/>
              <w:rPr>
                <w:rFonts w:hint="eastAsia" w:ascii="仿宋_GB2312" w:hAnsi="仿宋_GB2312" w:eastAsia="仿宋_GB2312" w:cs="仿宋_GB2312"/>
              </w:rPr>
            </w:pPr>
            <w:bookmarkStart w:id="19" w:name="担保人名称_01"/>
            <w:r>
              <w:rPr>
                <w:rFonts w:hint="eastAsia" w:ascii="仿宋_GB2312" w:hAnsi="仿宋_GB2312" w:eastAsia="仿宋_GB2312" w:cs="仿宋_GB2312"/>
                <w:sz w:val="21"/>
              </w:rPr>
              <w:t> </w:t>
            </w:r>
            <w:bookmarkEnd w:id="19"/>
          </w:p>
        </w:tc>
      </w:tr>
      <w:bookmarkEnd w:id="24"/>
      <w:tr w14:paraId="0A1D6142">
        <w:tblPrEx>
          <w:tblCellMar>
            <w:top w:w="0" w:type="dxa"/>
            <w:left w:w="108" w:type="dxa"/>
            <w:bottom w:w="0" w:type="dxa"/>
            <w:right w:w="108" w:type="dxa"/>
          </w:tblCellMar>
        </w:tblPrEx>
        <w:trPr>
          <w:trHeight w:val="425" w:hRule="atLeast"/>
        </w:trPr>
        <w:tc>
          <w:tcPr>
            <w:tcW w:w="2133" w:type="dxa"/>
            <w:vMerge w:val="continue"/>
            <w:tcBorders>
              <w:left w:val="single" w:color="000000" w:sz="6" w:space="0"/>
              <w:right w:val="single" w:color="000000" w:sz="6" w:space="0"/>
            </w:tcBorders>
            <w:vAlign w:val="center"/>
          </w:tcPr>
          <w:p w14:paraId="6875496F">
            <w:pPr>
              <w:spacing w:before="52" w:after="52" w:line="240" w:lineRule="auto"/>
              <w:rPr>
                <w:rFonts w:hint="eastAsia" w:ascii="仿宋_GB2312" w:hAnsi="仿宋_GB2312" w:eastAsia="仿宋_GB2312" w:cs="仿宋_GB2312"/>
              </w:rPr>
            </w:pPr>
          </w:p>
        </w:tc>
        <w:tc>
          <w:tcPr>
            <w:tcW w:w="2133" w:type="dxa"/>
            <w:vMerge w:val="continue"/>
            <w:tcBorders>
              <w:left w:val="single" w:color="000000" w:sz="6" w:space="0"/>
              <w:right w:val="single" w:color="000000" w:sz="6" w:space="0"/>
            </w:tcBorders>
            <w:vAlign w:val="center"/>
          </w:tcPr>
          <w:p w14:paraId="0AE9C4E2">
            <w:pPr>
              <w:spacing w:before="52" w:after="52" w:line="240" w:lineRule="auto"/>
              <w:rPr>
                <w:rFonts w:hint="eastAsia" w:ascii="仿宋_GB2312" w:hAnsi="仿宋_GB2312" w:eastAsia="仿宋_GB2312" w:cs="仿宋_GB2312"/>
              </w:rPr>
            </w:pPr>
          </w:p>
        </w:tc>
        <w:tc>
          <w:tcPr>
            <w:tcW w:w="2129" w:type="dxa"/>
            <w:tcBorders>
              <w:top w:val="single" w:color="000000" w:sz="6" w:space="0"/>
              <w:left w:val="single" w:color="000000" w:sz="6" w:space="0"/>
              <w:bottom w:val="single" w:color="000000" w:sz="6" w:space="0"/>
              <w:right w:val="single" w:color="000000" w:sz="6" w:space="0"/>
            </w:tcBorders>
            <w:vAlign w:val="center"/>
          </w:tcPr>
          <w:p w14:paraId="733C467E">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担保金额</w:t>
            </w:r>
          </w:p>
        </w:tc>
        <w:tc>
          <w:tcPr>
            <w:tcW w:w="2133" w:type="dxa"/>
            <w:tcBorders>
              <w:top w:val="single" w:color="000000" w:sz="6" w:space="0"/>
              <w:left w:val="single" w:color="000000" w:sz="6" w:space="0"/>
              <w:bottom w:val="single" w:color="000000" w:sz="6" w:space="0"/>
              <w:right w:val="single" w:color="000000" w:sz="6" w:space="0"/>
            </w:tcBorders>
            <w:vAlign w:val="center"/>
          </w:tcPr>
          <w:p w14:paraId="0DD28C0E">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元（人民币/小写）</w:t>
            </w:r>
          </w:p>
        </w:tc>
      </w:tr>
      <w:tr w14:paraId="38FAE676">
        <w:tblPrEx>
          <w:tblCellMar>
            <w:top w:w="0" w:type="dxa"/>
            <w:left w:w="108" w:type="dxa"/>
            <w:bottom w:w="0" w:type="dxa"/>
            <w:right w:w="108" w:type="dxa"/>
          </w:tblCellMar>
        </w:tblPrEx>
        <w:tc>
          <w:tcPr>
            <w:tcW w:w="2133" w:type="dxa"/>
            <w:vMerge w:val="continue"/>
            <w:tcBorders>
              <w:left w:val="single" w:color="000000" w:sz="6" w:space="0"/>
              <w:right w:val="single" w:color="000000" w:sz="6" w:space="0"/>
            </w:tcBorders>
            <w:vAlign w:val="center"/>
          </w:tcPr>
          <w:p w14:paraId="319D636B">
            <w:pPr>
              <w:spacing w:before="52" w:after="52" w:line="240" w:lineRule="auto"/>
              <w:rPr>
                <w:rFonts w:hint="eastAsia" w:ascii="仿宋_GB2312" w:hAnsi="仿宋_GB2312" w:eastAsia="仿宋_GB2312" w:cs="仿宋_GB2312"/>
              </w:rPr>
            </w:pPr>
          </w:p>
        </w:tc>
        <w:tc>
          <w:tcPr>
            <w:tcW w:w="2133" w:type="dxa"/>
            <w:vMerge w:val="continue"/>
            <w:tcBorders>
              <w:left w:val="single" w:color="000000" w:sz="6" w:space="0"/>
              <w:right w:val="single" w:color="000000" w:sz="6" w:space="0"/>
            </w:tcBorders>
            <w:vAlign w:val="center"/>
          </w:tcPr>
          <w:p w14:paraId="4754CCE0">
            <w:pPr>
              <w:spacing w:before="52" w:after="52" w:line="240" w:lineRule="auto"/>
              <w:rPr>
                <w:rFonts w:hint="eastAsia" w:ascii="仿宋_GB2312" w:hAnsi="仿宋_GB2312" w:eastAsia="仿宋_GB2312" w:cs="仿宋_GB2312"/>
              </w:rPr>
            </w:pPr>
          </w:p>
        </w:tc>
        <w:tc>
          <w:tcPr>
            <w:tcW w:w="2129" w:type="dxa"/>
            <w:tcBorders>
              <w:top w:val="single" w:color="000000" w:sz="6" w:space="0"/>
              <w:left w:val="single" w:color="000000" w:sz="6" w:space="0"/>
              <w:bottom w:val="single" w:color="000000" w:sz="6" w:space="0"/>
              <w:right w:val="single" w:color="000000" w:sz="6" w:space="0"/>
            </w:tcBorders>
            <w:vAlign w:val="center"/>
          </w:tcPr>
          <w:p w14:paraId="55CC384A">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担保形式</w:t>
            </w:r>
          </w:p>
        </w:tc>
        <w:tc>
          <w:tcPr>
            <w:tcW w:w="2133" w:type="dxa"/>
            <w:tcBorders>
              <w:top w:val="single" w:color="000000" w:sz="6" w:space="0"/>
              <w:left w:val="single" w:color="000000" w:sz="6" w:space="0"/>
              <w:bottom w:val="single" w:color="000000" w:sz="6" w:space="0"/>
              <w:right w:val="single" w:color="000000" w:sz="6" w:space="0"/>
            </w:tcBorders>
            <w:vAlign w:val="center"/>
          </w:tcPr>
          <w:p w14:paraId="17191AB2">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□抵押　□质押　□保证　□其他：</w:t>
            </w:r>
          </w:p>
        </w:tc>
      </w:tr>
      <w:tr w14:paraId="7BFFCA0B">
        <w:tblPrEx>
          <w:tblCellMar>
            <w:top w:w="0" w:type="dxa"/>
            <w:left w:w="108" w:type="dxa"/>
            <w:bottom w:w="0" w:type="dxa"/>
            <w:right w:w="108" w:type="dxa"/>
          </w:tblCellMar>
        </w:tblPrEx>
        <w:tc>
          <w:tcPr>
            <w:tcW w:w="2133" w:type="dxa"/>
            <w:vMerge w:val="continue"/>
            <w:tcBorders>
              <w:left w:val="single" w:color="000000" w:sz="6" w:space="0"/>
              <w:bottom w:val="single" w:color="000000" w:sz="6" w:space="0"/>
              <w:right w:val="single" w:color="000000" w:sz="6" w:space="0"/>
            </w:tcBorders>
            <w:vAlign w:val="center"/>
          </w:tcPr>
          <w:p w14:paraId="55E3579C">
            <w:pPr>
              <w:spacing w:before="52" w:after="52" w:line="240" w:lineRule="auto"/>
              <w:rPr>
                <w:rFonts w:hint="eastAsia" w:ascii="仿宋_GB2312" w:hAnsi="仿宋_GB2312" w:eastAsia="仿宋_GB2312" w:cs="仿宋_GB2312"/>
              </w:rPr>
            </w:pPr>
          </w:p>
        </w:tc>
        <w:tc>
          <w:tcPr>
            <w:tcW w:w="2133" w:type="dxa"/>
            <w:vMerge w:val="continue"/>
            <w:tcBorders>
              <w:left w:val="single" w:color="000000" w:sz="6" w:space="0"/>
              <w:bottom w:val="single" w:color="000000" w:sz="6" w:space="0"/>
              <w:right w:val="single" w:color="000000" w:sz="6" w:space="0"/>
            </w:tcBorders>
            <w:vAlign w:val="center"/>
          </w:tcPr>
          <w:p w14:paraId="107EAE43">
            <w:pPr>
              <w:spacing w:before="52" w:after="52" w:line="240" w:lineRule="auto"/>
              <w:rPr>
                <w:rFonts w:hint="eastAsia" w:ascii="仿宋_GB2312" w:hAnsi="仿宋_GB2312" w:eastAsia="仿宋_GB2312" w:cs="仿宋_GB2312"/>
              </w:rPr>
            </w:pPr>
          </w:p>
        </w:tc>
        <w:tc>
          <w:tcPr>
            <w:tcW w:w="2129" w:type="dxa"/>
            <w:tcBorders>
              <w:top w:val="single" w:color="000000" w:sz="6" w:space="0"/>
              <w:left w:val="single" w:color="000000" w:sz="6" w:space="0"/>
              <w:bottom w:val="single" w:color="000000" w:sz="6" w:space="0"/>
              <w:right w:val="single" w:color="000000" w:sz="6" w:space="0"/>
            </w:tcBorders>
            <w:vAlign w:val="center"/>
          </w:tcPr>
          <w:p w14:paraId="21D70AEF">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担保范围</w:t>
            </w:r>
          </w:p>
        </w:tc>
        <w:tc>
          <w:tcPr>
            <w:tcW w:w="2133" w:type="dxa"/>
            <w:tcBorders>
              <w:top w:val="single" w:color="000000" w:sz="6" w:space="0"/>
              <w:left w:val="single" w:color="000000" w:sz="6" w:space="0"/>
              <w:bottom w:val="single" w:color="000000" w:sz="6" w:space="0"/>
              <w:right w:val="single" w:color="000000" w:sz="6" w:space="0"/>
            </w:tcBorders>
            <w:vAlign w:val="center"/>
          </w:tcPr>
          <w:p w14:paraId="426EFD4C">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□主债权　□利息　□违约金　□损害赔偿金　□实现担保权的费用　□担保物保管费　□其他：</w:t>
            </w:r>
          </w:p>
        </w:tc>
      </w:tr>
      <w:tr w14:paraId="7A994867">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2BFCC36A">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有无生效判决、裁定或仲裁裁决</w:t>
            </w:r>
          </w:p>
        </w:tc>
        <w:tc>
          <w:tcPr>
            <w:tcW w:w="2133" w:type="dxa"/>
            <w:tcBorders>
              <w:top w:val="single" w:color="000000" w:sz="6" w:space="0"/>
              <w:left w:val="single" w:color="000000" w:sz="6" w:space="0"/>
              <w:bottom w:val="single" w:color="000000" w:sz="6" w:space="0"/>
              <w:right w:val="single" w:color="000000" w:sz="6" w:space="0"/>
            </w:tcBorders>
            <w:vAlign w:val="center"/>
          </w:tcPr>
          <w:p w14:paraId="0271B778">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□无　□有</w:t>
            </w:r>
          </w:p>
        </w:tc>
        <w:tc>
          <w:tcPr>
            <w:tcW w:w="2129" w:type="dxa"/>
            <w:tcBorders>
              <w:top w:val="single" w:color="000000" w:sz="6" w:space="0"/>
              <w:left w:val="single" w:color="000000" w:sz="6" w:space="0"/>
              <w:bottom w:val="single" w:color="000000" w:sz="6" w:space="0"/>
              <w:right w:val="single" w:color="000000" w:sz="6" w:space="0"/>
            </w:tcBorders>
            <w:vAlign w:val="center"/>
          </w:tcPr>
          <w:p w14:paraId="42919192">
            <w:pPr>
              <w:spacing w:before="52" w:after="52" w:line="240" w:lineRule="auto"/>
              <w:rPr>
                <w:rFonts w:hint="eastAsia" w:ascii="仿宋_GB2312" w:hAnsi="仿宋_GB2312" w:eastAsia="仿宋_GB2312" w:cs="仿宋_GB2312"/>
                <w:b/>
                <w:bCs/>
              </w:rPr>
            </w:pPr>
            <w:r>
              <w:rPr>
                <w:rFonts w:hint="eastAsia" w:ascii="仿宋_GB2312" w:hAnsi="仿宋_GB2312" w:eastAsia="仿宋_GB2312" w:cs="仿宋_GB2312"/>
                <w:b/>
                <w:bCs/>
                <w:sz w:val="21"/>
              </w:rPr>
              <w:t>有无申请执行</w:t>
            </w:r>
          </w:p>
        </w:tc>
        <w:tc>
          <w:tcPr>
            <w:tcW w:w="2133" w:type="dxa"/>
            <w:tcBorders>
              <w:top w:val="single" w:color="000000" w:sz="6" w:space="0"/>
              <w:left w:val="single" w:color="000000" w:sz="6" w:space="0"/>
              <w:bottom w:val="single" w:color="000000" w:sz="6" w:space="0"/>
              <w:right w:val="single" w:color="000000" w:sz="6" w:space="0"/>
            </w:tcBorders>
            <w:vAlign w:val="center"/>
          </w:tcPr>
          <w:p w14:paraId="087E9817">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无　□有</w:t>
            </w:r>
          </w:p>
        </w:tc>
      </w:tr>
      <w:tr w14:paraId="0B7D494A">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68C462BE">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有无未决诉讼或仲裁</w:t>
            </w:r>
          </w:p>
        </w:tc>
        <w:tc>
          <w:tcPr>
            <w:tcW w:w="2133" w:type="dxa"/>
            <w:tcBorders>
              <w:top w:val="single" w:color="000000" w:sz="6" w:space="0"/>
              <w:left w:val="single" w:color="000000" w:sz="6" w:space="0"/>
              <w:bottom w:val="single" w:color="000000" w:sz="6" w:space="0"/>
              <w:right w:val="single" w:color="000000" w:sz="6" w:space="0"/>
            </w:tcBorders>
            <w:vAlign w:val="center"/>
          </w:tcPr>
          <w:p w14:paraId="0F65AE00">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sz w:val="21"/>
              </w:rPr>
              <w:t>□无　□有</w:t>
            </w:r>
          </w:p>
        </w:tc>
        <w:tc>
          <w:tcPr>
            <w:tcW w:w="2129" w:type="dxa"/>
            <w:tcBorders>
              <w:top w:val="single" w:color="000000" w:sz="6" w:space="0"/>
              <w:left w:val="single" w:color="000000" w:sz="6" w:space="0"/>
              <w:bottom w:val="single" w:color="000000" w:sz="6" w:space="0"/>
              <w:right w:val="single" w:color="000000" w:sz="6" w:space="0"/>
            </w:tcBorders>
            <w:vAlign w:val="center"/>
          </w:tcPr>
          <w:p w14:paraId="1E806B2C">
            <w:pPr>
              <w:spacing w:before="52" w:after="52" w:line="240" w:lineRule="auto"/>
              <w:rPr>
                <w:rFonts w:hint="eastAsia" w:ascii="仿宋_GB2312" w:hAnsi="仿宋_GB2312" w:eastAsia="仿宋_GB2312" w:cs="仿宋_GB2312"/>
              </w:rPr>
            </w:pPr>
            <w:bookmarkStart w:id="20" w:name="□ 无 □ 有_01"/>
            <w:r>
              <w:rPr>
                <w:rFonts w:hint="eastAsia" w:ascii="仿宋_GB2312" w:hAnsi="仿宋_GB2312" w:eastAsia="仿宋_GB2312" w:cs="仿宋_GB2312"/>
                <w:sz w:val="21"/>
              </w:rPr>
              <w:t> </w:t>
            </w:r>
            <w:bookmarkEnd w:id="20"/>
          </w:p>
        </w:tc>
        <w:tc>
          <w:tcPr>
            <w:tcW w:w="2133" w:type="dxa"/>
            <w:tcBorders>
              <w:top w:val="single" w:color="000000" w:sz="6" w:space="0"/>
              <w:left w:val="single" w:color="000000" w:sz="6" w:space="0"/>
              <w:bottom w:val="single" w:color="000000" w:sz="6" w:space="0"/>
              <w:right w:val="single" w:color="000000" w:sz="6" w:space="0"/>
            </w:tcBorders>
            <w:vAlign w:val="center"/>
          </w:tcPr>
          <w:p w14:paraId="43982186">
            <w:pPr>
              <w:spacing w:before="52" w:after="52" w:line="240" w:lineRule="auto"/>
              <w:rPr>
                <w:rFonts w:hint="eastAsia" w:ascii="仿宋_GB2312" w:hAnsi="仿宋_GB2312" w:eastAsia="仿宋_GB2312" w:cs="仿宋_GB2312"/>
              </w:rPr>
            </w:pPr>
            <w:bookmarkStart w:id="21" w:name="__DOCXFIELD_f5493ddeed8a449c9ab2d9b56c603fe7___01"/>
            <w:r>
              <w:rPr>
                <w:rFonts w:hint="eastAsia" w:ascii="仿宋_GB2312" w:hAnsi="仿宋_GB2312" w:eastAsia="仿宋_GB2312" w:cs="仿宋_GB2312"/>
                <w:sz w:val="21"/>
              </w:rPr>
              <w:t> </w:t>
            </w:r>
            <w:bookmarkEnd w:id="21"/>
          </w:p>
        </w:tc>
      </w:tr>
      <w:tr w14:paraId="0A7ECC68">
        <w:tblPrEx>
          <w:tblCellMar>
            <w:top w:w="0" w:type="dxa"/>
            <w:left w:w="108" w:type="dxa"/>
            <w:bottom w:w="0" w:type="dxa"/>
            <w:right w:w="108" w:type="dxa"/>
          </w:tblCellMar>
        </w:tblPrEx>
        <w:tc>
          <w:tcPr>
            <w:tcW w:w="2133" w:type="dxa"/>
            <w:tcBorders>
              <w:top w:val="single" w:color="000000" w:sz="6" w:space="0"/>
              <w:left w:val="single" w:color="000000" w:sz="6" w:space="0"/>
              <w:bottom w:val="single" w:color="000000" w:sz="6" w:space="0"/>
              <w:right w:val="single" w:color="000000" w:sz="6" w:space="0"/>
            </w:tcBorders>
            <w:vAlign w:val="center"/>
          </w:tcPr>
          <w:p w14:paraId="62248912">
            <w:pPr>
              <w:spacing w:before="52" w:after="52" w:line="240" w:lineRule="auto"/>
              <w:rPr>
                <w:rFonts w:hint="eastAsia" w:ascii="仿宋_GB2312" w:hAnsi="仿宋_GB2312" w:eastAsia="仿宋_GB2312" w:cs="仿宋_GB2312"/>
              </w:rPr>
            </w:pPr>
            <w:r>
              <w:rPr>
                <w:rFonts w:hint="eastAsia" w:ascii="仿宋_GB2312" w:hAnsi="仿宋_GB2312" w:eastAsia="仿宋_GB2312" w:cs="仿宋_GB2312"/>
                <w:b/>
                <w:sz w:val="21"/>
              </w:rPr>
              <w:t>债权人确认事项</w:t>
            </w:r>
          </w:p>
        </w:tc>
        <w:tc>
          <w:tcPr>
            <w:tcW w:w="6395" w:type="dxa"/>
            <w:gridSpan w:val="3"/>
            <w:tcBorders>
              <w:top w:val="single" w:color="000000" w:sz="6" w:space="0"/>
              <w:left w:val="single" w:color="000000" w:sz="6" w:space="0"/>
              <w:bottom w:val="single" w:color="000000" w:sz="6" w:space="0"/>
              <w:right w:val="single" w:color="000000" w:sz="6" w:space="0"/>
            </w:tcBorders>
            <w:vAlign w:val="center"/>
          </w:tcPr>
          <w:p w14:paraId="0162E117">
            <w:pPr>
              <w:spacing w:before="52" w:after="52" w:line="240" w:lineRule="auto"/>
              <w:jc w:val="both"/>
              <w:rPr>
                <w:rFonts w:hint="eastAsia" w:ascii="仿宋_GB2312" w:hAnsi="仿宋_GB2312" w:eastAsia="仿宋_GB2312" w:cs="仿宋_GB2312"/>
              </w:rPr>
            </w:pPr>
            <w:r>
              <w:rPr>
                <w:rFonts w:hint="eastAsia" w:ascii="仿宋_GB2312" w:hAnsi="仿宋_GB2312" w:eastAsia="仿宋_GB2312" w:cs="仿宋_GB2312"/>
                <w:sz w:val="21"/>
              </w:rPr>
              <w:t>1.债权人已收悉《债权申报指引》及其附件。</w:t>
            </w:r>
            <w:r>
              <w:rPr>
                <w:rFonts w:hint="eastAsia" w:ascii="仿宋_GB2312" w:hAnsi="仿宋_GB2312" w:eastAsia="仿宋_GB2312" w:cs="仿宋_GB2312"/>
                <w:sz w:val="21"/>
              </w:rPr>
              <w:br w:type="textWrapping"/>
            </w:r>
            <w:r>
              <w:rPr>
                <w:rFonts w:hint="eastAsia" w:ascii="仿宋_GB2312" w:hAnsi="仿宋_GB2312" w:eastAsia="仿宋_GB2312" w:cs="仿宋_GB2312"/>
                <w:sz w:val="21"/>
              </w:rPr>
              <w:t>2.本《债权申报表》不构成对无效债权（包括但不限于已过诉讼时效/除斥期间/申请执行期间的债权等）的重新有效确认；如涉及本金、利息及其他费用的明细及计算过程，请债权人另附说明。</w:t>
            </w:r>
            <w:r>
              <w:rPr>
                <w:rFonts w:hint="eastAsia" w:ascii="仿宋_GB2312" w:hAnsi="仿宋_GB2312" w:eastAsia="仿宋_GB2312" w:cs="仿宋_GB2312"/>
                <w:sz w:val="21"/>
              </w:rPr>
              <w:br w:type="textWrapping"/>
            </w:r>
            <w:r>
              <w:rPr>
                <w:rFonts w:hint="eastAsia" w:ascii="仿宋_GB2312" w:hAnsi="仿宋_GB2312" w:eastAsia="仿宋_GB2312" w:cs="仿宋_GB2312"/>
                <w:sz w:val="21"/>
              </w:rPr>
              <w:t>3.债权人确认上述填写的信息（包括但不限于主体资格、委托代理人姓名、手机号码及电子邮箱等全部信息）均真实有效，可作为临时管理人在河南三色鸽乳业有限公司预重整案中核实债权人身份的有效信息；如因信息不全或信息有误造成任何不利后果，均由债权人自行承担。</w:t>
            </w:r>
          </w:p>
          <w:p w14:paraId="5BBFCF46">
            <w:pPr>
              <w:spacing w:before="52" w:after="52" w:line="240" w:lineRule="auto"/>
              <w:rPr>
                <w:rFonts w:hint="eastAsia" w:ascii="仿宋_GB2312" w:hAnsi="仿宋_GB2312" w:eastAsia="仿宋_GB2312" w:cs="仿宋_GB2312"/>
              </w:rPr>
            </w:pPr>
            <w:bookmarkStart w:id="22" w:name="1. 债权人已收悉《债权申报指引》及其附件。 2. 本《债权申报表》不构成对无效债权（包括但不限于已过诉讼时效 / 除斥期间 / 申请执行期间的债权等）的重新有效确认；如涉及本金、利息及其他费用的明细及计算过程，请债权人另附说明。 3. 债权人确认上述填写的信息（包括但不限于主体资格、委托代理人姓名、手机号码及电子邮箱等全部信息）均真实有效，可作为临时管理人在河南三色鸽乳业有限公司预重整案中核实债权人身份的有效信息；如因信息不全或信息有误造成任何不利后果，均由债权人自行承担。_01"/>
            <w:r>
              <w:rPr>
                <w:rFonts w:hint="eastAsia" w:ascii="仿宋_GB2312" w:hAnsi="仿宋_GB2312" w:eastAsia="仿宋_GB2312" w:cs="仿宋_GB2312"/>
                <w:sz w:val="21"/>
              </w:rPr>
              <w:t> </w:t>
            </w:r>
            <w:bookmarkEnd w:id="22"/>
          </w:p>
          <w:p w14:paraId="6BAB11BD">
            <w:pPr>
              <w:spacing w:before="52" w:after="52" w:line="240" w:lineRule="auto"/>
              <w:rPr>
                <w:rFonts w:hint="eastAsia" w:ascii="仿宋_GB2312" w:hAnsi="仿宋_GB2312" w:eastAsia="仿宋_GB2312" w:cs="仿宋_GB2312"/>
              </w:rPr>
            </w:pPr>
            <w:bookmarkStart w:id="23" w:name="__DOCXFIELD_3e6b528152534567b5d0d0fcde755b45___01"/>
            <w:r>
              <w:rPr>
                <w:rFonts w:hint="eastAsia" w:ascii="仿宋_GB2312" w:hAnsi="仿宋_GB2312" w:eastAsia="仿宋_GB2312" w:cs="仿宋_GB2312"/>
                <w:sz w:val="21"/>
              </w:rPr>
              <w:t> </w:t>
            </w:r>
            <w:bookmarkEnd w:id="23"/>
          </w:p>
        </w:tc>
      </w:tr>
    </w:tbl>
    <w:p w14:paraId="2186E7C9">
      <w:pPr>
        <w:rPr>
          <w:rFonts w:hint="eastAsia" w:ascii="仿宋_GB2312" w:hAnsi="仿宋_GB2312" w:eastAsia="仿宋_GB2312" w:cs="仿宋_GB2312"/>
        </w:rPr>
      </w:pPr>
    </w:p>
    <w:p w14:paraId="158D7619">
      <w:pPr>
        <w:spacing w:before="200" w:after="0"/>
        <w:ind w:firstLine="0"/>
        <w:jc w:val="left"/>
        <w:rPr>
          <w:rFonts w:hint="eastAsia" w:ascii="仿宋_GB2312" w:hAnsi="仿宋_GB2312" w:eastAsia="仿宋_GB2312" w:cs="仿宋_GB2312"/>
        </w:rPr>
      </w:pPr>
      <w:r>
        <w:rPr>
          <w:rFonts w:hint="eastAsia" w:ascii="仿宋_GB2312" w:hAnsi="仿宋_GB2312" w:eastAsia="仿宋_GB2312" w:cs="仿宋_GB2312"/>
          <w:sz w:val="24"/>
          <w:lang w:eastAsia="zh-CN"/>
        </w:rPr>
        <w:t>债权人（公司盖章</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自然人签字捺印）：</w:t>
      </w:r>
    </w:p>
    <w:p w14:paraId="07E4D64A">
      <w:pPr>
        <w:spacing w:before="0" w:after="4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委托代理人（签字捺印）：　　　　　　</w:t>
      </w:r>
    </w:p>
    <w:p w14:paraId="1FB5E82C">
      <w:pPr>
        <w:spacing w:before="0" w:after="40"/>
        <w:jc w:val="both"/>
        <w:rPr>
          <w:rFonts w:hint="eastAsia" w:ascii="仿宋_GB2312" w:hAnsi="仿宋_GB2312" w:eastAsia="仿宋_GB2312" w:cs="仿宋_GB2312"/>
        </w:rPr>
      </w:pPr>
      <w:r>
        <w:rPr>
          <w:rFonts w:hint="eastAsia" w:ascii="仿宋_GB2312" w:hAnsi="仿宋_GB2312" w:eastAsia="仿宋_GB2312" w:cs="仿宋_GB2312"/>
          <w:sz w:val="24"/>
          <w:lang w:eastAsia="zh-CN"/>
        </w:rPr>
        <w:t>申报日期：　　年　　月　　日</w:t>
      </w: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E00002FF" w:usb1="6AC7FDFB" w:usb2="08000012"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苹方-简">
    <w:altName w:val="宋体"/>
    <w:panose1 w:val="020B0400000000000000"/>
    <w:charset w:val="86"/>
    <w:family w:val="auto"/>
    <w:pitch w:val="default"/>
    <w:sig w:usb0="00000000" w:usb1="00000000" w:usb2="00000017" w:usb3="00000000" w:csb0="00040001" w:csb1="00000000"/>
  </w:font>
  <w:font w:name="Courier New">
    <w:panose1 w:val="02070309020205020404"/>
    <w:charset w:val="00"/>
    <w:family w:val="auto"/>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6" w:lineRule="auto"/>
      </w:pPr>
      <w:r>
        <w:separator/>
      </w:r>
    </w:p>
  </w:footnote>
  <w:footnote w:type="continuationSeparator" w:id="1">
    <w:p>
      <w:pPr>
        <w:spacing w:before="0" w:after="0" w:line="32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F860F6"/>
    <w:rsid w:val="23A726D2"/>
    <w:rsid w:val="35A46254"/>
    <w:rsid w:val="4361491E"/>
    <w:rsid w:val="4DE8080A"/>
    <w:rsid w:val="4FEC63D6"/>
    <w:rsid w:val="739A6F39"/>
    <w:rsid w:val="79DF1A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2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Pages>
  <Words>616</Words>
  <Characters>619</Characters>
  <Lines>0</Lines>
  <Paragraphs>0</Paragraphs>
  <TotalTime>0</TotalTime>
  <ScaleCrop>false</ScaleCrop>
  <LinksUpToDate>false</LinksUpToDate>
  <CharactersWithSpaces>708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Irre</cp:lastModifiedBy>
  <dcterms:modified xsi:type="dcterms:W3CDTF">2026-10-07T07:00:11Z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EF0F8C2535297EE4EFE6A06AD843E4F3_42</vt:lpwstr>
  </property>
  <property fmtid="{D5CDD505-2E9C-101B-9397-08002B2CF9AE}" pid="4" name="KSOTemplateDocerSaveRecord">
    <vt:lpwstr>eyJoZGlkIjoiNzI1MzljODBiNDliMzEyMzFlZWNlN2EzYjU0N2YzMWEiLCJ1c2VySWQiOiIxMDg0MjM0MzE0In0=</vt:lpwstr>
  </property>
</Properties>
</file>