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B343E33">
      <w:pPr>
        <w:pStyle w:val="13"/>
        <w:spacing w:after="0" w:line="580" w:lineRule="exact"/>
        <w:jc w:val="center"/>
        <w:rPr>
          <w:rFonts w:ascii="Times New Roman" w:hAnsi="Times New Roman" w:eastAsia="华文中宋" w:cs="Times New Roman"/>
          <w:b/>
          <w:sz w:val="44"/>
          <w:szCs w:val="44"/>
        </w:rPr>
      </w:pPr>
    </w:p>
    <w:p w14:paraId="76973575">
      <w:pPr>
        <w:pStyle w:val="13"/>
        <w:spacing w:after="0" w:line="580" w:lineRule="exact"/>
        <w:jc w:val="center"/>
        <w:rPr>
          <w:rFonts w:hint="eastAsia" w:ascii="仿宋" w:hAnsi="仿宋" w:eastAsia="仿宋" w:cs="仿宋"/>
          <w:b w:val="0"/>
          <w:bCs/>
          <w:sz w:val="36"/>
          <w:szCs w:val="36"/>
        </w:rPr>
      </w:pPr>
      <w:r>
        <w:rPr>
          <w:rFonts w:hint="eastAsia" w:ascii="仿宋" w:hAnsi="仿宋" w:eastAsia="仿宋" w:cs="仿宋"/>
          <w:b w:val="0"/>
          <w:bCs/>
          <w:sz w:val="36"/>
          <w:szCs w:val="36"/>
        </w:rPr>
        <w:t>河南西元置业有限公司、河南西茂商贸有限公司</w:t>
      </w:r>
    </w:p>
    <w:p w14:paraId="5CBD93CD">
      <w:pPr>
        <w:pStyle w:val="13"/>
        <w:spacing w:after="0" w:line="580" w:lineRule="exact"/>
        <w:jc w:val="center"/>
        <w:rPr>
          <w:rFonts w:hint="eastAsia" w:ascii="仿宋" w:hAnsi="仿宋" w:eastAsia="仿宋" w:cs="仿宋"/>
          <w:b w:val="0"/>
          <w:bCs/>
          <w:sz w:val="36"/>
          <w:szCs w:val="36"/>
        </w:rPr>
      </w:pPr>
      <w:r>
        <w:rPr>
          <w:rFonts w:hint="eastAsia" w:ascii="仿宋" w:hAnsi="仿宋" w:eastAsia="仿宋" w:cs="仿宋"/>
          <w:b w:val="0"/>
          <w:bCs/>
          <w:sz w:val="36"/>
          <w:szCs w:val="36"/>
          <w:lang w:val="en-US" w:eastAsia="zh-CN"/>
        </w:rPr>
        <w:t>庭外重组</w:t>
      </w:r>
      <w:r>
        <w:rPr>
          <w:rFonts w:hint="eastAsia" w:ascii="仿宋" w:hAnsi="仿宋" w:eastAsia="仿宋" w:cs="仿宋"/>
          <w:b w:val="0"/>
          <w:bCs/>
          <w:sz w:val="36"/>
          <w:szCs w:val="36"/>
        </w:rPr>
        <w:t>债权申报指引</w:t>
      </w:r>
    </w:p>
    <w:p w14:paraId="6FDC05E6">
      <w:pPr>
        <w:pStyle w:val="13"/>
        <w:spacing w:after="0" w:line="580" w:lineRule="exact"/>
        <w:jc w:val="center"/>
        <w:rPr>
          <w:rFonts w:ascii="Times New Roman" w:hAnsi="Times New Roman" w:eastAsia="华文中宋" w:cs="Times New Roman"/>
          <w:b/>
          <w:sz w:val="30"/>
          <w:szCs w:val="30"/>
        </w:rPr>
      </w:pPr>
      <w:bookmarkStart w:id="0" w:name="_GoBack"/>
      <w:bookmarkEnd w:id="0"/>
    </w:p>
    <w:p w14:paraId="66DB2E01">
      <w:pPr>
        <w:pStyle w:val="13"/>
        <w:keepNext w:val="0"/>
        <w:keepLines w:val="0"/>
        <w:pageBreakBefore w:val="0"/>
        <w:widowControl/>
        <w:kinsoku/>
        <w:wordWrap/>
        <w:overflowPunct/>
        <w:topLinePunct w:val="0"/>
        <w:autoSpaceDE/>
        <w:autoSpaceDN/>
        <w:bidi w:val="0"/>
        <w:adjustRightInd w:val="0"/>
        <w:snapToGrid w:val="0"/>
        <w:spacing w:after="0" w:line="500" w:lineRule="exact"/>
        <w:textAlignment w:val="auto"/>
        <w:rPr>
          <w:rFonts w:ascii="Times New Roman" w:hAnsi="Times New Roman" w:eastAsia="仿宋_GB2312" w:cs="Times New Roman"/>
          <w:sz w:val="28"/>
          <w:szCs w:val="28"/>
        </w:rPr>
      </w:pPr>
      <w:r>
        <w:rPr>
          <w:rFonts w:hint="eastAsia" w:ascii="Times New Roman" w:hAnsi="Times New Roman" w:eastAsia="仿宋_GB2312" w:cs="Times New Roman"/>
          <w:sz w:val="28"/>
          <w:szCs w:val="28"/>
        </w:rPr>
        <w:t>各位债权人：</w:t>
      </w:r>
    </w:p>
    <w:p w14:paraId="632E1A52">
      <w:pPr>
        <w:pStyle w:val="13"/>
        <w:keepNext w:val="0"/>
        <w:keepLines w:val="0"/>
        <w:pageBreakBefore w:val="0"/>
        <w:widowControl/>
        <w:kinsoku/>
        <w:wordWrap/>
        <w:overflowPunct/>
        <w:topLinePunct w:val="0"/>
        <w:autoSpaceDE/>
        <w:autoSpaceDN/>
        <w:bidi w:val="0"/>
        <w:adjustRightInd w:val="0"/>
        <w:snapToGrid w:val="0"/>
        <w:spacing w:after="0" w:line="500" w:lineRule="exact"/>
        <w:ind w:firstLine="560" w:firstLineChars="200"/>
        <w:textAlignment w:val="auto"/>
        <w:rPr>
          <w:rFonts w:hint="eastAsia" w:ascii="Times New Roman" w:hAnsi="Times New Roman" w:eastAsia="仿宋_GB2312" w:cs="Times New Roman"/>
          <w:sz w:val="28"/>
          <w:szCs w:val="28"/>
        </w:rPr>
      </w:pPr>
      <w:r>
        <w:rPr>
          <w:rFonts w:hint="eastAsia" w:ascii="Times New Roman" w:hAnsi="Times New Roman" w:eastAsia="仿宋_GB2312" w:cs="Times New Roman"/>
          <w:sz w:val="28"/>
          <w:szCs w:val="28"/>
        </w:rPr>
        <w:t>您好！</w:t>
      </w:r>
    </w:p>
    <w:p w14:paraId="47942218">
      <w:pPr>
        <w:pStyle w:val="13"/>
        <w:keepNext w:val="0"/>
        <w:keepLines w:val="0"/>
        <w:pageBreakBefore w:val="0"/>
        <w:widowControl/>
        <w:kinsoku/>
        <w:wordWrap/>
        <w:overflowPunct/>
        <w:topLinePunct w:val="0"/>
        <w:autoSpaceDE/>
        <w:autoSpaceDN/>
        <w:bidi w:val="0"/>
        <w:adjustRightInd w:val="0"/>
        <w:snapToGrid w:val="0"/>
        <w:spacing w:after="0" w:line="500" w:lineRule="exact"/>
        <w:ind w:firstLine="560" w:firstLineChars="200"/>
        <w:textAlignment w:val="auto"/>
        <w:rPr>
          <w:rFonts w:ascii="Times New Roman" w:hAnsi="Times New Roman" w:eastAsia="仿宋_GB2312" w:cs="Times New Roman"/>
          <w:sz w:val="28"/>
          <w:szCs w:val="28"/>
        </w:rPr>
      </w:pPr>
      <w:r>
        <w:rPr>
          <w:rFonts w:hint="eastAsia" w:ascii="Times New Roman" w:hAnsi="Times New Roman" w:eastAsia="仿宋_GB2312" w:cs="Times New Roman"/>
          <w:sz w:val="28"/>
          <w:szCs w:val="28"/>
        </w:rPr>
        <w:t>2026年10月30日，经郑州市中级人民法院核查，河南西元置业有限公司、河南西茂商贸有限公司符合庭外重组协调工作适用条件，郑州市中级人民法院对本次庭外重组协调事项予以备案。经郑州市破产管理人协会摇号选定河南世纪通律师事务所为河南西元置业有限公司、河南西茂商贸有限公司的庭外重组协调人（以下简称：协调人）。为明确债权申报的有关事项，帮助债权人顺利申报债权，</w:t>
      </w:r>
      <w:r>
        <w:rPr>
          <w:rFonts w:hint="eastAsia" w:ascii="Times New Roman" w:hAnsi="Times New Roman" w:eastAsia="仿宋_GB2312" w:cs="Times New Roman"/>
          <w:sz w:val="28"/>
          <w:szCs w:val="28"/>
          <w:lang w:val="en-US" w:eastAsia="zh-CN"/>
        </w:rPr>
        <w:t>协调</w:t>
      </w:r>
      <w:r>
        <w:rPr>
          <w:rFonts w:hint="eastAsia" w:ascii="Times New Roman" w:hAnsi="Times New Roman" w:eastAsia="仿宋_GB2312" w:cs="Times New Roman"/>
          <w:sz w:val="28"/>
          <w:szCs w:val="28"/>
        </w:rPr>
        <w:t>人现就债权申报事宜作出如下指引，请各位债权人认真阅读、知悉并按照本指引内容尽快向</w:t>
      </w:r>
      <w:r>
        <w:rPr>
          <w:rFonts w:hint="eastAsia" w:ascii="Times New Roman" w:hAnsi="Times New Roman" w:eastAsia="仿宋_GB2312" w:cs="Times New Roman"/>
          <w:sz w:val="28"/>
          <w:szCs w:val="28"/>
          <w:lang w:val="en-US" w:eastAsia="zh-CN"/>
        </w:rPr>
        <w:t>协调人</w:t>
      </w:r>
      <w:r>
        <w:rPr>
          <w:rFonts w:hint="eastAsia" w:ascii="Times New Roman" w:hAnsi="Times New Roman" w:eastAsia="仿宋_GB2312" w:cs="Times New Roman"/>
          <w:sz w:val="28"/>
          <w:szCs w:val="28"/>
        </w:rPr>
        <w:t>申报债权，感谢您的支持和配合！</w:t>
      </w:r>
    </w:p>
    <w:p w14:paraId="4749FBF8">
      <w:pPr>
        <w:pStyle w:val="13"/>
        <w:keepNext w:val="0"/>
        <w:keepLines w:val="0"/>
        <w:pageBreakBefore w:val="0"/>
        <w:widowControl/>
        <w:numPr>
          <w:ilvl w:val="0"/>
          <w:numId w:val="20"/>
        </w:numPr>
        <w:kinsoku/>
        <w:wordWrap/>
        <w:overflowPunct/>
        <w:topLinePunct w:val="0"/>
        <w:autoSpaceDE/>
        <w:autoSpaceDN/>
        <w:bidi w:val="0"/>
        <w:adjustRightInd w:val="0"/>
        <w:snapToGrid w:val="0"/>
        <w:spacing w:after="0" w:line="500" w:lineRule="exact"/>
        <w:ind w:left="0" w:firstLine="562" w:firstLineChars="200"/>
        <w:textAlignment w:val="auto"/>
        <w:rPr>
          <w:rFonts w:ascii="Times New Roman" w:hAnsi="Times New Roman" w:eastAsia="仿宋_GB2312" w:cs="Times New Roman"/>
          <w:b/>
          <w:sz w:val="28"/>
          <w:szCs w:val="28"/>
        </w:rPr>
      </w:pPr>
      <w:r>
        <w:rPr>
          <w:rFonts w:hint="eastAsia" w:ascii="Times New Roman" w:hAnsi="Times New Roman" w:eastAsia="仿宋_GB2312" w:cs="Times New Roman"/>
          <w:b/>
          <w:sz w:val="28"/>
          <w:szCs w:val="28"/>
        </w:rPr>
        <w:t>债权申报主体</w:t>
      </w:r>
    </w:p>
    <w:p w14:paraId="3B30E66F">
      <w:pPr>
        <w:pStyle w:val="13"/>
        <w:keepNext w:val="0"/>
        <w:keepLines w:val="0"/>
        <w:pageBreakBefore w:val="0"/>
        <w:widowControl/>
        <w:kinsoku/>
        <w:wordWrap/>
        <w:overflowPunct/>
        <w:topLinePunct w:val="0"/>
        <w:autoSpaceDE/>
        <w:autoSpaceDN/>
        <w:bidi w:val="0"/>
        <w:adjustRightInd w:val="0"/>
        <w:snapToGrid w:val="0"/>
        <w:spacing w:after="0" w:line="500" w:lineRule="exact"/>
        <w:ind w:firstLine="560" w:firstLineChars="200"/>
        <w:textAlignment w:val="auto"/>
        <w:rPr>
          <w:rFonts w:ascii="Times New Roman" w:hAnsi="Times New Roman" w:eastAsia="仿宋_GB2312" w:cs="Times New Roman"/>
          <w:sz w:val="28"/>
          <w:szCs w:val="28"/>
        </w:rPr>
      </w:pPr>
      <w:r>
        <w:rPr>
          <w:rFonts w:hint="eastAsia" w:ascii="Times New Roman" w:hAnsi="Times New Roman" w:eastAsia="仿宋_GB2312" w:cs="Times New Roman"/>
          <w:sz w:val="28"/>
          <w:szCs w:val="28"/>
        </w:rPr>
        <w:t>自郑州市中级人民法院核查，河南西元置业有限公司、河南西茂商贸有限公司符合庭外重组协调工作适用条件，郑州市中级人民法院对本次庭外重组协调事项予以备案起，对</w:t>
      </w:r>
      <w:r>
        <w:rPr>
          <w:rFonts w:hint="eastAsia" w:ascii="Times New Roman" w:hAnsi="Times New Roman" w:eastAsia="仿宋_GB2312" w:cs="Times New Roman"/>
          <w:sz w:val="28"/>
          <w:szCs w:val="28"/>
          <w:lang w:val="en-US" w:eastAsia="zh-CN"/>
        </w:rPr>
        <w:t>西元公司、西茂公司</w:t>
      </w:r>
      <w:r>
        <w:rPr>
          <w:rFonts w:hint="eastAsia" w:ascii="Times New Roman" w:hAnsi="Times New Roman" w:eastAsia="仿宋_GB2312" w:cs="Times New Roman"/>
          <w:sz w:val="28"/>
          <w:szCs w:val="28"/>
        </w:rPr>
        <w:t>享有债权的自然人、法人或其他组织，均可以向</w:t>
      </w:r>
      <w:r>
        <w:rPr>
          <w:rFonts w:hint="eastAsia" w:ascii="Times New Roman" w:hAnsi="Times New Roman" w:eastAsia="仿宋_GB2312" w:cs="Times New Roman"/>
          <w:sz w:val="28"/>
          <w:szCs w:val="28"/>
          <w:lang w:val="en-US" w:eastAsia="zh-CN"/>
        </w:rPr>
        <w:t>协调</w:t>
      </w:r>
      <w:r>
        <w:rPr>
          <w:rFonts w:hint="eastAsia" w:ascii="Times New Roman" w:hAnsi="Times New Roman" w:eastAsia="仿宋_GB2312" w:cs="Times New Roman"/>
          <w:sz w:val="28"/>
          <w:szCs w:val="28"/>
        </w:rPr>
        <w:t>人申报债权。未到期的债权在</w:t>
      </w:r>
      <w:r>
        <w:rPr>
          <w:rFonts w:hint="eastAsia" w:ascii="Times New Roman" w:hAnsi="Times New Roman" w:eastAsia="仿宋_GB2312" w:cs="Times New Roman"/>
          <w:sz w:val="28"/>
          <w:szCs w:val="28"/>
          <w:lang w:val="en-US" w:eastAsia="zh-CN"/>
        </w:rPr>
        <w:t>郑州中院备案以来暂</w:t>
      </w:r>
      <w:r>
        <w:rPr>
          <w:rFonts w:hint="eastAsia" w:ascii="Times New Roman" w:hAnsi="Times New Roman" w:eastAsia="仿宋_GB2312" w:cs="Times New Roman"/>
          <w:sz w:val="28"/>
          <w:szCs w:val="28"/>
        </w:rPr>
        <w:t>视为到期，债权人可以向</w:t>
      </w:r>
      <w:r>
        <w:rPr>
          <w:rFonts w:hint="eastAsia" w:ascii="Times New Roman" w:hAnsi="Times New Roman" w:eastAsia="仿宋_GB2312" w:cs="Times New Roman"/>
          <w:sz w:val="28"/>
          <w:szCs w:val="28"/>
          <w:lang w:val="en-US" w:eastAsia="zh-CN"/>
        </w:rPr>
        <w:t>协调</w:t>
      </w:r>
      <w:r>
        <w:rPr>
          <w:rFonts w:hint="eastAsia" w:ascii="Times New Roman" w:hAnsi="Times New Roman" w:eastAsia="仿宋_GB2312" w:cs="Times New Roman"/>
          <w:sz w:val="28"/>
          <w:szCs w:val="28"/>
        </w:rPr>
        <w:t>人申报债权；附条件、附期限的债权和诉讼、仲裁未决的债权，债权人可以向</w:t>
      </w:r>
      <w:r>
        <w:rPr>
          <w:rFonts w:hint="eastAsia" w:ascii="Times New Roman" w:hAnsi="Times New Roman" w:eastAsia="仿宋_GB2312" w:cs="Times New Roman"/>
          <w:sz w:val="28"/>
          <w:szCs w:val="28"/>
          <w:lang w:val="en-US" w:eastAsia="zh-CN"/>
        </w:rPr>
        <w:t>协调</w:t>
      </w:r>
      <w:r>
        <w:rPr>
          <w:rFonts w:hint="eastAsia" w:ascii="Times New Roman" w:hAnsi="Times New Roman" w:eastAsia="仿宋_GB2312" w:cs="Times New Roman"/>
          <w:sz w:val="28"/>
          <w:szCs w:val="28"/>
        </w:rPr>
        <w:t>人申报。</w:t>
      </w:r>
    </w:p>
    <w:p w14:paraId="452D1838">
      <w:pPr>
        <w:pStyle w:val="13"/>
        <w:keepNext w:val="0"/>
        <w:keepLines w:val="0"/>
        <w:pageBreakBefore w:val="0"/>
        <w:widowControl/>
        <w:numPr>
          <w:ilvl w:val="0"/>
          <w:numId w:val="20"/>
        </w:numPr>
        <w:kinsoku/>
        <w:wordWrap/>
        <w:overflowPunct/>
        <w:topLinePunct w:val="0"/>
        <w:autoSpaceDE/>
        <w:autoSpaceDN/>
        <w:bidi w:val="0"/>
        <w:adjustRightInd w:val="0"/>
        <w:snapToGrid w:val="0"/>
        <w:spacing w:after="0" w:line="500" w:lineRule="exact"/>
        <w:ind w:left="0" w:firstLine="562" w:firstLineChars="200"/>
        <w:textAlignment w:val="auto"/>
        <w:rPr>
          <w:rFonts w:ascii="Times New Roman" w:hAnsi="Times New Roman" w:eastAsia="仿宋_GB2312" w:cs="Times New Roman"/>
          <w:b/>
          <w:sz w:val="28"/>
          <w:szCs w:val="28"/>
        </w:rPr>
      </w:pPr>
      <w:r>
        <w:rPr>
          <w:rFonts w:hint="eastAsia" w:ascii="Times New Roman" w:hAnsi="Times New Roman" w:eastAsia="仿宋_GB2312" w:cs="Times New Roman"/>
          <w:b/>
          <w:sz w:val="28"/>
          <w:szCs w:val="28"/>
        </w:rPr>
        <w:t>债权申报期限</w:t>
      </w:r>
    </w:p>
    <w:p w14:paraId="567C016E">
      <w:pPr>
        <w:pStyle w:val="13"/>
        <w:keepNext w:val="0"/>
        <w:keepLines w:val="0"/>
        <w:pageBreakBefore w:val="0"/>
        <w:widowControl/>
        <w:kinsoku/>
        <w:wordWrap/>
        <w:overflowPunct/>
        <w:topLinePunct w:val="0"/>
        <w:autoSpaceDE/>
        <w:autoSpaceDN/>
        <w:bidi w:val="0"/>
        <w:adjustRightInd w:val="0"/>
        <w:snapToGrid w:val="0"/>
        <w:spacing w:after="0" w:line="500" w:lineRule="exact"/>
        <w:ind w:firstLine="560" w:firstLineChars="200"/>
        <w:textAlignment w:val="auto"/>
        <w:rPr>
          <w:rFonts w:ascii="Times New Roman" w:hAnsi="Times New Roman" w:eastAsia="仿宋_GB2312" w:cs="Times New Roman"/>
          <w:sz w:val="28"/>
          <w:szCs w:val="28"/>
        </w:rPr>
      </w:pPr>
      <w:r>
        <w:rPr>
          <w:rFonts w:hint="eastAsia" w:ascii="Times New Roman" w:hAnsi="Times New Roman" w:eastAsia="仿宋_GB2312" w:cs="Times New Roman"/>
          <w:sz w:val="28"/>
          <w:szCs w:val="28"/>
        </w:rPr>
        <w:t>本次债权申报截止日期为</w:t>
      </w:r>
      <w:r>
        <w:rPr>
          <w:rFonts w:ascii="Times New Roman" w:hAnsi="Times New Roman" w:eastAsia="仿宋_GB2312" w:cs="Times New Roman"/>
          <w:sz w:val="28"/>
          <w:szCs w:val="28"/>
        </w:rPr>
        <w:t>202</w:t>
      </w:r>
      <w:r>
        <w:rPr>
          <w:rFonts w:hint="eastAsia" w:ascii="Times New Roman" w:hAnsi="Times New Roman" w:eastAsia="仿宋_GB2312" w:cs="Times New Roman"/>
          <w:sz w:val="28"/>
          <w:szCs w:val="28"/>
          <w:lang w:val="en-US" w:eastAsia="zh-CN"/>
        </w:rPr>
        <w:t>6</w:t>
      </w:r>
      <w:r>
        <w:rPr>
          <w:rFonts w:ascii="Times New Roman" w:hAnsi="Times New Roman" w:eastAsia="仿宋_GB2312" w:cs="Times New Roman"/>
          <w:sz w:val="28"/>
          <w:szCs w:val="28"/>
        </w:rPr>
        <w:t>年</w:t>
      </w:r>
      <w:r>
        <w:rPr>
          <w:rFonts w:hint="eastAsia" w:ascii="Times New Roman" w:hAnsi="Times New Roman" w:eastAsia="仿宋_GB2312" w:cs="Times New Roman"/>
          <w:sz w:val="28"/>
          <w:szCs w:val="28"/>
          <w:lang w:val="en-US" w:eastAsia="zh-CN"/>
        </w:rPr>
        <w:t>12</w:t>
      </w:r>
      <w:r>
        <w:rPr>
          <w:rFonts w:ascii="Times New Roman" w:hAnsi="Times New Roman" w:eastAsia="仿宋_GB2312" w:cs="Times New Roman"/>
          <w:sz w:val="28"/>
          <w:szCs w:val="28"/>
        </w:rPr>
        <w:t>月</w:t>
      </w:r>
      <w:r>
        <w:rPr>
          <w:rFonts w:hint="eastAsia" w:ascii="Times New Roman" w:hAnsi="Times New Roman" w:eastAsia="仿宋_GB2312" w:cs="Times New Roman"/>
          <w:sz w:val="28"/>
          <w:szCs w:val="28"/>
          <w:lang w:val="en-US" w:eastAsia="zh-CN"/>
        </w:rPr>
        <w:t>5</w:t>
      </w:r>
      <w:r>
        <w:rPr>
          <w:rFonts w:ascii="Times New Roman" w:hAnsi="Times New Roman" w:eastAsia="仿宋_GB2312" w:cs="Times New Roman"/>
          <w:sz w:val="28"/>
          <w:szCs w:val="28"/>
        </w:rPr>
        <w:t>日</w:t>
      </w:r>
      <w:r>
        <w:rPr>
          <w:rFonts w:hint="eastAsia" w:ascii="Times New Roman" w:hAnsi="Times New Roman" w:eastAsia="仿宋_GB2312" w:cs="Times New Roman"/>
          <w:sz w:val="28"/>
          <w:szCs w:val="28"/>
        </w:rPr>
        <w:t>。为确保</w:t>
      </w:r>
      <w:r>
        <w:rPr>
          <w:rFonts w:hint="eastAsia" w:ascii="Times New Roman" w:hAnsi="Times New Roman" w:eastAsia="仿宋_GB2312" w:cs="Times New Roman"/>
          <w:sz w:val="28"/>
          <w:szCs w:val="28"/>
          <w:lang w:val="en-US" w:eastAsia="zh-CN"/>
        </w:rPr>
        <w:t>庭外重组</w:t>
      </w:r>
      <w:r>
        <w:rPr>
          <w:rFonts w:hint="eastAsia" w:ascii="Times New Roman" w:hAnsi="Times New Roman" w:eastAsia="仿宋_GB2312" w:cs="Times New Roman"/>
          <w:sz w:val="28"/>
          <w:szCs w:val="28"/>
        </w:rPr>
        <w:t>相关工作的有序进行，请债权人在上述截止日期前完成债权申报。</w:t>
      </w:r>
    </w:p>
    <w:p w14:paraId="1C197B02">
      <w:pPr>
        <w:pStyle w:val="13"/>
        <w:keepNext w:val="0"/>
        <w:keepLines w:val="0"/>
        <w:pageBreakBefore w:val="0"/>
        <w:widowControl/>
        <w:numPr>
          <w:ilvl w:val="0"/>
          <w:numId w:val="20"/>
        </w:numPr>
        <w:kinsoku/>
        <w:wordWrap/>
        <w:overflowPunct/>
        <w:topLinePunct w:val="0"/>
        <w:autoSpaceDE/>
        <w:autoSpaceDN/>
        <w:bidi w:val="0"/>
        <w:adjustRightInd w:val="0"/>
        <w:snapToGrid w:val="0"/>
        <w:spacing w:after="0" w:line="500" w:lineRule="exact"/>
        <w:ind w:left="0" w:firstLine="562" w:firstLineChars="200"/>
        <w:textAlignment w:val="auto"/>
        <w:rPr>
          <w:rFonts w:ascii="Times New Roman" w:hAnsi="Times New Roman" w:eastAsia="仿宋_GB2312" w:cs="Times New Roman"/>
          <w:b/>
          <w:sz w:val="28"/>
          <w:szCs w:val="28"/>
        </w:rPr>
      </w:pPr>
      <w:r>
        <w:rPr>
          <w:rFonts w:hint="eastAsia" w:ascii="Times New Roman" w:hAnsi="Times New Roman" w:eastAsia="仿宋_GB2312" w:cs="Times New Roman"/>
          <w:b/>
          <w:sz w:val="28"/>
          <w:szCs w:val="28"/>
        </w:rPr>
        <w:t>债权申报方式和申报地址</w:t>
      </w:r>
    </w:p>
    <w:p w14:paraId="1890B6FF">
      <w:pPr>
        <w:pStyle w:val="13"/>
        <w:keepNext w:val="0"/>
        <w:keepLines w:val="0"/>
        <w:pageBreakBefore w:val="0"/>
        <w:widowControl/>
        <w:kinsoku/>
        <w:wordWrap/>
        <w:overflowPunct/>
        <w:topLinePunct w:val="0"/>
        <w:autoSpaceDE/>
        <w:autoSpaceDN/>
        <w:bidi w:val="0"/>
        <w:adjustRightInd w:val="0"/>
        <w:snapToGrid w:val="0"/>
        <w:spacing w:after="0" w:line="500" w:lineRule="exact"/>
        <w:ind w:firstLine="560" w:firstLineChars="200"/>
        <w:textAlignment w:val="auto"/>
        <w:rPr>
          <w:rFonts w:ascii="Times New Roman" w:hAnsi="Times New Roman" w:eastAsia="仿宋_GB2312" w:cs="Times New Roman"/>
          <w:sz w:val="28"/>
          <w:szCs w:val="28"/>
        </w:rPr>
      </w:pPr>
      <w:r>
        <w:rPr>
          <w:rFonts w:hint="eastAsia" w:ascii="Times New Roman" w:hAnsi="Times New Roman" w:eastAsia="仿宋_GB2312" w:cs="Times New Roman"/>
          <w:sz w:val="28"/>
          <w:szCs w:val="28"/>
        </w:rPr>
        <w:t>为节省各位债权人的债权申报成本，</w:t>
      </w:r>
      <w:r>
        <w:rPr>
          <w:rFonts w:hint="eastAsia" w:ascii="Times New Roman" w:hAnsi="Times New Roman" w:eastAsia="仿宋_GB2312" w:cs="Times New Roman"/>
          <w:sz w:val="28"/>
          <w:szCs w:val="28"/>
          <w:lang w:val="en-US" w:eastAsia="zh-CN"/>
        </w:rPr>
        <w:t>债权人可使用</w:t>
      </w:r>
      <w:r>
        <w:rPr>
          <w:rFonts w:hint="eastAsia" w:ascii="Times New Roman" w:hAnsi="Times New Roman" w:eastAsia="仿宋_GB2312" w:cs="Times New Roman"/>
          <w:b/>
          <w:bCs/>
          <w:sz w:val="28"/>
          <w:szCs w:val="28"/>
        </w:rPr>
        <w:t>中国邮政特快专递</w:t>
      </w:r>
      <w:r>
        <w:rPr>
          <w:rFonts w:ascii="Times New Roman" w:hAnsi="Times New Roman" w:eastAsia="仿宋_GB2312" w:cs="Times New Roman"/>
          <w:b/>
          <w:bCs/>
          <w:sz w:val="28"/>
          <w:szCs w:val="28"/>
        </w:rPr>
        <w:t>EMS</w:t>
      </w:r>
      <w:r>
        <w:rPr>
          <w:rFonts w:hint="eastAsia" w:ascii="Times New Roman" w:hAnsi="Times New Roman" w:eastAsia="仿宋_GB2312" w:cs="Times New Roman"/>
          <w:b/>
          <w:bCs/>
          <w:sz w:val="28"/>
          <w:szCs w:val="28"/>
        </w:rPr>
        <w:t>或顺丰速运</w:t>
      </w:r>
      <w:r>
        <w:rPr>
          <w:rFonts w:hint="eastAsia" w:ascii="Times New Roman" w:hAnsi="Times New Roman" w:eastAsia="仿宋_GB2312" w:cs="Times New Roman"/>
          <w:sz w:val="28"/>
          <w:szCs w:val="28"/>
        </w:rPr>
        <w:t>寄发债权申报纸质材料。债权人亦可以通过现场提交材料的方式向</w:t>
      </w:r>
      <w:r>
        <w:rPr>
          <w:rFonts w:hint="eastAsia" w:ascii="Times New Roman" w:hAnsi="Times New Roman" w:eastAsia="仿宋_GB2312" w:cs="Times New Roman"/>
          <w:sz w:val="28"/>
          <w:szCs w:val="28"/>
          <w:lang w:val="en-US" w:eastAsia="zh-CN"/>
        </w:rPr>
        <w:t>协调</w:t>
      </w:r>
      <w:r>
        <w:rPr>
          <w:rFonts w:hint="eastAsia" w:ascii="Times New Roman" w:hAnsi="Times New Roman" w:eastAsia="仿宋_GB2312" w:cs="Times New Roman"/>
          <w:sz w:val="28"/>
          <w:szCs w:val="28"/>
        </w:rPr>
        <w:t>人申报债权。</w:t>
      </w:r>
      <w:r>
        <w:rPr>
          <w:rFonts w:hint="eastAsia" w:ascii="Times New Roman" w:hAnsi="Times New Roman" w:eastAsia="仿宋_GB2312" w:cs="Times New Roman"/>
          <w:sz w:val="28"/>
          <w:szCs w:val="28"/>
          <w:lang w:val="en-US" w:eastAsia="zh-CN"/>
        </w:rPr>
        <w:t>西元公司、西茂公司协调</w:t>
      </w:r>
      <w:r>
        <w:rPr>
          <w:rFonts w:hint="eastAsia" w:ascii="Times New Roman" w:hAnsi="Times New Roman" w:eastAsia="仿宋_GB2312" w:cs="Times New Roman"/>
          <w:sz w:val="28"/>
          <w:szCs w:val="28"/>
        </w:rPr>
        <w:t>人是负责本次债权申报和审查工作的唯一主体，债权人向</w:t>
      </w:r>
      <w:r>
        <w:rPr>
          <w:rFonts w:hint="eastAsia" w:ascii="Times New Roman" w:hAnsi="Times New Roman" w:eastAsia="仿宋_GB2312" w:cs="Times New Roman"/>
          <w:sz w:val="28"/>
          <w:szCs w:val="28"/>
          <w:lang w:val="en-US" w:eastAsia="zh-CN"/>
        </w:rPr>
        <w:t>西元公司、西茂公司</w:t>
      </w:r>
      <w:r>
        <w:rPr>
          <w:rFonts w:hint="eastAsia" w:ascii="Times New Roman" w:hAnsi="Times New Roman" w:eastAsia="仿宋_GB2312" w:cs="Times New Roman"/>
          <w:sz w:val="28"/>
          <w:szCs w:val="28"/>
        </w:rPr>
        <w:t>、</w:t>
      </w:r>
      <w:r>
        <w:rPr>
          <w:rFonts w:hint="eastAsia" w:ascii="Times New Roman" w:hAnsi="Times New Roman" w:eastAsia="仿宋_GB2312" w:cs="Times New Roman"/>
          <w:sz w:val="28"/>
          <w:szCs w:val="28"/>
          <w:lang w:val="en-US" w:eastAsia="zh-CN"/>
        </w:rPr>
        <w:t>人民法院</w:t>
      </w:r>
      <w:r>
        <w:rPr>
          <w:rFonts w:hint="eastAsia" w:ascii="Times New Roman" w:hAnsi="Times New Roman" w:eastAsia="仿宋_GB2312" w:cs="Times New Roman"/>
          <w:sz w:val="28"/>
          <w:szCs w:val="28"/>
        </w:rPr>
        <w:t>等主体申报债权的，均不视为有效申报。</w:t>
      </w:r>
    </w:p>
    <w:p w14:paraId="02C9221E">
      <w:pPr>
        <w:pStyle w:val="13"/>
        <w:keepNext w:val="0"/>
        <w:keepLines w:val="0"/>
        <w:pageBreakBefore w:val="0"/>
        <w:widowControl/>
        <w:kinsoku/>
        <w:wordWrap/>
        <w:overflowPunct/>
        <w:topLinePunct w:val="0"/>
        <w:autoSpaceDE/>
        <w:autoSpaceDN/>
        <w:bidi w:val="0"/>
        <w:adjustRightInd w:val="0"/>
        <w:snapToGrid w:val="0"/>
        <w:spacing w:after="0" w:line="500" w:lineRule="exact"/>
        <w:ind w:firstLine="560" w:firstLineChars="200"/>
        <w:textAlignment w:val="auto"/>
        <w:rPr>
          <w:rFonts w:ascii="Times New Roman" w:hAnsi="Times New Roman" w:eastAsia="仿宋_GB2312" w:cs="Times New Roman"/>
          <w:sz w:val="28"/>
          <w:szCs w:val="28"/>
        </w:rPr>
      </w:pPr>
      <w:r>
        <w:rPr>
          <w:rFonts w:hint="eastAsia" w:ascii="Times New Roman" w:hAnsi="Times New Roman" w:eastAsia="仿宋_GB2312" w:cs="Times New Roman"/>
          <w:sz w:val="28"/>
          <w:szCs w:val="28"/>
          <w:lang w:val="en-US" w:eastAsia="zh-CN"/>
        </w:rPr>
        <w:t>协调</w:t>
      </w:r>
      <w:r>
        <w:rPr>
          <w:rFonts w:hint="eastAsia" w:ascii="Times New Roman" w:hAnsi="Times New Roman" w:eastAsia="仿宋_GB2312" w:cs="Times New Roman"/>
          <w:sz w:val="28"/>
          <w:szCs w:val="28"/>
        </w:rPr>
        <w:t>人具体联系方式如下：</w:t>
      </w:r>
    </w:p>
    <w:p w14:paraId="4D0B9DAE">
      <w:pPr>
        <w:pStyle w:val="13"/>
        <w:keepNext w:val="0"/>
        <w:keepLines w:val="0"/>
        <w:pageBreakBefore w:val="0"/>
        <w:widowControl/>
        <w:numPr>
          <w:ilvl w:val="0"/>
          <w:numId w:val="21"/>
        </w:numPr>
        <w:kinsoku/>
        <w:wordWrap/>
        <w:overflowPunct/>
        <w:topLinePunct w:val="0"/>
        <w:autoSpaceDE/>
        <w:autoSpaceDN/>
        <w:bidi w:val="0"/>
        <w:adjustRightInd w:val="0"/>
        <w:snapToGrid w:val="0"/>
        <w:spacing w:after="0" w:line="500" w:lineRule="exact"/>
        <w:textAlignment w:val="auto"/>
        <w:rPr>
          <w:rFonts w:ascii="Times New Roman" w:hAnsi="Times New Roman" w:eastAsia="仿宋_GB2312" w:cs="Times New Roman"/>
          <w:b/>
          <w:sz w:val="28"/>
          <w:szCs w:val="28"/>
        </w:rPr>
      </w:pPr>
      <w:r>
        <w:rPr>
          <w:rFonts w:hint="eastAsia" w:ascii="Times New Roman" w:hAnsi="Times New Roman" w:eastAsia="仿宋_GB2312" w:cs="Times New Roman"/>
          <w:b/>
          <w:sz w:val="28"/>
          <w:szCs w:val="28"/>
          <w:lang w:val="en-US" w:eastAsia="zh-CN"/>
        </w:rPr>
        <w:t>邮寄地址</w:t>
      </w:r>
    </w:p>
    <w:p w14:paraId="7174BD68">
      <w:pPr>
        <w:pStyle w:val="13"/>
        <w:keepNext w:val="0"/>
        <w:keepLines w:val="0"/>
        <w:pageBreakBefore w:val="0"/>
        <w:widowControl/>
        <w:kinsoku/>
        <w:wordWrap/>
        <w:overflowPunct/>
        <w:topLinePunct w:val="0"/>
        <w:autoSpaceDE/>
        <w:autoSpaceDN/>
        <w:bidi w:val="0"/>
        <w:adjustRightInd w:val="0"/>
        <w:snapToGrid w:val="0"/>
        <w:spacing w:after="0" w:line="500" w:lineRule="exact"/>
        <w:ind w:firstLine="560" w:firstLineChars="200"/>
        <w:textAlignment w:val="auto"/>
        <w:rPr>
          <w:rFonts w:hint="eastAsia" w:ascii="Times New Roman" w:hAnsi="Times New Roman" w:eastAsia="仿宋_GB2312" w:cs="Times New Roman"/>
          <w:sz w:val="28"/>
          <w:szCs w:val="28"/>
        </w:rPr>
      </w:pPr>
      <w:r>
        <w:rPr>
          <w:rFonts w:hint="eastAsia" w:ascii="Times New Roman" w:hAnsi="Times New Roman" w:eastAsia="仿宋_GB2312" w:cs="Times New Roman"/>
          <w:sz w:val="28"/>
          <w:szCs w:val="28"/>
          <w:lang w:val="en-US" w:eastAsia="zh-CN"/>
        </w:rPr>
        <w:t>收件地址：</w:t>
      </w:r>
      <w:r>
        <w:rPr>
          <w:rFonts w:hint="eastAsia" w:ascii="Times New Roman" w:hAnsi="Times New Roman" w:eastAsia="仿宋_GB2312" w:cs="Times New Roman"/>
          <w:sz w:val="28"/>
          <w:szCs w:val="28"/>
        </w:rPr>
        <w:t>郑州市金水路299号浦发大厦B座24层11房间河南世纪通律师事务所；</w:t>
      </w:r>
    </w:p>
    <w:p w14:paraId="6A51ABBB">
      <w:pPr>
        <w:pStyle w:val="13"/>
        <w:keepNext w:val="0"/>
        <w:keepLines w:val="0"/>
        <w:pageBreakBefore w:val="0"/>
        <w:widowControl/>
        <w:kinsoku/>
        <w:wordWrap/>
        <w:overflowPunct/>
        <w:topLinePunct w:val="0"/>
        <w:autoSpaceDE/>
        <w:autoSpaceDN/>
        <w:bidi w:val="0"/>
        <w:adjustRightInd w:val="0"/>
        <w:snapToGrid w:val="0"/>
        <w:spacing w:after="0" w:line="500" w:lineRule="exact"/>
        <w:ind w:firstLine="560" w:firstLineChars="200"/>
        <w:textAlignment w:val="auto"/>
        <w:rPr>
          <w:rFonts w:hint="default" w:ascii="Times New Roman" w:hAnsi="Times New Roman" w:eastAsia="仿宋_GB2312" w:cs="Times New Roman"/>
          <w:sz w:val="28"/>
          <w:szCs w:val="28"/>
          <w:lang w:val="en-US"/>
        </w:rPr>
      </w:pPr>
      <w:r>
        <w:rPr>
          <w:rFonts w:hint="eastAsia" w:ascii="Times New Roman" w:hAnsi="Times New Roman" w:eastAsia="仿宋_GB2312" w:cs="Times New Roman"/>
          <w:sz w:val="28"/>
          <w:szCs w:val="28"/>
          <w:lang w:val="en-US" w:eastAsia="zh-CN"/>
        </w:rPr>
        <w:t>收件人：杨流鹏15713676781、李永康15538275373</w:t>
      </w:r>
    </w:p>
    <w:p w14:paraId="681416DE">
      <w:pPr>
        <w:pStyle w:val="13"/>
        <w:keepNext w:val="0"/>
        <w:keepLines w:val="0"/>
        <w:pageBreakBefore w:val="0"/>
        <w:widowControl/>
        <w:numPr>
          <w:ilvl w:val="0"/>
          <w:numId w:val="21"/>
        </w:numPr>
        <w:kinsoku/>
        <w:wordWrap/>
        <w:overflowPunct/>
        <w:topLinePunct w:val="0"/>
        <w:autoSpaceDE/>
        <w:autoSpaceDN/>
        <w:bidi w:val="0"/>
        <w:adjustRightInd w:val="0"/>
        <w:snapToGrid w:val="0"/>
        <w:spacing w:after="0" w:line="500" w:lineRule="exact"/>
        <w:textAlignment w:val="auto"/>
        <w:rPr>
          <w:rFonts w:ascii="Times New Roman" w:hAnsi="Times New Roman" w:eastAsia="仿宋_GB2312" w:cs="Times New Roman"/>
          <w:b/>
          <w:sz w:val="28"/>
          <w:szCs w:val="28"/>
        </w:rPr>
      </w:pPr>
      <w:r>
        <w:rPr>
          <w:rFonts w:hint="eastAsia" w:ascii="Times New Roman" w:hAnsi="Times New Roman" w:eastAsia="仿宋_GB2312" w:cs="Times New Roman"/>
          <w:b/>
          <w:sz w:val="28"/>
          <w:szCs w:val="28"/>
        </w:rPr>
        <w:t>现场申报</w:t>
      </w:r>
    </w:p>
    <w:p w14:paraId="65BE2088">
      <w:pPr>
        <w:pStyle w:val="13"/>
        <w:keepNext w:val="0"/>
        <w:keepLines w:val="0"/>
        <w:pageBreakBefore w:val="0"/>
        <w:widowControl/>
        <w:kinsoku/>
        <w:wordWrap/>
        <w:overflowPunct/>
        <w:topLinePunct w:val="0"/>
        <w:autoSpaceDE/>
        <w:autoSpaceDN/>
        <w:bidi w:val="0"/>
        <w:adjustRightInd w:val="0"/>
        <w:snapToGrid w:val="0"/>
        <w:spacing w:after="0" w:line="500" w:lineRule="exact"/>
        <w:ind w:firstLine="560" w:firstLineChars="200"/>
        <w:textAlignment w:val="auto"/>
        <w:rPr>
          <w:rFonts w:ascii="Times New Roman" w:hAnsi="Times New Roman" w:eastAsia="仿宋_GB2312" w:cs="Times New Roman"/>
          <w:sz w:val="28"/>
          <w:szCs w:val="28"/>
        </w:rPr>
      </w:pPr>
      <w:r>
        <w:rPr>
          <w:rFonts w:ascii="Times New Roman" w:hAnsi="Times New Roman" w:eastAsia="仿宋_GB2312" w:cs="Times New Roman"/>
          <w:sz w:val="28"/>
          <w:szCs w:val="28"/>
        </w:rPr>
        <w:t>如债权人采用到</w:t>
      </w:r>
      <w:r>
        <w:rPr>
          <w:rFonts w:hint="eastAsia" w:ascii="Times New Roman" w:hAnsi="Times New Roman" w:eastAsia="仿宋_GB2312" w:cs="Times New Roman"/>
          <w:sz w:val="28"/>
          <w:szCs w:val="28"/>
          <w:lang w:val="en-US" w:eastAsia="zh-CN"/>
        </w:rPr>
        <w:t>协调</w:t>
      </w:r>
      <w:r>
        <w:rPr>
          <w:rFonts w:ascii="Times New Roman" w:hAnsi="Times New Roman" w:eastAsia="仿宋_GB2312" w:cs="Times New Roman"/>
          <w:sz w:val="28"/>
          <w:szCs w:val="28"/>
        </w:rPr>
        <w:t>人办公场所现场提交的方式申报债权，请按照以下时间和地址进行债权申报：</w:t>
      </w:r>
    </w:p>
    <w:p w14:paraId="49F2F219">
      <w:pPr>
        <w:pStyle w:val="13"/>
        <w:keepNext w:val="0"/>
        <w:keepLines w:val="0"/>
        <w:pageBreakBefore w:val="0"/>
        <w:widowControl/>
        <w:kinsoku/>
        <w:wordWrap/>
        <w:overflowPunct/>
        <w:topLinePunct w:val="0"/>
        <w:autoSpaceDE/>
        <w:autoSpaceDN/>
        <w:bidi w:val="0"/>
        <w:adjustRightInd w:val="0"/>
        <w:snapToGrid w:val="0"/>
        <w:spacing w:after="0" w:line="500" w:lineRule="exact"/>
        <w:ind w:firstLine="560" w:firstLineChars="200"/>
        <w:textAlignment w:val="auto"/>
        <w:rPr>
          <w:rFonts w:ascii="Times New Roman" w:hAnsi="Times New Roman" w:eastAsia="仿宋_GB2312" w:cs="Times New Roman"/>
          <w:sz w:val="28"/>
          <w:szCs w:val="28"/>
        </w:rPr>
      </w:pPr>
      <w:r>
        <w:rPr>
          <w:rFonts w:hint="eastAsia" w:ascii="Times New Roman" w:hAnsi="Times New Roman" w:eastAsia="仿宋_GB2312" w:cs="Times New Roman"/>
          <w:sz w:val="28"/>
          <w:szCs w:val="28"/>
        </w:rPr>
        <w:t>时</w:t>
      </w:r>
      <w:r>
        <w:rPr>
          <w:rFonts w:ascii="Times New Roman" w:hAnsi="Times New Roman" w:eastAsia="仿宋_GB2312" w:cs="Times New Roman"/>
          <w:sz w:val="28"/>
          <w:szCs w:val="28"/>
        </w:rPr>
        <w:t xml:space="preserve">        </w:t>
      </w:r>
      <w:r>
        <w:rPr>
          <w:rFonts w:hint="eastAsia" w:ascii="Times New Roman" w:hAnsi="Times New Roman" w:eastAsia="仿宋_GB2312" w:cs="Times New Roman"/>
          <w:sz w:val="28"/>
          <w:szCs w:val="28"/>
        </w:rPr>
        <w:t>间：工作日上午</w:t>
      </w:r>
      <w:r>
        <w:rPr>
          <w:rFonts w:ascii="Times New Roman" w:hAnsi="Times New Roman" w:eastAsia="仿宋_GB2312" w:cs="Times New Roman"/>
          <w:sz w:val="28"/>
          <w:szCs w:val="28"/>
        </w:rPr>
        <w:t>9:00-11:30</w:t>
      </w:r>
      <w:r>
        <w:rPr>
          <w:rFonts w:hint="eastAsia" w:ascii="Times New Roman" w:hAnsi="Times New Roman" w:eastAsia="仿宋_GB2312" w:cs="Times New Roman"/>
          <w:sz w:val="28"/>
          <w:szCs w:val="28"/>
        </w:rPr>
        <w:t>，下午</w:t>
      </w:r>
      <w:r>
        <w:rPr>
          <w:rFonts w:ascii="Times New Roman" w:hAnsi="Times New Roman" w:eastAsia="仿宋_GB2312" w:cs="Times New Roman"/>
          <w:sz w:val="28"/>
          <w:szCs w:val="28"/>
        </w:rPr>
        <w:t>15</w:t>
      </w:r>
      <w:r>
        <w:rPr>
          <w:rFonts w:hint="eastAsia" w:ascii="Times New Roman" w:hAnsi="Times New Roman" w:eastAsia="仿宋_GB2312" w:cs="Times New Roman"/>
          <w:sz w:val="28"/>
          <w:szCs w:val="28"/>
        </w:rPr>
        <w:t>:</w:t>
      </w:r>
      <w:r>
        <w:rPr>
          <w:rFonts w:ascii="Times New Roman" w:hAnsi="Times New Roman" w:eastAsia="仿宋_GB2312" w:cs="Times New Roman"/>
          <w:sz w:val="28"/>
          <w:szCs w:val="28"/>
        </w:rPr>
        <w:t>00-17:30</w:t>
      </w:r>
    </w:p>
    <w:p w14:paraId="13C7D4CD">
      <w:pPr>
        <w:pStyle w:val="13"/>
        <w:keepNext w:val="0"/>
        <w:keepLines w:val="0"/>
        <w:pageBreakBefore w:val="0"/>
        <w:widowControl/>
        <w:kinsoku/>
        <w:wordWrap/>
        <w:overflowPunct/>
        <w:topLinePunct w:val="0"/>
        <w:autoSpaceDE/>
        <w:autoSpaceDN/>
        <w:bidi w:val="0"/>
        <w:adjustRightInd w:val="0"/>
        <w:snapToGrid w:val="0"/>
        <w:spacing w:after="0" w:line="500" w:lineRule="exact"/>
        <w:ind w:firstLine="560" w:firstLineChars="200"/>
        <w:textAlignment w:val="auto"/>
        <w:rPr>
          <w:rFonts w:hint="eastAsia" w:ascii="Times New Roman" w:hAnsi="Times New Roman" w:eastAsia="仿宋_GB2312" w:cs="Times New Roman"/>
          <w:sz w:val="28"/>
          <w:szCs w:val="28"/>
          <w:lang w:eastAsia="zh-CN"/>
        </w:rPr>
      </w:pPr>
      <w:r>
        <w:rPr>
          <w:rFonts w:hint="eastAsia" w:ascii="Times New Roman" w:hAnsi="Times New Roman" w:eastAsia="仿宋_GB2312" w:cs="Times New Roman"/>
          <w:sz w:val="28"/>
          <w:szCs w:val="28"/>
        </w:rPr>
        <w:t>地</w:t>
      </w:r>
      <w:r>
        <w:rPr>
          <w:rFonts w:ascii="Times New Roman" w:hAnsi="Times New Roman" w:eastAsia="仿宋_GB2312" w:cs="Times New Roman"/>
          <w:sz w:val="28"/>
          <w:szCs w:val="28"/>
        </w:rPr>
        <w:t xml:space="preserve">        </w:t>
      </w:r>
      <w:r>
        <w:rPr>
          <w:rFonts w:hint="eastAsia" w:ascii="Times New Roman" w:hAnsi="Times New Roman" w:eastAsia="仿宋_GB2312" w:cs="Times New Roman"/>
          <w:sz w:val="28"/>
          <w:szCs w:val="28"/>
        </w:rPr>
        <w:t>址：郑州市金水路299号浦发大厦B座24层11房间河南世纪通律师事务所</w:t>
      </w:r>
      <w:r>
        <w:rPr>
          <w:rFonts w:hint="eastAsia" w:ascii="Times New Roman" w:hAnsi="Times New Roman" w:eastAsia="仿宋_GB2312" w:cs="Times New Roman"/>
          <w:sz w:val="28"/>
          <w:szCs w:val="28"/>
          <w:lang w:eastAsia="zh-CN"/>
        </w:rPr>
        <w:t>。</w:t>
      </w:r>
    </w:p>
    <w:p w14:paraId="05AB853F">
      <w:pPr>
        <w:pStyle w:val="13"/>
        <w:keepNext w:val="0"/>
        <w:keepLines w:val="0"/>
        <w:pageBreakBefore w:val="0"/>
        <w:widowControl/>
        <w:kinsoku/>
        <w:wordWrap/>
        <w:overflowPunct/>
        <w:topLinePunct w:val="0"/>
        <w:autoSpaceDE/>
        <w:autoSpaceDN/>
        <w:bidi w:val="0"/>
        <w:adjustRightInd w:val="0"/>
        <w:snapToGrid w:val="0"/>
        <w:spacing w:after="0" w:line="500" w:lineRule="exact"/>
        <w:ind w:firstLine="560" w:firstLineChars="200"/>
        <w:textAlignment w:val="auto"/>
        <w:rPr>
          <w:rFonts w:ascii="Times New Roman" w:hAnsi="Times New Roman" w:eastAsia="仿宋_GB2312" w:cs="Times New Roman"/>
          <w:sz w:val="28"/>
          <w:szCs w:val="28"/>
        </w:rPr>
      </w:pPr>
      <w:r>
        <w:rPr>
          <w:rFonts w:hint="eastAsia" w:ascii="Times New Roman" w:hAnsi="Times New Roman" w:eastAsia="仿宋_GB2312" w:cs="Times New Roman"/>
          <w:sz w:val="28"/>
          <w:szCs w:val="28"/>
          <w:lang w:val="en-US" w:eastAsia="zh-CN"/>
        </w:rPr>
        <w:t>联系人：杨流鹏15713676781、李永康15538275373。</w:t>
      </w:r>
    </w:p>
    <w:p w14:paraId="62455CFD">
      <w:pPr>
        <w:pStyle w:val="13"/>
        <w:keepNext w:val="0"/>
        <w:keepLines w:val="0"/>
        <w:pageBreakBefore w:val="0"/>
        <w:widowControl/>
        <w:numPr>
          <w:ilvl w:val="0"/>
          <w:numId w:val="20"/>
        </w:numPr>
        <w:kinsoku/>
        <w:wordWrap/>
        <w:overflowPunct/>
        <w:topLinePunct w:val="0"/>
        <w:autoSpaceDE/>
        <w:autoSpaceDN/>
        <w:bidi w:val="0"/>
        <w:adjustRightInd w:val="0"/>
        <w:snapToGrid w:val="0"/>
        <w:spacing w:after="0" w:line="500" w:lineRule="exact"/>
        <w:ind w:left="0" w:firstLine="562" w:firstLineChars="200"/>
        <w:textAlignment w:val="auto"/>
        <w:rPr>
          <w:rFonts w:ascii="Times New Roman" w:hAnsi="Times New Roman" w:eastAsia="仿宋_GB2312" w:cs="Times New Roman"/>
          <w:b/>
          <w:sz w:val="28"/>
          <w:szCs w:val="28"/>
        </w:rPr>
      </w:pPr>
      <w:r>
        <w:rPr>
          <w:rFonts w:hint="eastAsia" w:ascii="Times New Roman" w:hAnsi="Times New Roman" w:eastAsia="仿宋_GB2312" w:cs="Times New Roman"/>
          <w:b/>
          <w:sz w:val="28"/>
          <w:szCs w:val="28"/>
        </w:rPr>
        <w:t>应当提交的证据材料</w:t>
      </w:r>
    </w:p>
    <w:p w14:paraId="1A0D49AD">
      <w:pPr>
        <w:pStyle w:val="13"/>
        <w:keepNext w:val="0"/>
        <w:keepLines w:val="0"/>
        <w:pageBreakBefore w:val="0"/>
        <w:widowControl/>
        <w:kinsoku/>
        <w:wordWrap/>
        <w:overflowPunct/>
        <w:topLinePunct w:val="0"/>
        <w:autoSpaceDE/>
        <w:autoSpaceDN/>
        <w:bidi w:val="0"/>
        <w:adjustRightInd w:val="0"/>
        <w:snapToGrid w:val="0"/>
        <w:spacing w:after="0" w:line="500" w:lineRule="exact"/>
        <w:ind w:firstLine="560" w:firstLineChars="200"/>
        <w:textAlignment w:val="auto"/>
        <w:rPr>
          <w:rFonts w:ascii="Times New Roman" w:hAnsi="Times New Roman" w:eastAsia="仿宋_GB2312" w:cs="Times New Roman"/>
          <w:sz w:val="28"/>
          <w:szCs w:val="28"/>
        </w:rPr>
      </w:pPr>
      <w:r>
        <w:rPr>
          <w:rFonts w:hint="eastAsia" w:ascii="Times New Roman" w:hAnsi="Times New Roman" w:eastAsia="仿宋_GB2312" w:cs="Times New Roman"/>
          <w:sz w:val="28"/>
          <w:szCs w:val="28"/>
        </w:rPr>
        <w:t>债权人申报债权时，需提交如下（一）（二）（三）三类申报材料，并请按照管理人提供的模板附件填写。</w:t>
      </w:r>
      <w:r>
        <w:rPr>
          <w:rFonts w:hint="eastAsia" w:ascii="Times New Roman" w:hAnsi="Times New Roman" w:eastAsia="仿宋_GB2312" w:cs="Times New Roman"/>
          <w:b/>
          <w:sz w:val="28"/>
          <w:szCs w:val="28"/>
        </w:rPr>
        <w:t>各类材料一式贰份</w:t>
      </w:r>
      <w:r>
        <w:rPr>
          <w:rFonts w:hint="eastAsia" w:ascii="Times New Roman" w:hAnsi="Times New Roman" w:eastAsia="仿宋_GB2312" w:cs="Times New Roman"/>
          <w:sz w:val="28"/>
          <w:szCs w:val="28"/>
        </w:rPr>
        <w:t>、用纸统一为</w:t>
      </w:r>
      <w:r>
        <w:rPr>
          <w:rFonts w:ascii="Times New Roman" w:hAnsi="Times New Roman" w:eastAsia="仿宋_GB2312" w:cs="Times New Roman"/>
          <w:sz w:val="28"/>
          <w:szCs w:val="28"/>
        </w:rPr>
        <w:t>A4</w:t>
      </w:r>
      <w:r>
        <w:rPr>
          <w:rFonts w:hint="eastAsia" w:ascii="Times New Roman" w:hAnsi="Times New Roman" w:eastAsia="仿宋_GB2312" w:cs="Times New Roman"/>
          <w:sz w:val="28"/>
          <w:szCs w:val="28"/>
        </w:rPr>
        <w:t>型，按照顺序排列装订成完全相同的两册，</w:t>
      </w:r>
      <w:r>
        <w:rPr>
          <w:rFonts w:hint="eastAsia" w:ascii="Times New Roman" w:hAnsi="Times New Roman" w:eastAsia="仿宋_GB2312" w:cs="Times New Roman"/>
          <w:sz w:val="28"/>
          <w:szCs w:val="28"/>
          <w:lang w:val="en-US" w:eastAsia="zh-CN"/>
        </w:rPr>
        <w:t>单位需</w:t>
      </w:r>
      <w:r>
        <w:rPr>
          <w:rFonts w:hint="eastAsia" w:ascii="Times New Roman" w:hAnsi="Times New Roman" w:eastAsia="仿宋_GB2312" w:cs="Times New Roman"/>
          <w:sz w:val="28"/>
          <w:szCs w:val="28"/>
        </w:rPr>
        <w:t>加盖骑缝章：</w:t>
      </w:r>
    </w:p>
    <w:p w14:paraId="0AD03DAE">
      <w:pPr>
        <w:pStyle w:val="13"/>
        <w:keepNext w:val="0"/>
        <w:keepLines w:val="0"/>
        <w:pageBreakBefore w:val="0"/>
        <w:widowControl/>
        <w:numPr>
          <w:ilvl w:val="0"/>
          <w:numId w:val="22"/>
        </w:numPr>
        <w:kinsoku/>
        <w:wordWrap/>
        <w:overflowPunct/>
        <w:topLinePunct w:val="0"/>
        <w:autoSpaceDE/>
        <w:autoSpaceDN/>
        <w:bidi w:val="0"/>
        <w:adjustRightInd w:val="0"/>
        <w:snapToGrid w:val="0"/>
        <w:spacing w:after="0" w:line="500" w:lineRule="exact"/>
        <w:ind w:left="0" w:firstLine="567"/>
        <w:textAlignment w:val="auto"/>
        <w:rPr>
          <w:rFonts w:ascii="Times New Roman" w:hAnsi="Times New Roman" w:eastAsia="仿宋_GB2312" w:cs="Times New Roman"/>
          <w:b/>
          <w:sz w:val="28"/>
          <w:szCs w:val="28"/>
        </w:rPr>
      </w:pPr>
      <w:r>
        <w:rPr>
          <w:rFonts w:hint="eastAsia" w:ascii="Times New Roman" w:hAnsi="Times New Roman" w:eastAsia="仿宋_GB2312" w:cs="Times New Roman"/>
          <w:b/>
          <w:sz w:val="28"/>
          <w:szCs w:val="28"/>
        </w:rPr>
        <w:t>债权申报材料目录、债权申报表、债权申报书、诚信申报债权承诺书</w:t>
      </w:r>
    </w:p>
    <w:p w14:paraId="3095B707">
      <w:pPr>
        <w:pStyle w:val="13"/>
        <w:keepNext w:val="0"/>
        <w:keepLines w:val="0"/>
        <w:pageBreakBefore w:val="0"/>
        <w:widowControl/>
        <w:numPr>
          <w:ilvl w:val="0"/>
          <w:numId w:val="23"/>
        </w:numPr>
        <w:kinsoku/>
        <w:wordWrap/>
        <w:overflowPunct/>
        <w:topLinePunct w:val="0"/>
        <w:autoSpaceDE/>
        <w:autoSpaceDN/>
        <w:bidi w:val="0"/>
        <w:adjustRightInd w:val="0"/>
        <w:snapToGrid w:val="0"/>
        <w:spacing w:after="0" w:line="500" w:lineRule="exact"/>
        <w:ind w:left="0" w:firstLine="560" w:firstLineChars="200"/>
        <w:textAlignment w:val="auto"/>
        <w:rPr>
          <w:rFonts w:ascii="Times New Roman" w:hAnsi="Times New Roman" w:eastAsia="仿宋_GB2312" w:cs="Times New Roman"/>
          <w:sz w:val="28"/>
          <w:szCs w:val="28"/>
        </w:rPr>
      </w:pPr>
      <w:r>
        <w:rPr>
          <w:rFonts w:hint="eastAsia" w:ascii="Times New Roman" w:hAnsi="Times New Roman" w:eastAsia="仿宋_GB2312" w:cs="Times New Roman"/>
          <w:sz w:val="28"/>
          <w:szCs w:val="28"/>
        </w:rPr>
        <w:t>债权申报材料目录</w:t>
      </w:r>
    </w:p>
    <w:p w14:paraId="7A9B53D1">
      <w:pPr>
        <w:pStyle w:val="13"/>
        <w:keepNext w:val="0"/>
        <w:keepLines w:val="0"/>
        <w:pageBreakBefore w:val="0"/>
        <w:widowControl/>
        <w:kinsoku/>
        <w:wordWrap/>
        <w:overflowPunct/>
        <w:topLinePunct w:val="0"/>
        <w:autoSpaceDE/>
        <w:autoSpaceDN/>
        <w:bidi w:val="0"/>
        <w:adjustRightInd w:val="0"/>
        <w:snapToGrid w:val="0"/>
        <w:spacing w:after="0" w:line="500" w:lineRule="exact"/>
        <w:ind w:firstLine="560" w:firstLineChars="200"/>
        <w:textAlignment w:val="auto"/>
        <w:rPr>
          <w:rFonts w:ascii="Times New Roman" w:hAnsi="Times New Roman" w:eastAsia="MS Mincho" w:cs="Times New Roman"/>
          <w:sz w:val="28"/>
          <w:szCs w:val="28"/>
        </w:rPr>
      </w:pPr>
      <w:r>
        <w:rPr>
          <w:rFonts w:hint="eastAsia" w:ascii="Times New Roman" w:hAnsi="Times New Roman" w:eastAsia="仿宋_GB2312" w:cs="Times New Roman"/>
          <w:sz w:val="28"/>
          <w:szCs w:val="28"/>
        </w:rPr>
        <w:t>请在债权申报材料目录中，按序填写提交的书面材料名称，并注明每份书面材料的份数、页数、是否为原件等。</w:t>
      </w:r>
    </w:p>
    <w:p w14:paraId="71DAE8CA">
      <w:pPr>
        <w:pStyle w:val="13"/>
        <w:keepNext w:val="0"/>
        <w:keepLines w:val="0"/>
        <w:pageBreakBefore w:val="0"/>
        <w:widowControl/>
        <w:numPr>
          <w:ilvl w:val="0"/>
          <w:numId w:val="23"/>
        </w:numPr>
        <w:kinsoku/>
        <w:wordWrap/>
        <w:overflowPunct/>
        <w:topLinePunct w:val="0"/>
        <w:autoSpaceDE/>
        <w:autoSpaceDN/>
        <w:bidi w:val="0"/>
        <w:adjustRightInd w:val="0"/>
        <w:snapToGrid w:val="0"/>
        <w:spacing w:after="0" w:line="500" w:lineRule="exact"/>
        <w:ind w:left="0" w:firstLine="560" w:firstLineChars="200"/>
        <w:textAlignment w:val="auto"/>
        <w:rPr>
          <w:rFonts w:ascii="Times New Roman" w:hAnsi="Times New Roman" w:eastAsia="仿宋_GB2312" w:cs="Times New Roman"/>
          <w:sz w:val="28"/>
          <w:szCs w:val="28"/>
        </w:rPr>
      </w:pPr>
      <w:r>
        <w:rPr>
          <w:rFonts w:hint="eastAsia" w:ascii="Times New Roman" w:hAnsi="Times New Roman" w:eastAsia="仿宋_GB2312" w:cs="Times New Roman"/>
          <w:sz w:val="28"/>
          <w:szCs w:val="28"/>
        </w:rPr>
        <w:t>债权申报表</w:t>
      </w:r>
    </w:p>
    <w:p w14:paraId="76219081">
      <w:pPr>
        <w:pStyle w:val="13"/>
        <w:keepNext w:val="0"/>
        <w:keepLines w:val="0"/>
        <w:pageBreakBefore w:val="0"/>
        <w:widowControl/>
        <w:kinsoku/>
        <w:wordWrap/>
        <w:overflowPunct/>
        <w:topLinePunct w:val="0"/>
        <w:autoSpaceDE/>
        <w:autoSpaceDN/>
        <w:bidi w:val="0"/>
        <w:adjustRightInd w:val="0"/>
        <w:snapToGrid w:val="0"/>
        <w:spacing w:after="0" w:line="500" w:lineRule="exact"/>
        <w:ind w:firstLine="560" w:firstLineChars="200"/>
        <w:textAlignment w:val="auto"/>
        <w:rPr>
          <w:rFonts w:ascii="Times New Roman" w:hAnsi="Times New Roman" w:eastAsia="仿宋_GB2312" w:cs="Times New Roman"/>
          <w:sz w:val="28"/>
          <w:szCs w:val="28"/>
        </w:rPr>
      </w:pPr>
      <w:r>
        <w:rPr>
          <w:rFonts w:hint="eastAsia" w:ascii="Times New Roman" w:hAnsi="Times New Roman" w:eastAsia="仿宋_GB2312" w:cs="Times New Roman"/>
          <w:sz w:val="28"/>
          <w:szCs w:val="28"/>
        </w:rPr>
        <w:t>请在债权申报表中填写债权申报人的基本信息、联系方式、送达地址、申报债权金额（债权金额保留至小数点后两位）、是否存在担保以及诉讼、仲裁等情况。债权人在申报表中的债权人收件信息部分应确定一位收件人、一个电子邮箱、一个收件地址、一个手机号码，</w:t>
      </w:r>
      <w:r>
        <w:rPr>
          <w:rFonts w:hint="eastAsia" w:ascii="Times New Roman" w:hAnsi="Times New Roman" w:eastAsia="仿宋_GB2312" w:cs="Times New Roman"/>
          <w:b/>
          <w:sz w:val="28"/>
          <w:szCs w:val="28"/>
          <w:u w:val="single"/>
        </w:rPr>
        <w:t>并确保相应手机号码通讯畅通，用于接收参加债权人会议相关信息及作为</w:t>
      </w:r>
      <w:r>
        <w:rPr>
          <w:rFonts w:hint="eastAsia" w:ascii="Times New Roman" w:hAnsi="Times New Roman" w:eastAsia="仿宋_GB2312" w:cs="Times New Roman"/>
          <w:b/>
          <w:sz w:val="28"/>
          <w:szCs w:val="28"/>
          <w:u w:val="single"/>
          <w:lang w:val="en-US" w:eastAsia="zh-CN"/>
        </w:rPr>
        <w:t>协调</w:t>
      </w:r>
      <w:r>
        <w:rPr>
          <w:rFonts w:hint="eastAsia" w:ascii="Times New Roman" w:hAnsi="Times New Roman" w:eastAsia="仿宋_GB2312" w:cs="Times New Roman"/>
          <w:b/>
          <w:sz w:val="28"/>
          <w:szCs w:val="28"/>
          <w:u w:val="single"/>
        </w:rPr>
        <w:t>人日常联络号码</w:t>
      </w:r>
      <w:r>
        <w:rPr>
          <w:rFonts w:hint="eastAsia" w:ascii="Times New Roman" w:hAnsi="Times New Roman" w:eastAsia="仿宋_GB2312" w:cs="Times New Roman"/>
          <w:sz w:val="28"/>
          <w:szCs w:val="28"/>
          <w:u w:val="single"/>
        </w:rPr>
        <w:t>。</w:t>
      </w:r>
      <w:r>
        <w:rPr>
          <w:rFonts w:hint="eastAsia" w:ascii="Times New Roman" w:hAnsi="Times New Roman" w:eastAsia="仿宋_GB2312" w:cs="Times New Roman"/>
          <w:sz w:val="28"/>
          <w:szCs w:val="28"/>
        </w:rPr>
        <w:t>为避免影响各位债权人正常行使权利，对上述信息的变更均须及时书面通知管理人。如采用现场方式申报，债权申报表中的</w:t>
      </w:r>
      <w:r>
        <w:rPr>
          <w:rFonts w:ascii="Times New Roman" w:hAnsi="Times New Roman" w:eastAsia="仿宋_GB2312" w:cs="Times New Roman"/>
          <w:sz w:val="28"/>
          <w:szCs w:val="28"/>
        </w:rPr>
        <w:t>“</w:t>
      </w:r>
      <w:r>
        <w:rPr>
          <w:rFonts w:hint="eastAsia" w:ascii="Times New Roman" w:hAnsi="Times New Roman" w:eastAsia="仿宋_GB2312" w:cs="Times New Roman"/>
          <w:sz w:val="28"/>
          <w:szCs w:val="28"/>
        </w:rPr>
        <w:t>申报日期</w:t>
      </w:r>
      <w:r>
        <w:rPr>
          <w:rFonts w:ascii="Times New Roman" w:hAnsi="Times New Roman" w:eastAsia="仿宋_GB2312" w:cs="Times New Roman"/>
          <w:sz w:val="28"/>
          <w:szCs w:val="28"/>
        </w:rPr>
        <w:t>”</w:t>
      </w:r>
      <w:r>
        <w:rPr>
          <w:rFonts w:hint="eastAsia" w:ascii="Times New Roman" w:hAnsi="Times New Roman" w:eastAsia="仿宋_GB2312" w:cs="Times New Roman"/>
          <w:sz w:val="28"/>
          <w:szCs w:val="28"/>
        </w:rPr>
        <w:t>为申报人前往</w:t>
      </w:r>
      <w:r>
        <w:rPr>
          <w:rFonts w:hint="eastAsia" w:ascii="Times New Roman" w:hAnsi="Times New Roman" w:eastAsia="仿宋_GB2312" w:cs="Times New Roman"/>
          <w:sz w:val="28"/>
          <w:szCs w:val="28"/>
          <w:lang w:val="en-US" w:eastAsia="zh-CN"/>
        </w:rPr>
        <w:t>协调</w:t>
      </w:r>
      <w:r>
        <w:rPr>
          <w:rFonts w:hint="eastAsia" w:ascii="Times New Roman" w:hAnsi="Times New Roman" w:eastAsia="仿宋_GB2312" w:cs="Times New Roman"/>
          <w:sz w:val="28"/>
          <w:szCs w:val="28"/>
          <w:lang w:eastAsia="zh-CN"/>
        </w:rPr>
        <w:t>人</w:t>
      </w:r>
      <w:r>
        <w:rPr>
          <w:rFonts w:hint="eastAsia" w:ascii="Times New Roman" w:hAnsi="Times New Roman" w:eastAsia="仿宋_GB2312" w:cs="Times New Roman"/>
          <w:sz w:val="28"/>
          <w:szCs w:val="28"/>
        </w:rPr>
        <w:t>办公场所实际提交债权申报材料的日期；如采用</w:t>
      </w:r>
      <w:r>
        <w:rPr>
          <w:rFonts w:hint="eastAsia" w:ascii="Times New Roman" w:hAnsi="Times New Roman" w:eastAsia="仿宋_GB2312" w:cs="Times New Roman"/>
          <w:sz w:val="28"/>
          <w:szCs w:val="28"/>
          <w:lang w:val="en-US" w:eastAsia="zh-CN"/>
        </w:rPr>
        <w:t>邮寄</w:t>
      </w:r>
      <w:r>
        <w:rPr>
          <w:rFonts w:hint="eastAsia" w:ascii="Times New Roman" w:hAnsi="Times New Roman" w:eastAsia="仿宋_GB2312" w:cs="Times New Roman"/>
          <w:sz w:val="28"/>
          <w:szCs w:val="28"/>
        </w:rPr>
        <w:t>方式申报，</w:t>
      </w:r>
      <w:r>
        <w:rPr>
          <w:rFonts w:ascii="Times New Roman" w:hAnsi="Times New Roman" w:eastAsia="仿宋_GB2312" w:cs="Times New Roman"/>
          <w:sz w:val="28"/>
          <w:szCs w:val="28"/>
        </w:rPr>
        <w:t>“</w:t>
      </w:r>
      <w:r>
        <w:rPr>
          <w:rFonts w:hint="eastAsia" w:ascii="Times New Roman" w:hAnsi="Times New Roman" w:eastAsia="仿宋_GB2312" w:cs="Times New Roman"/>
          <w:sz w:val="28"/>
          <w:szCs w:val="28"/>
        </w:rPr>
        <w:t>申报日期</w:t>
      </w:r>
      <w:r>
        <w:rPr>
          <w:rFonts w:ascii="Times New Roman" w:hAnsi="Times New Roman" w:eastAsia="仿宋_GB2312" w:cs="Times New Roman"/>
          <w:sz w:val="28"/>
          <w:szCs w:val="28"/>
        </w:rPr>
        <w:t>”</w:t>
      </w:r>
      <w:r>
        <w:rPr>
          <w:rFonts w:hint="eastAsia" w:ascii="Times New Roman" w:hAnsi="Times New Roman" w:eastAsia="仿宋_GB2312" w:cs="Times New Roman"/>
          <w:sz w:val="28"/>
          <w:szCs w:val="28"/>
        </w:rPr>
        <w:t>为申报人实际</w:t>
      </w:r>
      <w:r>
        <w:rPr>
          <w:rFonts w:hint="eastAsia" w:ascii="Times New Roman" w:hAnsi="Times New Roman" w:eastAsia="仿宋_GB2312" w:cs="Times New Roman"/>
          <w:sz w:val="28"/>
          <w:szCs w:val="28"/>
          <w:lang w:val="en-US" w:eastAsia="zh-CN"/>
        </w:rPr>
        <w:t>邮寄</w:t>
      </w:r>
      <w:r>
        <w:rPr>
          <w:rFonts w:hint="eastAsia" w:ascii="Times New Roman" w:hAnsi="Times New Roman" w:eastAsia="仿宋_GB2312" w:cs="Times New Roman"/>
          <w:sz w:val="28"/>
          <w:szCs w:val="28"/>
        </w:rPr>
        <w:t>债权申报材料的日期。该表中首部的</w:t>
      </w:r>
      <w:r>
        <w:rPr>
          <w:rFonts w:ascii="Times New Roman" w:hAnsi="Times New Roman" w:eastAsia="仿宋_GB2312" w:cs="Times New Roman"/>
          <w:sz w:val="28"/>
          <w:szCs w:val="28"/>
        </w:rPr>
        <w:t>“</w:t>
      </w:r>
      <w:r>
        <w:rPr>
          <w:rFonts w:hint="eastAsia" w:ascii="Times New Roman" w:hAnsi="Times New Roman" w:eastAsia="仿宋_GB2312" w:cs="Times New Roman"/>
          <w:sz w:val="28"/>
          <w:szCs w:val="28"/>
        </w:rPr>
        <w:t>申报编号</w:t>
      </w:r>
      <w:r>
        <w:rPr>
          <w:rFonts w:ascii="Times New Roman" w:hAnsi="Times New Roman" w:eastAsia="仿宋_GB2312" w:cs="Times New Roman"/>
          <w:sz w:val="28"/>
          <w:szCs w:val="28"/>
        </w:rPr>
        <w:t>”</w:t>
      </w:r>
      <w:r>
        <w:rPr>
          <w:rFonts w:hint="eastAsia" w:ascii="Times New Roman" w:hAnsi="Times New Roman" w:eastAsia="仿宋_GB2312" w:cs="Times New Roman"/>
          <w:sz w:val="28"/>
          <w:szCs w:val="28"/>
        </w:rPr>
        <w:t>由</w:t>
      </w:r>
      <w:r>
        <w:rPr>
          <w:rFonts w:hint="eastAsia" w:ascii="Times New Roman" w:hAnsi="Times New Roman" w:eastAsia="仿宋_GB2312" w:cs="Times New Roman"/>
          <w:sz w:val="28"/>
          <w:szCs w:val="28"/>
          <w:lang w:eastAsia="zh-CN"/>
        </w:rPr>
        <w:t>管理人</w:t>
      </w:r>
      <w:r>
        <w:rPr>
          <w:rFonts w:hint="eastAsia" w:ascii="Times New Roman" w:hAnsi="Times New Roman" w:eastAsia="仿宋_GB2312" w:cs="Times New Roman"/>
          <w:sz w:val="28"/>
          <w:szCs w:val="28"/>
        </w:rPr>
        <w:t>填写，债权人无需填写。</w:t>
      </w:r>
    </w:p>
    <w:p w14:paraId="00B1A046">
      <w:pPr>
        <w:pStyle w:val="13"/>
        <w:keepNext w:val="0"/>
        <w:keepLines w:val="0"/>
        <w:pageBreakBefore w:val="0"/>
        <w:widowControl/>
        <w:kinsoku/>
        <w:wordWrap/>
        <w:overflowPunct/>
        <w:topLinePunct w:val="0"/>
        <w:autoSpaceDE/>
        <w:autoSpaceDN/>
        <w:bidi w:val="0"/>
        <w:adjustRightInd w:val="0"/>
        <w:snapToGrid w:val="0"/>
        <w:spacing w:after="0" w:line="500" w:lineRule="exact"/>
        <w:ind w:firstLine="560" w:firstLineChars="200"/>
        <w:textAlignment w:val="auto"/>
        <w:rPr>
          <w:rFonts w:ascii="Times New Roman" w:hAnsi="Times New Roman" w:eastAsia="仿宋_GB2312" w:cs="Times New Roman"/>
          <w:sz w:val="28"/>
          <w:szCs w:val="28"/>
        </w:rPr>
      </w:pPr>
      <w:r>
        <w:rPr>
          <w:rFonts w:hint="eastAsia" w:ascii="Times New Roman" w:hAnsi="Times New Roman" w:eastAsia="仿宋_GB2312" w:cs="Times New Roman"/>
          <w:sz w:val="28"/>
          <w:szCs w:val="28"/>
        </w:rPr>
        <w:t>填写完毕后请仔细检查，</w:t>
      </w:r>
      <w:r>
        <w:rPr>
          <w:rFonts w:hint="eastAsia" w:ascii="Times New Roman" w:hAnsi="Times New Roman" w:eastAsia="仿宋_GB2312" w:cs="Times New Roman"/>
          <w:b/>
          <w:sz w:val="28"/>
          <w:szCs w:val="28"/>
          <w:u w:val="single"/>
        </w:rPr>
        <w:t>确保债权申报表中的申报债权总金额与债权申报书中的债权申报总金额一致，以及总金额等于表中填写的本金、利息及其他金额之和。</w:t>
      </w:r>
    </w:p>
    <w:p w14:paraId="16D02550">
      <w:pPr>
        <w:pStyle w:val="13"/>
        <w:keepNext w:val="0"/>
        <w:keepLines w:val="0"/>
        <w:pageBreakBefore w:val="0"/>
        <w:widowControl/>
        <w:numPr>
          <w:ilvl w:val="0"/>
          <w:numId w:val="23"/>
        </w:numPr>
        <w:kinsoku/>
        <w:wordWrap/>
        <w:overflowPunct/>
        <w:topLinePunct w:val="0"/>
        <w:autoSpaceDE/>
        <w:autoSpaceDN/>
        <w:bidi w:val="0"/>
        <w:adjustRightInd w:val="0"/>
        <w:snapToGrid w:val="0"/>
        <w:spacing w:after="0" w:line="500" w:lineRule="exact"/>
        <w:ind w:left="0" w:firstLine="560" w:firstLineChars="200"/>
        <w:textAlignment w:val="auto"/>
        <w:rPr>
          <w:rFonts w:ascii="Times New Roman" w:hAnsi="Times New Roman" w:eastAsia="仿宋_GB2312" w:cs="Times New Roman"/>
          <w:sz w:val="28"/>
          <w:szCs w:val="28"/>
        </w:rPr>
      </w:pPr>
      <w:r>
        <w:rPr>
          <w:rFonts w:hint="eastAsia" w:ascii="Times New Roman" w:hAnsi="Times New Roman" w:eastAsia="仿宋_GB2312" w:cs="Times New Roman"/>
          <w:sz w:val="28"/>
          <w:szCs w:val="28"/>
        </w:rPr>
        <w:t>债权申报书</w:t>
      </w:r>
    </w:p>
    <w:p w14:paraId="4A342D87">
      <w:pPr>
        <w:pStyle w:val="13"/>
        <w:keepNext w:val="0"/>
        <w:keepLines w:val="0"/>
        <w:pageBreakBefore w:val="0"/>
        <w:widowControl/>
        <w:kinsoku/>
        <w:wordWrap/>
        <w:overflowPunct/>
        <w:topLinePunct w:val="0"/>
        <w:autoSpaceDE/>
        <w:autoSpaceDN/>
        <w:bidi w:val="0"/>
        <w:adjustRightInd w:val="0"/>
        <w:snapToGrid w:val="0"/>
        <w:spacing w:after="0" w:line="500" w:lineRule="exact"/>
        <w:ind w:firstLine="560" w:firstLineChars="200"/>
        <w:textAlignment w:val="auto"/>
        <w:rPr>
          <w:rFonts w:ascii="Times New Roman" w:hAnsi="Times New Roman" w:eastAsia="仿宋_GB2312" w:cs="Times New Roman"/>
          <w:sz w:val="28"/>
          <w:szCs w:val="28"/>
        </w:rPr>
      </w:pPr>
      <w:r>
        <w:rPr>
          <w:rFonts w:hint="eastAsia" w:ascii="Times New Roman" w:hAnsi="Times New Roman" w:eastAsia="仿宋_GB2312" w:cs="Times New Roman"/>
          <w:sz w:val="28"/>
          <w:szCs w:val="28"/>
        </w:rPr>
        <w:t>请在债权申报书中具体写明债权金额构成（每部分债权的类型及具体金额）、利息（如有）计算方式（</w:t>
      </w:r>
      <w:r>
        <w:rPr>
          <w:rFonts w:hint="eastAsia" w:ascii="Times New Roman" w:hAnsi="Times New Roman" w:eastAsia="仿宋_GB2312" w:cs="Times New Roman"/>
          <w:b/>
          <w:sz w:val="28"/>
          <w:szCs w:val="28"/>
          <w:u w:val="single"/>
        </w:rPr>
        <w:t>并附利息计算表，列明详细计算过程</w:t>
      </w:r>
      <w:r>
        <w:rPr>
          <w:rFonts w:hint="eastAsia" w:ascii="Times New Roman" w:hAnsi="Times New Roman" w:eastAsia="仿宋_GB2312" w:cs="Times New Roman"/>
          <w:sz w:val="28"/>
          <w:szCs w:val="28"/>
        </w:rPr>
        <w:t>）、债权形成的基础事实、债权是否有第三方提供担保、债权是否已获得清偿等情况。请务必在债权申报书中</w:t>
      </w:r>
      <w:r>
        <w:rPr>
          <w:rFonts w:hint="eastAsia" w:ascii="Times New Roman" w:hAnsi="Times New Roman" w:eastAsia="仿宋_GB2312" w:cs="Times New Roman"/>
          <w:b/>
          <w:sz w:val="28"/>
          <w:szCs w:val="28"/>
          <w:u w:val="single"/>
        </w:rPr>
        <w:t>勾选申报债权性质</w:t>
      </w:r>
      <w:r>
        <w:rPr>
          <w:rFonts w:hint="eastAsia" w:ascii="Times New Roman" w:hAnsi="Times New Roman" w:eastAsia="仿宋_GB2312" w:cs="Times New Roman"/>
          <w:sz w:val="28"/>
          <w:szCs w:val="28"/>
        </w:rPr>
        <w:t>。</w:t>
      </w:r>
    </w:p>
    <w:p w14:paraId="4EC3681D">
      <w:pPr>
        <w:pStyle w:val="13"/>
        <w:keepNext w:val="0"/>
        <w:keepLines w:val="0"/>
        <w:pageBreakBefore w:val="0"/>
        <w:widowControl/>
        <w:kinsoku/>
        <w:wordWrap/>
        <w:overflowPunct/>
        <w:topLinePunct w:val="0"/>
        <w:autoSpaceDE/>
        <w:autoSpaceDN/>
        <w:bidi w:val="0"/>
        <w:adjustRightInd w:val="0"/>
        <w:snapToGrid w:val="0"/>
        <w:spacing w:after="0" w:line="500" w:lineRule="exact"/>
        <w:ind w:firstLine="560" w:firstLineChars="200"/>
        <w:textAlignment w:val="auto"/>
        <w:rPr>
          <w:rFonts w:ascii="Times New Roman" w:hAnsi="Times New Roman" w:eastAsia="仿宋_GB2312" w:cs="Times New Roman"/>
          <w:b/>
          <w:sz w:val="28"/>
          <w:szCs w:val="28"/>
          <w:u w:val="single"/>
        </w:rPr>
      </w:pPr>
      <w:r>
        <w:rPr>
          <w:rFonts w:hint="eastAsia" w:ascii="Times New Roman" w:hAnsi="Times New Roman" w:eastAsia="仿宋_GB2312" w:cs="Times New Roman"/>
          <w:sz w:val="28"/>
          <w:szCs w:val="28"/>
        </w:rPr>
        <w:t>填写完毕后请仔细检查，</w:t>
      </w:r>
      <w:r>
        <w:rPr>
          <w:rFonts w:hint="eastAsia" w:ascii="Times New Roman" w:hAnsi="Times New Roman" w:eastAsia="仿宋_GB2312" w:cs="Times New Roman"/>
          <w:b/>
          <w:sz w:val="28"/>
          <w:szCs w:val="28"/>
          <w:u w:val="single"/>
        </w:rPr>
        <w:t>确保债权申报书中的申报债权总金额与债权申报表中的债权申报总金额一致，以及总金额等于债权申报书中各项目金额之和。</w:t>
      </w:r>
    </w:p>
    <w:p w14:paraId="397DF2BB">
      <w:pPr>
        <w:pStyle w:val="13"/>
        <w:keepNext w:val="0"/>
        <w:keepLines w:val="0"/>
        <w:pageBreakBefore w:val="0"/>
        <w:widowControl/>
        <w:numPr>
          <w:ilvl w:val="0"/>
          <w:numId w:val="23"/>
        </w:numPr>
        <w:kinsoku/>
        <w:wordWrap/>
        <w:overflowPunct/>
        <w:topLinePunct w:val="0"/>
        <w:autoSpaceDE/>
        <w:autoSpaceDN/>
        <w:bidi w:val="0"/>
        <w:adjustRightInd w:val="0"/>
        <w:snapToGrid w:val="0"/>
        <w:spacing w:after="0" w:line="500" w:lineRule="exact"/>
        <w:ind w:left="0" w:firstLine="560" w:firstLineChars="200"/>
        <w:textAlignment w:val="auto"/>
        <w:rPr>
          <w:rFonts w:ascii="Times New Roman" w:hAnsi="Times New Roman" w:eastAsia="仿宋_GB2312" w:cs="Times New Roman"/>
          <w:sz w:val="28"/>
          <w:szCs w:val="28"/>
        </w:rPr>
      </w:pPr>
      <w:r>
        <w:rPr>
          <w:rFonts w:hint="eastAsia" w:ascii="Times New Roman" w:hAnsi="Times New Roman" w:eastAsia="仿宋_GB2312" w:cs="Times New Roman"/>
          <w:sz w:val="28"/>
          <w:szCs w:val="28"/>
        </w:rPr>
        <w:t>诚信申报债权承诺书</w:t>
      </w:r>
    </w:p>
    <w:p w14:paraId="2FD5D3BD">
      <w:pPr>
        <w:pStyle w:val="13"/>
        <w:keepNext w:val="0"/>
        <w:keepLines w:val="0"/>
        <w:pageBreakBefore w:val="0"/>
        <w:widowControl/>
        <w:kinsoku/>
        <w:wordWrap/>
        <w:overflowPunct/>
        <w:topLinePunct w:val="0"/>
        <w:autoSpaceDE/>
        <w:autoSpaceDN/>
        <w:bidi w:val="0"/>
        <w:adjustRightInd w:val="0"/>
        <w:snapToGrid w:val="0"/>
        <w:spacing w:after="0" w:line="500" w:lineRule="exact"/>
        <w:ind w:firstLine="560" w:firstLineChars="200"/>
        <w:textAlignment w:val="auto"/>
        <w:rPr>
          <w:rFonts w:ascii="Times New Roman" w:hAnsi="Times New Roman" w:eastAsia="仿宋_GB2312" w:cs="Times New Roman"/>
          <w:sz w:val="28"/>
          <w:szCs w:val="28"/>
        </w:rPr>
      </w:pPr>
      <w:r>
        <w:rPr>
          <w:rFonts w:hint="eastAsia" w:ascii="Times New Roman" w:hAnsi="Times New Roman" w:eastAsia="仿宋_GB2312" w:cs="Times New Roman"/>
          <w:sz w:val="28"/>
          <w:szCs w:val="28"/>
        </w:rPr>
        <w:t>为保证债权申报工作的严肃性，请各位债权人提交书面的《诚信申报债权承诺书》，承诺提交的全部材料真实、准确、合法、有效，承诺所有复印件已与原件核对无异，否则由此导致的一切法律后果自行承担。</w:t>
      </w:r>
    </w:p>
    <w:p w14:paraId="3928D167">
      <w:pPr>
        <w:pStyle w:val="13"/>
        <w:keepNext w:val="0"/>
        <w:keepLines w:val="0"/>
        <w:pageBreakBefore w:val="0"/>
        <w:widowControl/>
        <w:kinsoku/>
        <w:wordWrap/>
        <w:overflowPunct/>
        <w:topLinePunct w:val="0"/>
        <w:autoSpaceDE/>
        <w:autoSpaceDN/>
        <w:bidi w:val="0"/>
        <w:adjustRightInd w:val="0"/>
        <w:snapToGrid w:val="0"/>
        <w:spacing w:after="0" w:line="500" w:lineRule="exact"/>
        <w:ind w:firstLine="562" w:firstLineChars="200"/>
        <w:textAlignment w:val="auto"/>
        <w:rPr>
          <w:rFonts w:ascii="Times New Roman" w:hAnsi="Times New Roman" w:eastAsia="仿宋_GB2312" w:cs="Times New Roman"/>
          <w:sz w:val="28"/>
          <w:szCs w:val="28"/>
        </w:rPr>
      </w:pPr>
      <w:r>
        <w:rPr>
          <w:rFonts w:hint="eastAsia" w:ascii="Times New Roman" w:hAnsi="Times New Roman" w:eastAsia="仿宋_GB2312" w:cs="Times New Roman"/>
          <w:b/>
          <w:sz w:val="28"/>
          <w:szCs w:val="28"/>
          <w:u w:val="single"/>
        </w:rPr>
        <w:t>债权人为机构的，须在以上材料落款处加盖公章；债权人为自然人的，须在落款处签名（本人签名）并加捺指印。如未加盖公章或签名确认，</w:t>
      </w:r>
      <w:r>
        <w:rPr>
          <w:rFonts w:hint="eastAsia" w:ascii="Times New Roman" w:hAnsi="Times New Roman" w:eastAsia="仿宋_GB2312" w:cs="Times New Roman"/>
          <w:b/>
          <w:sz w:val="28"/>
          <w:szCs w:val="28"/>
          <w:u w:val="single"/>
          <w:lang w:val="en-US" w:eastAsia="zh-CN"/>
        </w:rPr>
        <w:t>协调</w:t>
      </w:r>
      <w:r>
        <w:rPr>
          <w:rFonts w:hint="eastAsia" w:ascii="Times New Roman" w:hAnsi="Times New Roman" w:eastAsia="仿宋_GB2312" w:cs="Times New Roman"/>
          <w:b/>
          <w:sz w:val="28"/>
          <w:szCs w:val="28"/>
          <w:u w:val="single"/>
          <w:lang w:eastAsia="zh-CN"/>
        </w:rPr>
        <w:t>人</w:t>
      </w:r>
      <w:r>
        <w:rPr>
          <w:rFonts w:hint="eastAsia" w:ascii="Times New Roman" w:hAnsi="Times New Roman" w:eastAsia="仿宋_GB2312" w:cs="Times New Roman"/>
          <w:b/>
          <w:sz w:val="28"/>
          <w:szCs w:val="28"/>
          <w:u w:val="single"/>
        </w:rPr>
        <w:t>将不予受理该笔债权申报。</w:t>
      </w:r>
    </w:p>
    <w:p w14:paraId="6DF62ACA">
      <w:pPr>
        <w:pStyle w:val="13"/>
        <w:keepNext w:val="0"/>
        <w:keepLines w:val="0"/>
        <w:pageBreakBefore w:val="0"/>
        <w:widowControl/>
        <w:numPr>
          <w:ilvl w:val="0"/>
          <w:numId w:val="22"/>
        </w:numPr>
        <w:kinsoku/>
        <w:wordWrap/>
        <w:overflowPunct/>
        <w:topLinePunct w:val="0"/>
        <w:autoSpaceDE/>
        <w:autoSpaceDN/>
        <w:bidi w:val="0"/>
        <w:adjustRightInd w:val="0"/>
        <w:snapToGrid w:val="0"/>
        <w:spacing w:after="0" w:line="500" w:lineRule="exact"/>
        <w:ind w:left="0" w:firstLine="567"/>
        <w:textAlignment w:val="auto"/>
        <w:rPr>
          <w:rFonts w:ascii="Times New Roman" w:hAnsi="Times New Roman" w:eastAsia="仿宋_GB2312" w:cs="Times New Roman"/>
          <w:b/>
          <w:sz w:val="28"/>
          <w:szCs w:val="28"/>
        </w:rPr>
      </w:pPr>
      <w:r>
        <w:rPr>
          <w:rFonts w:hint="eastAsia" w:ascii="Times New Roman" w:hAnsi="Times New Roman" w:eastAsia="仿宋_GB2312" w:cs="Times New Roman"/>
          <w:b/>
          <w:sz w:val="28"/>
          <w:szCs w:val="28"/>
        </w:rPr>
        <w:t>债权人主体资格证明材料</w:t>
      </w:r>
    </w:p>
    <w:p w14:paraId="17D48770">
      <w:pPr>
        <w:pStyle w:val="13"/>
        <w:keepNext w:val="0"/>
        <w:keepLines w:val="0"/>
        <w:pageBreakBefore w:val="0"/>
        <w:widowControl/>
        <w:numPr>
          <w:ilvl w:val="0"/>
          <w:numId w:val="24"/>
        </w:numPr>
        <w:kinsoku/>
        <w:wordWrap/>
        <w:overflowPunct/>
        <w:topLinePunct w:val="0"/>
        <w:autoSpaceDE/>
        <w:autoSpaceDN/>
        <w:bidi w:val="0"/>
        <w:adjustRightInd w:val="0"/>
        <w:snapToGrid w:val="0"/>
        <w:spacing w:after="0" w:line="500" w:lineRule="exact"/>
        <w:ind w:left="0" w:firstLine="560" w:firstLineChars="200"/>
        <w:textAlignment w:val="auto"/>
        <w:rPr>
          <w:rFonts w:ascii="Times New Roman" w:hAnsi="Times New Roman" w:eastAsia="仿宋_GB2312" w:cs="Times New Roman"/>
          <w:sz w:val="28"/>
          <w:szCs w:val="28"/>
        </w:rPr>
      </w:pPr>
      <w:r>
        <w:rPr>
          <w:rFonts w:hint="eastAsia" w:ascii="Times New Roman" w:hAnsi="Times New Roman" w:eastAsia="仿宋_GB2312" w:cs="Times New Roman"/>
          <w:sz w:val="28"/>
          <w:szCs w:val="28"/>
        </w:rPr>
        <w:t>债权人为</w:t>
      </w:r>
      <w:r>
        <w:rPr>
          <w:rFonts w:hint="eastAsia" w:ascii="Times New Roman" w:hAnsi="Times New Roman"/>
          <w:b/>
          <w:sz w:val="28"/>
          <w:szCs w:val="28"/>
          <w:u w:val="single"/>
        </w:rPr>
        <w:t>机构</w:t>
      </w:r>
      <w:r>
        <w:rPr>
          <w:rFonts w:hint="eastAsia" w:ascii="Times New Roman" w:hAnsi="Times New Roman" w:eastAsia="仿宋_GB2312" w:cs="Times New Roman"/>
          <w:sz w:val="28"/>
          <w:szCs w:val="28"/>
        </w:rPr>
        <w:t>的，应提供如下主体资格证明材料：</w:t>
      </w:r>
    </w:p>
    <w:p w14:paraId="0412B72C">
      <w:pPr>
        <w:pStyle w:val="13"/>
        <w:keepNext w:val="0"/>
        <w:keepLines w:val="0"/>
        <w:pageBreakBefore w:val="0"/>
        <w:widowControl/>
        <w:numPr>
          <w:ilvl w:val="0"/>
          <w:numId w:val="25"/>
        </w:numPr>
        <w:kinsoku/>
        <w:wordWrap/>
        <w:overflowPunct/>
        <w:topLinePunct w:val="0"/>
        <w:autoSpaceDE/>
        <w:autoSpaceDN/>
        <w:bidi w:val="0"/>
        <w:adjustRightInd w:val="0"/>
        <w:snapToGrid w:val="0"/>
        <w:spacing w:after="0" w:line="500" w:lineRule="exact"/>
        <w:ind w:left="0" w:firstLine="495" w:firstLineChars="177"/>
        <w:textAlignment w:val="auto"/>
        <w:rPr>
          <w:rFonts w:ascii="Times New Roman" w:hAnsi="Times New Roman" w:eastAsia="仿宋_GB2312" w:cs="Times New Roman"/>
          <w:sz w:val="28"/>
          <w:szCs w:val="28"/>
        </w:rPr>
      </w:pPr>
      <w:r>
        <w:rPr>
          <w:rFonts w:hint="eastAsia" w:ascii="Times New Roman" w:hAnsi="Times New Roman" w:eastAsia="仿宋_GB2312" w:cs="Times New Roman"/>
          <w:sz w:val="28"/>
          <w:szCs w:val="28"/>
        </w:rPr>
        <w:t>有效的营业执照（公司、合伙企业、个体工商户）、事业单位登记证书（事业单位）或其他合法证明书（其他机构）；</w:t>
      </w:r>
    </w:p>
    <w:p w14:paraId="5B0ABBE5">
      <w:pPr>
        <w:pStyle w:val="13"/>
        <w:keepNext w:val="0"/>
        <w:keepLines w:val="0"/>
        <w:pageBreakBefore w:val="0"/>
        <w:widowControl/>
        <w:numPr>
          <w:ilvl w:val="0"/>
          <w:numId w:val="25"/>
        </w:numPr>
        <w:kinsoku/>
        <w:wordWrap/>
        <w:overflowPunct/>
        <w:topLinePunct w:val="0"/>
        <w:autoSpaceDE/>
        <w:autoSpaceDN/>
        <w:bidi w:val="0"/>
        <w:adjustRightInd w:val="0"/>
        <w:snapToGrid w:val="0"/>
        <w:spacing w:after="0" w:line="500" w:lineRule="exact"/>
        <w:ind w:left="0" w:firstLine="495" w:firstLineChars="177"/>
        <w:textAlignment w:val="auto"/>
        <w:rPr>
          <w:rFonts w:ascii="Times New Roman" w:hAnsi="Times New Roman" w:eastAsia="仿宋_GB2312" w:cs="Times New Roman"/>
          <w:sz w:val="28"/>
          <w:szCs w:val="28"/>
        </w:rPr>
      </w:pPr>
      <w:r>
        <w:rPr>
          <w:rFonts w:hint="eastAsia" w:ascii="Times New Roman" w:hAnsi="Times New Roman" w:eastAsia="仿宋_GB2312" w:cs="Times New Roman"/>
          <w:sz w:val="28"/>
          <w:szCs w:val="28"/>
        </w:rPr>
        <w:t>法定代表人（负责人）身份证明书（请参照范本附件）；</w:t>
      </w:r>
    </w:p>
    <w:p w14:paraId="0790DB05">
      <w:pPr>
        <w:pStyle w:val="13"/>
        <w:keepNext w:val="0"/>
        <w:keepLines w:val="0"/>
        <w:pageBreakBefore w:val="0"/>
        <w:widowControl/>
        <w:numPr>
          <w:ilvl w:val="0"/>
          <w:numId w:val="25"/>
        </w:numPr>
        <w:kinsoku/>
        <w:wordWrap/>
        <w:overflowPunct/>
        <w:topLinePunct w:val="0"/>
        <w:autoSpaceDE/>
        <w:autoSpaceDN/>
        <w:bidi w:val="0"/>
        <w:adjustRightInd w:val="0"/>
        <w:snapToGrid w:val="0"/>
        <w:spacing w:after="0" w:line="500" w:lineRule="exact"/>
        <w:ind w:left="0" w:firstLine="495" w:firstLineChars="177"/>
        <w:textAlignment w:val="auto"/>
        <w:rPr>
          <w:rFonts w:ascii="Times New Roman" w:hAnsi="Times New Roman" w:eastAsia="仿宋_GB2312" w:cs="Times New Roman"/>
          <w:sz w:val="28"/>
          <w:szCs w:val="28"/>
        </w:rPr>
      </w:pPr>
      <w:r>
        <w:rPr>
          <w:rFonts w:hint="eastAsia" w:ascii="Times New Roman" w:hAnsi="Times New Roman" w:eastAsia="仿宋_GB2312" w:cs="Times New Roman"/>
          <w:sz w:val="28"/>
          <w:szCs w:val="28"/>
        </w:rPr>
        <w:t>法定代表人（</w:t>
      </w:r>
      <w:r>
        <w:rPr>
          <w:rFonts w:hint="eastAsia" w:ascii="Times New Roman" w:hAnsi="Times New Roman" w:eastAsia="仿宋_GB2312" w:cs="Times New Roman"/>
          <w:b/>
          <w:sz w:val="28"/>
          <w:szCs w:val="28"/>
          <w:u w:val="single"/>
        </w:rPr>
        <w:t>非法人机构为负责人</w:t>
      </w:r>
      <w:r>
        <w:rPr>
          <w:rFonts w:hint="eastAsia" w:ascii="Times New Roman" w:hAnsi="Times New Roman" w:eastAsia="仿宋_GB2312" w:cs="Times New Roman"/>
          <w:sz w:val="28"/>
          <w:szCs w:val="28"/>
        </w:rPr>
        <w:t>）个人有效身份证件（如居民身份证、港澳居民往来内地通行证、台湾居民往来大陆通行证、外国人护照等，下同）。</w:t>
      </w:r>
    </w:p>
    <w:p w14:paraId="5B2EFB9F">
      <w:pPr>
        <w:pStyle w:val="13"/>
        <w:keepNext w:val="0"/>
        <w:keepLines w:val="0"/>
        <w:pageBreakBefore w:val="0"/>
        <w:widowControl/>
        <w:kinsoku/>
        <w:wordWrap/>
        <w:overflowPunct/>
        <w:topLinePunct w:val="0"/>
        <w:autoSpaceDE/>
        <w:autoSpaceDN/>
        <w:bidi w:val="0"/>
        <w:adjustRightInd w:val="0"/>
        <w:snapToGrid w:val="0"/>
        <w:spacing w:after="0" w:line="500" w:lineRule="exact"/>
        <w:ind w:firstLine="560" w:firstLineChars="200"/>
        <w:textAlignment w:val="auto"/>
        <w:rPr>
          <w:rFonts w:ascii="Times New Roman" w:hAnsi="Times New Roman" w:eastAsia="仿宋_GB2312" w:cs="Times New Roman"/>
          <w:sz w:val="28"/>
          <w:szCs w:val="28"/>
        </w:rPr>
      </w:pPr>
      <w:r>
        <w:rPr>
          <w:rFonts w:hint="eastAsia" w:ascii="Times New Roman" w:hAnsi="Times New Roman" w:eastAsia="仿宋_GB2312" w:cs="Times New Roman"/>
          <w:sz w:val="28"/>
          <w:szCs w:val="28"/>
        </w:rPr>
        <w:t>如机构债权人名称发生变更的，还应及时提交市场监督管理部门出具的名称变更证明的原件。</w:t>
      </w:r>
    </w:p>
    <w:p w14:paraId="3477F46E">
      <w:pPr>
        <w:pStyle w:val="13"/>
        <w:keepNext w:val="0"/>
        <w:keepLines w:val="0"/>
        <w:pageBreakBefore w:val="0"/>
        <w:widowControl/>
        <w:numPr>
          <w:ilvl w:val="0"/>
          <w:numId w:val="24"/>
        </w:numPr>
        <w:kinsoku/>
        <w:wordWrap/>
        <w:overflowPunct/>
        <w:topLinePunct w:val="0"/>
        <w:autoSpaceDE/>
        <w:autoSpaceDN/>
        <w:bidi w:val="0"/>
        <w:adjustRightInd w:val="0"/>
        <w:snapToGrid w:val="0"/>
        <w:spacing w:after="0" w:line="500" w:lineRule="exact"/>
        <w:ind w:left="0" w:firstLine="560" w:firstLineChars="200"/>
        <w:textAlignment w:val="auto"/>
        <w:rPr>
          <w:rFonts w:ascii="Times New Roman" w:hAnsi="Times New Roman" w:eastAsia="仿宋_GB2312" w:cs="Times New Roman"/>
          <w:sz w:val="28"/>
          <w:szCs w:val="28"/>
        </w:rPr>
      </w:pPr>
      <w:r>
        <w:rPr>
          <w:rFonts w:hint="eastAsia" w:ascii="Times New Roman" w:hAnsi="Times New Roman" w:eastAsia="仿宋_GB2312" w:cs="Times New Roman"/>
          <w:sz w:val="28"/>
          <w:szCs w:val="28"/>
        </w:rPr>
        <w:t>债权人为</w:t>
      </w:r>
      <w:r>
        <w:rPr>
          <w:rFonts w:hint="eastAsia" w:ascii="Times New Roman" w:hAnsi="Times New Roman" w:eastAsia="仿宋_GB2312" w:cs="Times New Roman"/>
          <w:b/>
          <w:sz w:val="28"/>
          <w:szCs w:val="28"/>
          <w:u w:val="single"/>
        </w:rPr>
        <w:t>自然人</w:t>
      </w:r>
      <w:r>
        <w:rPr>
          <w:rFonts w:hint="eastAsia" w:ascii="Times New Roman" w:hAnsi="Times New Roman" w:eastAsia="仿宋_GB2312" w:cs="Times New Roman"/>
          <w:sz w:val="28"/>
          <w:szCs w:val="28"/>
        </w:rPr>
        <w:t>的，应提供债权人个人有效身份证件。</w:t>
      </w:r>
    </w:p>
    <w:p w14:paraId="78E8E87D">
      <w:pPr>
        <w:pStyle w:val="13"/>
        <w:keepNext w:val="0"/>
        <w:keepLines w:val="0"/>
        <w:pageBreakBefore w:val="0"/>
        <w:widowControl/>
        <w:numPr>
          <w:ilvl w:val="0"/>
          <w:numId w:val="24"/>
        </w:numPr>
        <w:kinsoku/>
        <w:wordWrap/>
        <w:overflowPunct/>
        <w:topLinePunct w:val="0"/>
        <w:autoSpaceDE/>
        <w:autoSpaceDN/>
        <w:bidi w:val="0"/>
        <w:adjustRightInd w:val="0"/>
        <w:snapToGrid w:val="0"/>
        <w:spacing w:after="0" w:line="500" w:lineRule="exact"/>
        <w:ind w:left="0" w:firstLine="560" w:firstLineChars="200"/>
        <w:textAlignment w:val="auto"/>
        <w:rPr>
          <w:rFonts w:ascii="Times New Roman" w:hAnsi="Times New Roman" w:eastAsia="仿宋_GB2312" w:cs="Times New Roman"/>
          <w:sz w:val="28"/>
          <w:szCs w:val="28"/>
        </w:rPr>
      </w:pPr>
      <w:r>
        <w:rPr>
          <w:rFonts w:hint="eastAsia" w:ascii="Times New Roman" w:hAnsi="Times New Roman" w:eastAsia="仿宋_GB2312" w:cs="Times New Roman"/>
          <w:sz w:val="28"/>
          <w:szCs w:val="28"/>
        </w:rPr>
        <w:t>债权人</w:t>
      </w:r>
      <w:r>
        <w:rPr>
          <w:rFonts w:hint="eastAsia" w:ascii="Times New Roman" w:hAnsi="Times New Roman" w:eastAsia="仿宋_GB2312" w:cs="Times New Roman"/>
          <w:b/>
          <w:sz w:val="28"/>
          <w:szCs w:val="28"/>
          <w:u w:val="single"/>
        </w:rPr>
        <w:t>委托他人</w:t>
      </w:r>
      <w:r>
        <w:rPr>
          <w:rFonts w:hint="eastAsia" w:ascii="Times New Roman" w:hAnsi="Times New Roman" w:eastAsia="仿宋_GB2312" w:cs="Times New Roman"/>
          <w:sz w:val="28"/>
          <w:szCs w:val="28"/>
        </w:rPr>
        <w:t>申报债权的，应提供如下授权委托材料：</w:t>
      </w:r>
    </w:p>
    <w:p w14:paraId="5A094902">
      <w:pPr>
        <w:pStyle w:val="13"/>
        <w:keepNext w:val="0"/>
        <w:keepLines w:val="0"/>
        <w:pageBreakBefore w:val="0"/>
        <w:widowControl/>
        <w:numPr>
          <w:ilvl w:val="0"/>
          <w:numId w:val="26"/>
        </w:numPr>
        <w:kinsoku/>
        <w:wordWrap/>
        <w:overflowPunct/>
        <w:topLinePunct w:val="0"/>
        <w:autoSpaceDE/>
        <w:autoSpaceDN/>
        <w:bidi w:val="0"/>
        <w:adjustRightInd w:val="0"/>
        <w:snapToGrid w:val="0"/>
        <w:spacing w:after="0" w:line="500" w:lineRule="exact"/>
        <w:ind w:left="0" w:firstLine="495" w:firstLineChars="177"/>
        <w:textAlignment w:val="auto"/>
        <w:rPr>
          <w:rFonts w:ascii="Times New Roman" w:hAnsi="Times New Roman" w:eastAsia="仿宋_GB2312" w:cs="Times New Roman"/>
          <w:sz w:val="28"/>
          <w:szCs w:val="28"/>
        </w:rPr>
      </w:pPr>
      <w:r>
        <w:rPr>
          <w:rFonts w:hint="eastAsia" w:ascii="Times New Roman" w:hAnsi="Times New Roman" w:eastAsia="仿宋_GB2312" w:cs="Times New Roman"/>
          <w:sz w:val="28"/>
          <w:szCs w:val="28"/>
        </w:rPr>
        <w:t>授权委托书（请参照范本附件）；</w:t>
      </w:r>
    </w:p>
    <w:p w14:paraId="24967B2A">
      <w:pPr>
        <w:pStyle w:val="13"/>
        <w:keepNext w:val="0"/>
        <w:keepLines w:val="0"/>
        <w:pageBreakBefore w:val="0"/>
        <w:widowControl/>
        <w:numPr>
          <w:ilvl w:val="0"/>
          <w:numId w:val="26"/>
        </w:numPr>
        <w:kinsoku/>
        <w:wordWrap/>
        <w:overflowPunct/>
        <w:topLinePunct w:val="0"/>
        <w:autoSpaceDE/>
        <w:autoSpaceDN/>
        <w:bidi w:val="0"/>
        <w:adjustRightInd w:val="0"/>
        <w:snapToGrid w:val="0"/>
        <w:spacing w:after="0" w:line="500" w:lineRule="exact"/>
        <w:ind w:left="0" w:firstLine="495" w:firstLineChars="177"/>
        <w:textAlignment w:val="auto"/>
        <w:rPr>
          <w:rFonts w:ascii="Times New Roman" w:hAnsi="Times New Roman" w:eastAsia="仿宋_GB2312" w:cs="Times New Roman"/>
          <w:sz w:val="28"/>
          <w:szCs w:val="28"/>
        </w:rPr>
      </w:pPr>
      <w:r>
        <w:rPr>
          <w:rFonts w:hint="eastAsia" w:ascii="Times New Roman" w:hAnsi="Times New Roman" w:eastAsia="仿宋_GB2312" w:cs="Times New Roman"/>
          <w:sz w:val="28"/>
          <w:szCs w:val="28"/>
        </w:rPr>
        <w:t>代理人个人有效身份证件。委托代理人为律师的，请提供律师执业证、律师事务所指派函；</w:t>
      </w:r>
    </w:p>
    <w:p w14:paraId="3BFFC5A3">
      <w:pPr>
        <w:pStyle w:val="13"/>
        <w:keepNext w:val="0"/>
        <w:keepLines w:val="0"/>
        <w:pageBreakBefore w:val="0"/>
        <w:widowControl/>
        <w:kinsoku/>
        <w:wordWrap/>
        <w:overflowPunct/>
        <w:topLinePunct w:val="0"/>
        <w:autoSpaceDE/>
        <w:autoSpaceDN/>
        <w:bidi w:val="0"/>
        <w:adjustRightInd w:val="0"/>
        <w:snapToGrid w:val="0"/>
        <w:spacing w:after="0" w:line="500" w:lineRule="exact"/>
        <w:ind w:firstLine="560" w:firstLineChars="200"/>
        <w:textAlignment w:val="auto"/>
        <w:rPr>
          <w:rFonts w:ascii="Times New Roman" w:hAnsi="Times New Roman" w:eastAsia="仿宋_GB2312" w:cs="Times New Roman"/>
          <w:sz w:val="28"/>
          <w:szCs w:val="28"/>
        </w:rPr>
      </w:pPr>
      <w:r>
        <w:rPr>
          <w:rFonts w:hint="eastAsia" w:ascii="Times New Roman" w:hAnsi="Times New Roman" w:eastAsia="仿宋_GB2312" w:cs="Times New Roman"/>
          <w:sz w:val="28"/>
          <w:szCs w:val="28"/>
        </w:rPr>
        <w:t>如债权人为机构，且法定代表人（非法人机构为负责人）为指定的债权申报联系人，则无需提供授权委托材料。</w:t>
      </w:r>
    </w:p>
    <w:p w14:paraId="5E4DCDB6">
      <w:pPr>
        <w:pStyle w:val="13"/>
        <w:keepNext w:val="0"/>
        <w:keepLines w:val="0"/>
        <w:pageBreakBefore w:val="0"/>
        <w:widowControl/>
        <w:numPr>
          <w:ilvl w:val="0"/>
          <w:numId w:val="22"/>
        </w:numPr>
        <w:kinsoku/>
        <w:wordWrap/>
        <w:overflowPunct/>
        <w:topLinePunct w:val="0"/>
        <w:autoSpaceDE/>
        <w:autoSpaceDN/>
        <w:bidi w:val="0"/>
        <w:adjustRightInd w:val="0"/>
        <w:snapToGrid w:val="0"/>
        <w:spacing w:after="0" w:line="500" w:lineRule="exact"/>
        <w:ind w:left="0" w:firstLine="567"/>
        <w:textAlignment w:val="auto"/>
        <w:rPr>
          <w:rFonts w:ascii="Times New Roman" w:hAnsi="Times New Roman" w:eastAsia="仿宋_GB2312" w:cs="Times New Roman"/>
          <w:b/>
          <w:sz w:val="28"/>
          <w:szCs w:val="28"/>
        </w:rPr>
      </w:pPr>
      <w:r>
        <w:rPr>
          <w:rFonts w:hint="eastAsia" w:ascii="Times New Roman" w:hAnsi="Times New Roman" w:eastAsia="仿宋_GB2312" w:cs="Times New Roman"/>
          <w:b/>
          <w:sz w:val="28"/>
          <w:szCs w:val="28"/>
        </w:rPr>
        <w:t>证明债权成立及其金额的材料</w:t>
      </w:r>
    </w:p>
    <w:p w14:paraId="69D9B49A">
      <w:pPr>
        <w:pStyle w:val="13"/>
        <w:keepNext w:val="0"/>
        <w:keepLines w:val="0"/>
        <w:pageBreakBefore w:val="0"/>
        <w:widowControl/>
        <w:kinsoku/>
        <w:wordWrap/>
        <w:overflowPunct/>
        <w:topLinePunct w:val="0"/>
        <w:autoSpaceDE/>
        <w:autoSpaceDN/>
        <w:bidi w:val="0"/>
        <w:adjustRightInd w:val="0"/>
        <w:snapToGrid w:val="0"/>
        <w:spacing w:after="0" w:line="500" w:lineRule="exact"/>
        <w:ind w:firstLine="560" w:firstLineChars="200"/>
        <w:textAlignment w:val="auto"/>
        <w:rPr>
          <w:rFonts w:ascii="Times New Roman" w:hAnsi="Times New Roman" w:eastAsia="仿宋_GB2312" w:cs="Times New Roman"/>
          <w:sz w:val="28"/>
          <w:szCs w:val="28"/>
        </w:rPr>
      </w:pPr>
      <w:r>
        <w:rPr>
          <w:rFonts w:hint="eastAsia" w:ascii="Times New Roman" w:hAnsi="Times New Roman" w:eastAsia="仿宋_GB2312" w:cs="Times New Roman"/>
          <w:sz w:val="28"/>
          <w:szCs w:val="28"/>
        </w:rPr>
        <w:t>债权人申报债权应提交能够证明债权成立及其金额的全部证据材料，包括但不限于：</w:t>
      </w:r>
    </w:p>
    <w:p w14:paraId="5FF270F4">
      <w:pPr>
        <w:pStyle w:val="13"/>
        <w:keepNext w:val="0"/>
        <w:keepLines w:val="0"/>
        <w:pageBreakBefore w:val="0"/>
        <w:widowControl/>
        <w:numPr>
          <w:ilvl w:val="0"/>
          <w:numId w:val="27"/>
        </w:numPr>
        <w:kinsoku/>
        <w:wordWrap/>
        <w:overflowPunct/>
        <w:topLinePunct w:val="0"/>
        <w:autoSpaceDE/>
        <w:autoSpaceDN/>
        <w:bidi w:val="0"/>
        <w:adjustRightInd w:val="0"/>
        <w:snapToGrid w:val="0"/>
        <w:spacing w:after="0" w:line="500" w:lineRule="exact"/>
        <w:ind w:left="0" w:firstLine="560" w:firstLineChars="200"/>
        <w:textAlignment w:val="auto"/>
        <w:rPr>
          <w:rFonts w:ascii="Times New Roman" w:hAnsi="Times New Roman" w:eastAsia="仿宋_GB2312" w:cs="Times New Roman"/>
          <w:sz w:val="28"/>
          <w:szCs w:val="28"/>
        </w:rPr>
      </w:pPr>
      <w:r>
        <w:rPr>
          <w:rFonts w:hint="eastAsia" w:ascii="Times New Roman" w:hAnsi="Times New Roman" w:eastAsia="仿宋_GB2312" w:cs="Times New Roman"/>
          <w:sz w:val="28"/>
          <w:szCs w:val="28"/>
        </w:rPr>
        <w:t>相关合同（包括但不限于借、贷款合同，购、销货合同等）；</w:t>
      </w:r>
    </w:p>
    <w:p w14:paraId="72E427E4">
      <w:pPr>
        <w:pStyle w:val="13"/>
        <w:keepNext w:val="0"/>
        <w:keepLines w:val="0"/>
        <w:pageBreakBefore w:val="0"/>
        <w:widowControl/>
        <w:numPr>
          <w:ilvl w:val="0"/>
          <w:numId w:val="27"/>
        </w:numPr>
        <w:kinsoku/>
        <w:wordWrap/>
        <w:overflowPunct/>
        <w:topLinePunct w:val="0"/>
        <w:autoSpaceDE/>
        <w:autoSpaceDN/>
        <w:bidi w:val="0"/>
        <w:adjustRightInd w:val="0"/>
        <w:snapToGrid w:val="0"/>
        <w:spacing w:after="0" w:line="500" w:lineRule="exact"/>
        <w:ind w:left="0" w:firstLine="560" w:firstLineChars="200"/>
        <w:textAlignment w:val="auto"/>
        <w:rPr>
          <w:rFonts w:ascii="Times New Roman" w:hAnsi="Times New Roman" w:eastAsia="仿宋_GB2312" w:cs="Times New Roman"/>
          <w:sz w:val="28"/>
          <w:szCs w:val="28"/>
        </w:rPr>
      </w:pPr>
      <w:r>
        <w:rPr>
          <w:rFonts w:hint="eastAsia" w:ascii="Times New Roman" w:hAnsi="Times New Roman" w:eastAsia="仿宋_GB2312" w:cs="Times New Roman"/>
          <w:sz w:val="28"/>
          <w:szCs w:val="28"/>
        </w:rPr>
        <w:t>相关票据、划账单、对账单、提货单等合同履行凭证，或付款凭证、放款凭证等证明实际支付款项的凭证；</w:t>
      </w:r>
    </w:p>
    <w:p w14:paraId="35DB3B35">
      <w:pPr>
        <w:pStyle w:val="13"/>
        <w:keepNext w:val="0"/>
        <w:keepLines w:val="0"/>
        <w:pageBreakBefore w:val="0"/>
        <w:widowControl/>
        <w:numPr>
          <w:ilvl w:val="0"/>
          <w:numId w:val="27"/>
        </w:numPr>
        <w:kinsoku/>
        <w:wordWrap/>
        <w:overflowPunct/>
        <w:topLinePunct w:val="0"/>
        <w:autoSpaceDE/>
        <w:autoSpaceDN/>
        <w:bidi w:val="0"/>
        <w:adjustRightInd w:val="0"/>
        <w:snapToGrid w:val="0"/>
        <w:spacing w:after="0" w:line="500" w:lineRule="exact"/>
        <w:ind w:left="0" w:firstLine="560" w:firstLineChars="200"/>
        <w:textAlignment w:val="auto"/>
        <w:rPr>
          <w:rFonts w:ascii="Times New Roman" w:hAnsi="Times New Roman" w:eastAsia="仿宋_GB2312" w:cs="Times New Roman"/>
          <w:sz w:val="28"/>
          <w:szCs w:val="28"/>
        </w:rPr>
      </w:pPr>
      <w:r>
        <w:rPr>
          <w:rFonts w:hint="eastAsia" w:ascii="Times New Roman" w:hAnsi="Times New Roman" w:eastAsia="仿宋_GB2312" w:cs="Times New Roman"/>
          <w:sz w:val="28"/>
          <w:szCs w:val="28"/>
        </w:rPr>
        <w:t>债权如有担保的，须提交抵押合同、质押合同、保证合同，担保物清单，以及相关的抵、质押登记证明。如债权系信阳钢铁金港能源有限公司对外提供担保的，须提交信阳钢铁金港能源有限公司批准对外担保的公司决议，如股东（大）会决议、董事会决议等；</w:t>
      </w:r>
    </w:p>
    <w:p w14:paraId="4FBA2E72">
      <w:pPr>
        <w:pStyle w:val="13"/>
        <w:keepNext w:val="0"/>
        <w:keepLines w:val="0"/>
        <w:pageBreakBefore w:val="0"/>
        <w:widowControl/>
        <w:numPr>
          <w:ilvl w:val="0"/>
          <w:numId w:val="27"/>
        </w:numPr>
        <w:kinsoku/>
        <w:wordWrap/>
        <w:overflowPunct/>
        <w:topLinePunct w:val="0"/>
        <w:autoSpaceDE/>
        <w:autoSpaceDN/>
        <w:bidi w:val="0"/>
        <w:adjustRightInd w:val="0"/>
        <w:snapToGrid w:val="0"/>
        <w:spacing w:after="0" w:line="500" w:lineRule="exact"/>
        <w:ind w:left="0" w:firstLine="560" w:firstLineChars="200"/>
        <w:textAlignment w:val="auto"/>
        <w:rPr>
          <w:rFonts w:ascii="Times New Roman" w:hAnsi="Times New Roman" w:eastAsia="仿宋_GB2312" w:cs="Times New Roman"/>
          <w:sz w:val="28"/>
          <w:szCs w:val="28"/>
        </w:rPr>
      </w:pPr>
      <w:r>
        <w:rPr>
          <w:rFonts w:hint="eastAsia" w:ascii="Times New Roman" w:hAnsi="Times New Roman" w:eastAsia="仿宋_GB2312" w:cs="Times New Roman"/>
          <w:sz w:val="28"/>
          <w:szCs w:val="28"/>
        </w:rPr>
        <w:t>债权如涉及诉讼或仲裁，须提交诉讼、仲裁有关的文件（包括已审理完毕或正在审理过程中案件的起诉书、仲裁申请书、诉讼保全申请、保全裁定、生效判决、裁决、执行申请、法院执行案件通知书</w:t>
      </w:r>
      <w:r>
        <w:rPr>
          <w:rFonts w:hint="eastAsia" w:ascii="Times New Roman" w:hAnsi="Times New Roman" w:eastAsia="仿宋_GB2312" w:cs="Times New Roman"/>
          <w:sz w:val="28"/>
          <w:szCs w:val="28"/>
          <w:lang w:eastAsia="zh-CN"/>
        </w:rPr>
        <w:t>、</w:t>
      </w:r>
      <w:r>
        <w:rPr>
          <w:rFonts w:hint="eastAsia" w:ascii="Times New Roman" w:hAnsi="Times New Roman" w:eastAsia="仿宋_GB2312" w:cs="Times New Roman"/>
          <w:sz w:val="28"/>
          <w:szCs w:val="28"/>
        </w:rPr>
        <w:t>法院执行裁定、法院执行</w:t>
      </w:r>
      <w:r>
        <w:rPr>
          <w:rFonts w:hint="eastAsia" w:ascii="Times New Roman" w:hAnsi="Times New Roman" w:eastAsia="仿宋_GB2312" w:cs="Times New Roman"/>
          <w:sz w:val="28"/>
          <w:szCs w:val="28"/>
          <w:lang w:val="en-US" w:eastAsia="zh-CN"/>
        </w:rPr>
        <w:t>终本裁定</w:t>
      </w:r>
      <w:r>
        <w:rPr>
          <w:rFonts w:hint="eastAsia" w:ascii="Times New Roman" w:hAnsi="Times New Roman" w:eastAsia="仿宋_GB2312" w:cs="Times New Roman"/>
          <w:sz w:val="28"/>
          <w:szCs w:val="28"/>
        </w:rPr>
        <w:t>等。如提供法院出具的生效法律文书，应加盖法律文书生效章，或同时提交生效证明书）；</w:t>
      </w:r>
    </w:p>
    <w:p w14:paraId="5DC3A897">
      <w:pPr>
        <w:pStyle w:val="13"/>
        <w:keepNext w:val="0"/>
        <w:keepLines w:val="0"/>
        <w:pageBreakBefore w:val="0"/>
        <w:widowControl/>
        <w:numPr>
          <w:ilvl w:val="0"/>
          <w:numId w:val="27"/>
        </w:numPr>
        <w:kinsoku/>
        <w:wordWrap/>
        <w:overflowPunct/>
        <w:topLinePunct w:val="0"/>
        <w:autoSpaceDE/>
        <w:autoSpaceDN/>
        <w:bidi w:val="0"/>
        <w:adjustRightInd w:val="0"/>
        <w:snapToGrid w:val="0"/>
        <w:spacing w:after="0" w:line="500" w:lineRule="exact"/>
        <w:ind w:left="0" w:firstLine="560" w:firstLineChars="200"/>
        <w:textAlignment w:val="auto"/>
        <w:rPr>
          <w:rFonts w:ascii="Times New Roman" w:hAnsi="Times New Roman" w:eastAsia="仿宋_GB2312" w:cs="Times New Roman"/>
          <w:sz w:val="28"/>
          <w:szCs w:val="28"/>
        </w:rPr>
      </w:pPr>
      <w:r>
        <w:rPr>
          <w:rFonts w:hint="eastAsia" w:ascii="Times New Roman" w:hAnsi="Times New Roman" w:eastAsia="仿宋_GB2312" w:cs="Times New Roman"/>
          <w:sz w:val="28"/>
          <w:szCs w:val="28"/>
        </w:rPr>
        <w:t>如债权涉及利息（包括罚息、复利、违约金、滞纳金、资金占用费等）计算的，</w:t>
      </w:r>
      <w:r>
        <w:rPr>
          <w:rFonts w:hint="eastAsia" w:ascii="Times New Roman" w:hAnsi="Times New Roman" w:eastAsia="仿宋_GB2312" w:cs="Times New Roman"/>
          <w:b/>
          <w:sz w:val="28"/>
          <w:szCs w:val="28"/>
          <w:u w:val="single"/>
        </w:rPr>
        <w:t>应提交关于利息计算方法、计算依据及计算过程的书面说明、利息计算表</w:t>
      </w:r>
      <w:r>
        <w:rPr>
          <w:rFonts w:hint="eastAsia" w:ascii="Times New Roman" w:hAnsi="Times New Roman" w:eastAsia="仿宋_GB2312" w:cs="Times New Roman"/>
          <w:sz w:val="28"/>
          <w:szCs w:val="28"/>
        </w:rPr>
        <w:t>，并将正常利息与罚息、迟延利息、滞纳金等分开计算、列示；</w:t>
      </w:r>
    </w:p>
    <w:p w14:paraId="69D509CD">
      <w:pPr>
        <w:pStyle w:val="13"/>
        <w:keepNext w:val="0"/>
        <w:keepLines w:val="0"/>
        <w:pageBreakBefore w:val="0"/>
        <w:widowControl/>
        <w:numPr>
          <w:ilvl w:val="0"/>
          <w:numId w:val="27"/>
        </w:numPr>
        <w:kinsoku/>
        <w:wordWrap/>
        <w:overflowPunct/>
        <w:topLinePunct w:val="0"/>
        <w:autoSpaceDE/>
        <w:autoSpaceDN/>
        <w:bidi w:val="0"/>
        <w:adjustRightInd w:val="0"/>
        <w:snapToGrid w:val="0"/>
        <w:spacing w:after="0" w:line="500" w:lineRule="exact"/>
        <w:ind w:left="0" w:firstLine="560" w:firstLineChars="200"/>
        <w:textAlignment w:val="auto"/>
        <w:rPr>
          <w:rFonts w:ascii="Times New Roman" w:hAnsi="Times New Roman" w:eastAsia="仿宋_GB2312" w:cs="Times New Roman"/>
          <w:sz w:val="28"/>
          <w:szCs w:val="28"/>
        </w:rPr>
      </w:pPr>
      <w:r>
        <w:rPr>
          <w:rFonts w:hint="eastAsia" w:ascii="Times New Roman" w:hAnsi="Times New Roman" w:eastAsia="仿宋_GB2312" w:cs="Times New Roman"/>
          <w:sz w:val="28"/>
          <w:szCs w:val="28"/>
        </w:rPr>
        <w:t>如债权人申报的债权涉及材料款或工程款的，应另行提供债权形成明细表，说明工程项目名称、送货金额、送货日期、已付款金额、付款日期、尚欠工程款金额，并提供相应的工程项目合同、送货单、结算资料、收款凭证以及</w:t>
      </w:r>
      <w:r>
        <w:rPr>
          <w:rFonts w:hint="eastAsia" w:ascii="Times New Roman" w:hAnsi="Times New Roman" w:eastAsia="仿宋_GB2312" w:cs="Times New Roman"/>
          <w:bCs/>
          <w:sz w:val="28"/>
          <w:szCs w:val="28"/>
        </w:rPr>
        <w:t>建筑工程审计报告</w:t>
      </w:r>
      <w:r>
        <w:rPr>
          <w:rFonts w:hint="eastAsia" w:ascii="Times New Roman" w:hAnsi="Times New Roman" w:eastAsia="仿宋_GB2312" w:cs="Times New Roman"/>
          <w:sz w:val="28"/>
          <w:szCs w:val="28"/>
        </w:rPr>
        <w:t>等证据材料以供佐证；</w:t>
      </w:r>
    </w:p>
    <w:p w14:paraId="0BDACA8A">
      <w:pPr>
        <w:pStyle w:val="13"/>
        <w:keepNext w:val="0"/>
        <w:keepLines w:val="0"/>
        <w:pageBreakBefore w:val="0"/>
        <w:widowControl/>
        <w:numPr>
          <w:ilvl w:val="0"/>
          <w:numId w:val="27"/>
        </w:numPr>
        <w:kinsoku/>
        <w:wordWrap/>
        <w:overflowPunct/>
        <w:topLinePunct w:val="0"/>
        <w:autoSpaceDE/>
        <w:autoSpaceDN/>
        <w:bidi w:val="0"/>
        <w:adjustRightInd w:val="0"/>
        <w:snapToGrid w:val="0"/>
        <w:spacing w:after="0" w:line="500" w:lineRule="exact"/>
        <w:ind w:left="0" w:firstLine="560" w:firstLineChars="200"/>
        <w:textAlignment w:val="auto"/>
        <w:rPr>
          <w:rFonts w:ascii="Times New Roman" w:hAnsi="Times New Roman" w:eastAsia="仿宋_GB2312" w:cs="Times New Roman"/>
          <w:sz w:val="28"/>
          <w:szCs w:val="28"/>
        </w:rPr>
      </w:pPr>
      <w:r>
        <w:rPr>
          <w:rFonts w:hint="eastAsia" w:ascii="Times New Roman" w:hAnsi="Times New Roman" w:eastAsia="仿宋_GB2312" w:cs="Times New Roman"/>
          <w:sz w:val="28"/>
          <w:szCs w:val="28"/>
        </w:rPr>
        <w:t>如债权人申报的债权涉及商业汇票的，应另行提供商业汇票产生或流转的基础合同、纸质商业汇票的原件及两份复印件或电子商业汇票的银行系统打印件，如涉及被追索的，还应当提供已经清偿后手票据债务的相关证据；</w:t>
      </w:r>
    </w:p>
    <w:p w14:paraId="2E85DB28">
      <w:pPr>
        <w:pStyle w:val="13"/>
        <w:keepNext w:val="0"/>
        <w:keepLines w:val="0"/>
        <w:pageBreakBefore w:val="0"/>
        <w:widowControl/>
        <w:numPr>
          <w:ilvl w:val="0"/>
          <w:numId w:val="27"/>
        </w:numPr>
        <w:kinsoku/>
        <w:wordWrap/>
        <w:overflowPunct/>
        <w:topLinePunct w:val="0"/>
        <w:autoSpaceDE/>
        <w:autoSpaceDN/>
        <w:bidi w:val="0"/>
        <w:adjustRightInd w:val="0"/>
        <w:snapToGrid w:val="0"/>
        <w:spacing w:after="0" w:line="500" w:lineRule="exact"/>
        <w:ind w:left="0" w:firstLine="560" w:firstLineChars="200"/>
        <w:textAlignment w:val="auto"/>
        <w:rPr>
          <w:rFonts w:ascii="Times New Roman" w:hAnsi="Times New Roman" w:eastAsia="仿宋_GB2312" w:cs="Times New Roman"/>
          <w:sz w:val="28"/>
          <w:szCs w:val="28"/>
        </w:rPr>
      </w:pPr>
      <w:r>
        <w:rPr>
          <w:rFonts w:hint="eastAsia" w:ascii="Times New Roman" w:hAnsi="Times New Roman" w:eastAsia="仿宋_GB2312" w:cs="Times New Roman"/>
          <w:sz w:val="28"/>
          <w:szCs w:val="28"/>
        </w:rPr>
        <w:t>如债权人申报的债权涉及公开或非公开发行债券的，应另行提供如认购书、债券登记信息等能够证明债权人系合法债券持有人的相关证据；</w:t>
      </w:r>
    </w:p>
    <w:p w14:paraId="2FE21C80">
      <w:pPr>
        <w:pStyle w:val="13"/>
        <w:keepNext w:val="0"/>
        <w:keepLines w:val="0"/>
        <w:pageBreakBefore w:val="0"/>
        <w:widowControl/>
        <w:numPr>
          <w:ilvl w:val="0"/>
          <w:numId w:val="27"/>
        </w:numPr>
        <w:kinsoku/>
        <w:wordWrap/>
        <w:overflowPunct/>
        <w:topLinePunct w:val="0"/>
        <w:autoSpaceDE/>
        <w:autoSpaceDN/>
        <w:bidi w:val="0"/>
        <w:adjustRightInd w:val="0"/>
        <w:snapToGrid w:val="0"/>
        <w:spacing w:after="0" w:line="500" w:lineRule="exact"/>
        <w:ind w:left="0" w:firstLine="560" w:firstLineChars="200"/>
        <w:textAlignment w:val="auto"/>
        <w:rPr>
          <w:rFonts w:ascii="Times New Roman" w:hAnsi="Times New Roman" w:eastAsia="仿宋_GB2312" w:cs="Times New Roman"/>
          <w:sz w:val="28"/>
          <w:szCs w:val="28"/>
        </w:rPr>
      </w:pPr>
      <w:r>
        <w:rPr>
          <w:rFonts w:hint="eastAsia" w:ascii="Times New Roman" w:hAnsi="Times New Roman" w:eastAsia="仿宋_GB2312" w:cs="Times New Roman"/>
          <w:bCs/>
          <w:sz w:val="28"/>
          <w:szCs w:val="28"/>
        </w:rPr>
        <w:t>债权公证文书或相关公证文书</w:t>
      </w:r>
      <w:r>
        <w:rPr>
          <w:rFonts w:hint="eastAsia" w:ascii="Times New Roman" w:hAnsi="Times New Roman" w:eastAsia="仿宋_GB2312" w:cs="Times New Roman"/>
          <w:sz w:val="28"/>
          <w:szCs w:val="28"/>
        </w:rPr>
        <w:t>（如有）；</w:t>
      </w:r>
    </w:p>
    <w:p w14:paraId="198C54D3">
      <w:pPr>
        <w:pStyle w:val="13"/>
        <w:keepNext w:val="0"/>
        <w:keepLines w:val="0"/>
        <w:pageBreakBefore w:val="0"/>
        <w:widowControl/>
        <w:numPr>
          <w:ilvl w:val="0"/>
          <w:numId w:val="27"/>
        </w:numPr>
        <w:kinsoku/>
        <w:wordWrap/>
        <w:overflowPunct/>
        <w:topLinePunct w:val="0"/>
        <w:autoSpaceDE/>
        <w:autoSpaceDN/>
        <w:bidi w:val="0"/>
        <w:adjustRightInd w:val="0"/>
        <w:snapToGrid w:val="0"/>
        <w:spacing w:after="0" w:line="500" w:lineRule="exact"/>
        <w:ind w:left="0" w:firstLine="562" w:firstLineChars="200"/>
        <w:textAlignment w:val="auto"/>
        <w:rPr>
          <w:rFonts w:ascii="Times New Roman" w:hAnsi="Times New Roman" w:eastAsia="仿宋_GB2312" w:cs="Times New Roman"/>
          <w:sz w:val="28"/>
          <w:szCs w:val="28"/>
        </w:rPr>
      </w:pPr>
      <w:r>
        <w:rPr>
          <w:rFonts w:hint="eastAsia" w:ascii="Times New Roman" w:hAnsi="Times New Roman" w:eastAsia="仿宋_GB2312" w:cs="Times New Roman"/>
          <w:b/>
          <w:sz w:val="28"/>
          <w:szCs w:val="28"/>
          <w:u w:val="single"/>
        </w:rPr>
        <w:t>债权如有清偿、抵销、被执行或其他抵债情形的（包括</w:t>
      </w:r>
      <w:r>
        <w:rPr>
          <w:rFonts w:hint="eastAsia" w:ascii="Times New Roman" w:hAnsi="Times New Roman" w:eastAsia="仿宋_GB2312" w:cs="Times New Roman"/>
          <w:b/>
          <w:sz w:val="28"/>
          <w:szCs w:val="28"/>
          <w:u w:val="single"/>
          <w:lang w:val="en-US" w:eastAsia="zh-CN"/>
        </w:rPr>
        <w:t>西元</w:t>
      </w:r>
      <w:r>
        <w:rPr>
          <w:rFonts w:hint="eastAsia" w:ascii="Times New Roman" w:hAnsi="Times New Roman" w:eastAsia="仿宋_GB2312" w:cs="Times New Roman"/>
          <w:b/>
          <w:sz w:val="28"/>
          <w:szCs w:val="28"/>
          <w:u w:val="single"/>
        </w:rPr>
        <w:t>公司</w:t>
      </w:r>
      <w:r>
        <w:rPr>
          <w:rFonts w:hint="eastAsia" w:ascii="Times New Roman" w:hAnsi="Times New Roman" w:eastAsia="仿宋_GB2312" w:cs="Times New Roman"/>
          <w:b/>
          <w:sz w:val="28"/>
          <w:szCs w:val="28"/>
          <w:u w:val="single"/>
          <w:lang w:eastAsia="zh-CN"/>
        </w:rPr>
        <w:t>、</w:t>
      </w:r>
      <w:r>
        <w:rPr>
          <w:rFonts w:hint="eastAsia" w:ascii="Times New Roman" w:hAnsi="Times New Roman" w:eastAsia="仿宋_GB2312" w:cs="Times New Roman"/>
          <w:b/>
          <w:sz w:val="28"/>
          <w:szCs w:val="28"/>
          <w:u w:val="single"/>
          <w:lang w:val="en-US" w:eastAsia="zh-CN"/>
        </w:rPr>
        <w:t>西茂公司</w:t>
      </w:r>
      <w:r>
        <w:rPr>
          <w:rFonts w:hint="eastAsia" w:ascii="Times New Roman" w:hAnsi="Times New Roman" w:eastAsia="仿宋_GB2312" w:cs="Times New Roman"/>
          <w:b/>
          <w:sz w:val="28"/>
          <w:szCs w:val="28"/>
          <w:u w:val="single"/>
        </w:rPr>
        <w:t>或第三方主体），须如实提供偿债凭证、协议、执行裁定书等材料。如该等债务清偿系由法院裁定认可的，须同时提交裁定书；</w:t>
      </w:r>
    </w:p>
    <w:p w14:paraId="1D130020">
      <w:pPr>
        <w:pStyle w:val="13"/>
        <w:keepNext w:val="0"/>
        <w:keepLines w:val="0"/>
        <w:pageBreakBefore w:val="0"/>
        <w:widowControl/>
        <w:numPr>
          <w:ilvl w:val="0"/>
          <w:numId w:val="27"/>
        </w:numPr>
        <w:kinsoku/>
        <w:wordWrap/>
        <w:overflowPunct/>
        <w:topLinePunct w:val="0"/>
        <w:autoSpaceDE/>
        <w:autoSpaceDN/>
        <w:bidi w:val="0"/>
        <w:adjustRightInd w:val="0"/>
        <w:snapToGrid w:val="0"/>
        <w:spacing w:after="0" w:line="500" w:lineRule="exact"/>
        <w:ind w:left="0" w:firstLine="560" w:firstLineChars="200"/>
        <w:textAlignment w:val="auto"/>
        <w:rPr>
          <w:rFonts w:ascii="Times New Roman" w:hAnsi="Times New Roman" w:eastAsia="仿宋_GB2312" w:cs="Times New Roman"/>
          <w:sz w:val="28"/>
          <w:szCs w:val="28"/>
        </w:rPr>
      </w:pPr>
      <w:r>
        <w:rPr>
          <w:rFonts w:hint="eastAsia" w:ascii="Times New Roman" w:hAnsi="Times New Roman" w:eastAsia="仿宋_GB2312" w:cs="Times New Roman"/>
          <w:sz w:val="28"/>
          <w:szCs w:val="28"/>
        </w:rPr>
        <w:t>能够证明债权发生、变更、存续、转让或受让，诉讼时效中断、中止、延长及债权金额的其他原始材料；</w:t>
      </w:r>
    </w:p>
    <w:p w14:paraId="314D6E49">
      <w:pPr>
        <w:pStyle w:val="13"/>
        <w:keepNext w:val="0"/>
        <w:keepLines w:val="0"/>
        <w:pageBreakBefore w:val="0"/>
        <w:widowControl/>
        <w:numPr>
          <w:ilvl w:val="0"/>
          <w:numId w:val="27"/>
        </w:numPr>
        <w:kinsoku/>
        <w:wordWrap/>
        <w:overflowPunct/>
        <w:topLinePunct w:val="0"/>
        <w:autoSpaceDE/>
        <w:autoSpaceDN/>
        <w:bidi w:val="0"/>
        <w:adjustRightInd w:val="0"/>
        <w:snapToGrid w:val="0"/>
        <w:spacing w:after="0" w:line="500" w:lineRule="exact"/>
        <w:ind w:left="0" w:firstLine="560" w:firstLineChars="200"/>
        <w:textAlignment w:val="auto"/>
        <w:rPr>
          <w:rFonts w:ascii="Times New Roman" w:hAnsi="Times New Roman" w:eastAsia="仿宋_GB2312" w:cs="Times New Roman"/>
          <w:sz w:val="28"/>
          <w:szCs w:val="28"/>
        </w:rPr>
      </w:pPr>
      <w:r>
        <w:rPr>
          <w:rFonts w:hint="eastAsia" w:ascii="Times New Roman" w:hAnsi="Times New Roman" w:eastAsia="仿宋_GB2312" w:cs="Times New Roman"/>
          <w:bCs/>
          <w:sz w:val="28"/>
          <w:szCs w:val="28"/>
        </w:rPr>
        <w:t>债权人主张债权的相关证明资料，如催款、催收通知等复印件</w:t>
      </w:r>
      <w:r>
        <w:rPr>
          <w:rFonts w:hint="eastAsia" w:ascii="Times New Roman" w:hAnsi="Times New Roman" w:eastAsia="仿宋_GB2312" w:cs="Times New Roman"/>
          <w:sz w:val="28"/>
          <w:szCs w:val="28"/>
        </w:rPr>
        <w:t>；</w:t>
      </w:r>
    </w:p>
    <w:p w14:paraId="45108078">
      <w:pPr>
        <w:pStyle w:val="13"/>
        <w:keepNext w:val="0"/>
        <w:keepLines w:val="0"/>
        <w:pageBreakBefore w:val="0"/>
        <w:widowControl/>
        <w:numPr>
          <w:ilvl w:val="0"/>
          <w:numId w:val="27"/>
        </w:numPr>
        <w:kinsoku/>
        <w:wordWrap/>
        <w:overflowPunct/>
        <w:topLinePunct w:val="0"/>
        <w:autoSpaceDE/>
        <w:autoSpaceDN/>
        <w:bidi w:val="0"/>
        <w:adjustRightInd w:val="0"/>
        <w:snapToGrid w:val="0"/>
        <w:spacing w:after="0" w:line="500" w:lineRule="exact"/>
        <w:ind w:left="0" w:firstLine="560" w:firstLineChars="200"/>
        <w:textAlignment w:val="auto"/>
        <w:rPr>
          <w:rFonts w:ascii="Times New Roman" w:hAnsi="Times New Roman" w:eastAsia="仿宋_GB2312" w:cs="Times New Roman"/>
          <w:sz w:val="28"/>
          <w:szCs w:val="28"/>
        </w:rPr>
      </w:pPr>
      <w:r>
        <w:rPr>
          <w:rFonts w:hint="eastAsia" w:ascii="Times New Roman" w:hAnsi="Times New Roman" w:eastAsia="仿宋_GB2312" w:cs="Times New Roman"/>
          <w:bCs/>
          <w:sz w:val="28"/>
          <w:szCs w:val="28"/>
        </w:rPr>
        <w:t>债权人认为需要提交的其他材料。</w:t>
      </w:r>
    </w:p>
    <w:p w14:paraId="251D5BCE">
      <w:pPr>
        <w:pStyle w:val="13"/>
        <w:keepNext w:val="0"/>
        <w:keepLines w:val="0"/>
        <w:pageBreakBefore w:val="0"/>
        <w:widowControl/>
        <w:kinsoku/>
        <w:wordWrap/>
        <w:overflowPunct/>
        <w:topLinePunct w:val="0"/>
        <w:autoSpaceDE/>
        <w:autoSpaceDN/>
        <w:bidi w:val="0"/>
        <w:adjustRightInd w:val="0"/>
        <w:snapToGrid w:val="0"/>
        <w:spacing w:after="0" w:line="500" w:lineRule="exact"/>
        <w:ind w:firstLine="560" w:firstLineChars="200"/>
        <w:textAlignment w:val="auto"/>
        <w:rPr>
          <w:rFonts w:ascii="Times New Roman" w:hAnsi="Times New Roman" w:eastAsia="仿宋_GB2312" w:cs="Times New Roman"/>
          <w:sz w:val="28"/>
          <w:szCs w:val="28"/>
        </w:rPr>
      </w:pPr>
      <w:r>
        <w:rPr>
          <w:rFonts w:hint="eastAsia" w:ascii="Times New Roman" w:hAnsi="Times New Roman" w:eastAsia="仿宋_GB2312" w:cs="Times New Roman"/>
          <w:sz w:val="28"/>
          <w:szCs w:val="28"/>
        </w:rPr>
        <w:t>以上材料，请</w:t>
      </w:r>
      <w:r>
        <w:rPr>
          <w:rFonts w:hint="eastAsia" w:ascii="Times New Roman" w:hAnsi="Times New Roman" w:eastAsia="仿宋_GB2312" w:cs="Times New Roman"/>
          <w:b/>
          <w:sz w:val="28"/>
          <w:szCs w:val="28"/>
          <w:u w:val="single"/>
        </w:rPr>
        <w:t>按照证据材料的形成时间先后排序</w:t>
      </w:r>
      <w:r>
        <w:rPr>
          <w:rFonts w:hint="eastAsia" w:ascii="Times New Roman" w:hAnsi="Times New Roman" w:eastAsia="仿宋_GB2312" w:cs="Times New Roman"/>
          <w:sz w:val="28"/>
          <w:szCs w:val="28"/>
        </w:rPr>
        <w:t>。如债权人未提供证明债权成立及其金额的材料，</w:t>
      </w:r>
      <w:r>
        <w:rPr>
          <w:rFonts w:hint="eastAsia" w:ascii="Times New Roman" w:hAnsi="Times New Roman" w:eastAsia="仿宋_GB2312" w:cs="Times New Roman"/>
          <w:sz w:val="28"/>
          <w:szCs w:val="28"/>
          <w:lang w:eastAsia="zh-CN"/>
        </w:rPr>
        <w:t>管理人</w:t>
      </w:r>
      <w:r>
        <w:rPr>
          <w:rFonts w:hint="eastAsia" w:ascii="Times New Roman" w:hAnsi="Times New Roman" w:eastAsia="仿宋_GB2312" w:cs="Times New Roman"/>
          <w:sz w:val="28"/>
          <w:szCs w:val="28"/>
        </w:rPr>
        <w:t>将不予受理该笔债权申报。</w:t>
      </w:r>
    </w:p>
    <w:p w14:paraId="7257AA00">
      <w:pPr>
        <w:pStyle w:val="13"/>
        <w:keepNext w:val="0"/>
        <w:keepLines w:val="0"/>
        <w:pageBreakBefore w:val="0"/>
        <w:widowControl/>
        <w:numPr>
          <w:ilvl w:val="0"/>
          <w:numId w:val="22"/>
        </w:numPr>
        <w:kinsoku/>
        <w:wordWrap/>
        <w:overflowPunct/>
        <w:topLinePunct w:val="0"/>
        <w:autoSpaceDE/>
        <w:autoSpaceDN/>
        <w:bidi w:val="0"/>
        <w:adjustRightInd w:val="0"/>
        <w:snapToGrid w:val="0"/>
        <w:spacing w:after="0" w:line="500" w:lineRule="exact"/>
        <w:ind w:left="0" w:firstLine="567"/>
        <w:textAlignment w:val="auto"/>
        <w:rPr>
          <w:rFonts w:ascii="Times New Roman" w:hAnsi="Times New Roman" w:eastAsia="仿宋_GB2312" w:cs="Times New Roman"/>
          <w:b/>
          <w:sz w:val="28"/>
          <w:szCs w:val="28"/>
        </w:rPr>
      </w:pPr>
      <w:r>
        <w:rPr>
          <w:rFonts w:hint="eastAsia" w:ascii="Times New Roman" w:hAnsi="Times New Roman" w:eastAsia="仿宋_GB2312" w:cs="Times New Roman"/>
          <w:b/>
          <w:sz w:val="28"/>
          <w:szCs w:val="28"/>
        </w:rPr>
        <w:t>债权申报材料的提交</w:t>
      </w:r>
    </w:p>
    <w:p w14:paraId="33A95BB4">
      <w:pPr>
        <w:pStyle w:val="13"/>
        <w:keepNext w:val="0"/>
        <w:keepLines w:val="0"/>
        <w:pageBreakBefore w:val="0"/>
        <w:widowControl/>
        <w:numPr>
          <w:ilvl w:val="0"/>
          <w:numId w:val="28"/>
        </w:numPr>
        <w:kinsoku/>
        <w:wordWrap/>
        <w:overflowPunct/>
        <w:topLinePunct w:val="0"/>
        <w:autoSpaceDE/>
        <w:autoSpaceDN/>
        <w:bidi w:val="0"/>
        <w:adjustRightInd w:val="0"/>
        <w:snapToGrid w:val="0"/>
        <w:spacing w:after="0" w:line="500" w:lineRule="exact"/>
        <w:ind w:left="0" w:firstLine="560" w:firstLineChars="200"/>
        <w:textAlignment w:val="auto"/>
        <w:rPr>
          <w:rFonts w:ascii="Times New Roman" w:hAnsi="Times New Roman" w:eastAsia="仿宋_GB2312" w:cs="Times New Roman"/>
          <w:sz w:val="28"/>
          <w:szCs w:val="28"/>
        </w:rPr>
      </w:pPr>
      <w:r>
        <w:rPr>
          <w:rFonts w:hint="eastAsia" w:ascii="Times New Roman" w:hAnsi="Times New Roman" w:eastAsia="仿宋_GB2312" w:cs="Times New Roman"/>
          <w:sz w:val="28"/>
          <w:szCs w:val="28"/>
        </w:rPr>
        <w:t>如采取</w:t>
      </w:r>
      <w:r>
        <w:rPr>
          <w:rFonts w:hint="eastAsia" w:ascii="Times New Roman" w:hAnsi="Times New Roman" w:eastAsia="仿宋_GB2312" w:cs="Times New Roman"/>
          <w:b/>
          <w:bCs/>
          <w:sz w:val="28"/>
          <w:szCs w:val="28"/>
          <w:u w:val="single"/>
          <w:lang w:val="en-US" w:eastAsia="zh-CN"/>
        </w:rPr>
        <w:t>邮寄</w:t>
      </w:r>
      <w:r>
        <w:rPr>
          <w:rFonts w:hint="eastAsia" w:ascii="Times New Roman" w:hAnsi="Times New Roman" w:eastAsia="仿宋_GB2312" w:cs="Times New Roman"/>
          <w:b/>
          <w:bCs/>
          <w:sz w:val="28"/>
          <w:szCs w:val="28"/>
          <w:u w:val="single"/>
        </w:rPr>
        <w:t>方式</w:t>
      </w:r>
      <w:r>
        <w:rPr>
          <w:rFonts w:hint="eastAsia" w:ascii="Times New Roman" w:hAnsi="Times New Roman" w:eastAsia="仿宋_GB2312" w:cs="Times New Roman"/>
          <w:sz w:val="28"/>
          <w:szCs w:val="28"/>
        </w:rPr>
        <w:t>申报，请提交：</w:t>
      </w:r>
    </w:p>
    <w:p w14:paraId="061D1A8A">
      <w:pPr>
        <w:pStyle w:val="13"/>
        <w:keepNext w:val="0"/>
        <w:keepLines w:val="0"/>
        <w:pageBreakBefore w:val="0"/>
        <w:widowControl/>
        <w:numPr>
          <w:ilvl w:val="0"/>
          <w:numId w:val="29"/>
        </w:numPr>
        <w:kinsoku/>
        <w:wordWrap/>
        <w:overflowPunct/>
        <w:topLinePunct w:val="0"/>
        <w:autoSpaceDE/>
        <w:autoSpaceDN/>
        <w:bidi w:val="0"/>
        <w:adjustRightInd w:val="0"/>
        <w:snapToGrid w:val="0"/>
        <w:spacing w:after="0" w:line="500" w:lineRule="exact"/>
        <w:ind w:left="0" w:firstLine="495" w:firstLineChars="177"/>
        <w:textAlignment w:val="auto"/>
        <w:rPr>
          <w:rFonts w:ascii="Times New Roman" w:hAnsi="Times New Roman" w:eastAsia="仿宋_GB2312" w:cs="Times New Roman"/>
          <w:sz w:val="28"/>
          <w:szCs w:val="28"/>
        </w:rPr>
      </w:pPr>
      <w:r>
        <w:rPr>
          <w:rFonts w:hint="eastAsia" w:ascii="Times New Roman" w:hAnsi="Times New Roman" w:eastAsia="仿宋_GB2312" w:cs="Times New Roman"/>
          <w:sz w:val="28"/>
          <w:szCs w:val="28"/>
        </w:rPr>
        <w:t>材料（一），原件，二份；</w:t>
      </w:r>
    </w:p>
    <w:p w14:paraId="44789F61">
      <w:pPr>
        <w:pStyle w:val="13"/>
        <w:keepNext w:val="0"/>
        <w:keepLines w:val="0"/>
        <w:pageBreakBefore w:val="0"/>
        <w:widowControl/>
        <w:numPr>
          <w:ilvl w:val="0"/>
          <w:numId w:val="29"/>
        </w:numPr>
        <w:kinsoku/>
        <w:wordWrap/>
        <w:overflowPunct/>
        <w:topLinePunct w:val="0"/>
        <w:autoSpaceDE/>
        <w:autoSpaceDN/>
        <w:bidi w:val="0"/>
        <w:adjustRightInd w:val="0"/>
        <w:snapToGrid w:val="0"/>
        <w:spacing w:after="0" w:line="500" w:lineRule="exact"/>
        <w:ind w:left="0" w:firstLine="495" w:firstLineChars="177"/>
        <w:textAlignment w:val="auto"/>
        <w:rPr>
          <w:rFonts w:ascii="Times New Roman" w:hAnsi="Times New Roman" w:eastAsia="仿宋_GB2312" w:cs="Times New Roman"/>
          <w:sz w:val="28"/>
          <w:szCs w:val="28"/>
        </w:rPr>
      </w:pPr>
      <w:r>
        <w:rPr>
          <w:rFonts w:hint="eastAsia" w:ascii="Times New Roman" w:hAnsi="Times New Roman" w:eastAsia="仿宋_GB2312" w:cs="Times New Roman"/>
          <w:sz w:val="28"/>
          <w:szCs w:val="28"/>
        </w:rPr>
        <w:t>材料（二）所列的授权委托书、指派函、法定代表人（负责人）身份证明书，原件，二份；</w:t>
      </w:r>
    </w:p>
    <w:p w14:paraId="494FC0D2">
      <w:pPr>
        <w:pStyle w:val="13"/>
        <w:keepNext w:val="0"/>
        <w:keepLines w:val="0"/>
        <w:pageBreakBefore w:val="0"/>
        <w:widowControl/>
        <w:numPr>
          <w:ilvl w:val="0"/>
          <w:numId w:val="29"/>
        </w:numPr>
        <w:kinsoku/>
        <w:wordWrap/>
        <w:overflowPunct/>
        <w:topLinePunct w:val="0"/>
        <w:autoSpaceDE/>
        <w:autoSpaceDN/>
        <w:bidi w:val="0"/>
        <w:adjustRightInd w:val="0"/>
        <w:snapToGrid w:val="0"/>
        <w:spacing w:after="0" w:line="500" w:lineRule="exact"/>
        <w:ind w:left="0" w:firstLine="495" w:firstLineChars="177"/>
        <w:textAlignment w:val="auto"/>
        <w:rPr>
          <w:rFonts w:ascii="Times New Roman" w:hAnsi="Times New Roman" w:eastAsia="仿宋_GB2312" w:cs="Times New Roman"/>
          <w:sz w:val="28"/>
          <w:szCs w:val="28"/>
        </w:rPr>
      </w:pPr>
      <w:r>
        <w:rPr>
          <w:rFonts w:hint="eastAsia" w:ascii="Times New Roman" w:hAnsi="Times New Roman" w:eastAsia="仿宋_GB2312" w:cs="Times New Roman"/>
          <w:sz w:val="28"/>
          <w:szCs w:val="28"/>
        </w:rPr>
        <w:t>材料（二）所列的其他材料，复印件（签章），二份；</w:t>
      </w:r>
    </w:p>
    <w:p w14:paraId="478C7B20">
      <w:pPr>
        <w:pStyle w:val="13"/>
        <w:keepNext w:val="0"/>
        <w:keepLines w:val="0"/>
        <w:pageBreakBefore w:val="0"/>
        <w:widowControl/>
        <w:numPr>
          <w:ilvl w:val="0"/>
          <w:numId w:val="0"/>
        </w:numPr>
        <w:kinsoku/>
        <w:wordWrap/>
        <w:overflowPunct/>
        <w:topLinePunct w:val="0"/>
        <w:autoSpaceDE/>
        <w:autoSpaceDN/>
        <w:bidi w:val="0"/>
        <w:adjustRightInd w:val="0"/>
        <w:snapToGrid w:val="0"/>
        <w:spacing w:after="0" w:line="500" w:lineRule="exact"/>
        <w:ind w:left="640" w:leftChars="0"/>
        <w:textAlignment w:val="auto"/>
        <w:rPr>
          <w:rFonts w:ascii="Times New Roman" w:hAnsi="Times New Roman" w:eastAsia="仿宋_GB2312" w:cs="Times New Roman"/>
          <w:sz w:val="28"/>
          <w:szCs w:val="28"/>
        </w:rPr>
      </w:pPr>
      <w:r>
        <w:rPr>
          <w:rFonts w:hint="eastAsia" w:ascii="Times New Roman" w:hAnsi="Times New Roman" w:eastAsia="仿宋_GB2312" w:cs="Times New Roman"/>
          <w:sz w:val="28"/>
          <w:szCs w:val="28"/>
          <w:lang w:eastAsia="zh-CN"/>
        </w:rPr>
        <w:t>（</w:t>
      </w:r>
      <w:r>
        <w:rPr>
          <w:rFonts w:hint="eastAsia" w:ascii="Times New Roman" w:hAnsi="Times New Roman" w:eastAsia="仿宋_GB2312" w:cs="Times New Roman"/>
          <w:sz w:val="28"/>
          <w:szCs w:val="28"/>
          <w:lang w:val="en-US" w:eastAsia="zh-CN"/>
        </w:rPr>
        <w:t>4）</w:t>
      </w:r>
      <w:r>
        <w:rPr>
          <w:rFonts w:hint="eastAsia" w:ascii="Times New Roman" w:hAnsi="Times New Roman" w:eastAsia="仿宋_GB2312" w:cs="Times New Roman"/>
          <w:sz w:val="28"/>
          <w:szCs w:val="28"/>
        </w:rPr>
        <w:t>材料（三），彩色</w:t>
      </w:r>
      <w:r>
        <w:rPr>
          <w:rFonts w:hint="eastAsia" w:ascii="Times New Roman" w:hAnsi="Times New Roman" w:eastAsia="仿宋_GB2312" w:cs="Times New Roman"/>
          <w:sz w:val="28"/>
          <w:szCs w:val="28"/>
          <w:lang w:val="en-US" w:eastAsia="zh-CN"/>
        </w:rPr>
        <w:t>复印</w:t>
      </w:r>
      <w:r>
        <w:rPr>
          <w:rFonts w:hint="eastAsia" w:ascii="Times New Roman" w:hAnsi="Times New Roman" w:eastAsia="仿宋_GB2312" w:cs="Times New Roman"/>
          <w:sz w:val="28"/>
          <w:szCs w:val="28"/>
        </w:rPr>
        <w:t>件二份。</w:t>
      </w:r>
    </w:p>
    <w:p w14:paraId="303E350E">
      <w:pPr>
        <w:pStyle w:val="13"/>
        <w:keepNext w:val="0"/>
        <w:keepLines w:val="0"/>
        <w:pageBreakBefore w:val="0"/>
        <w:widowControl/>
        <w:kinsoku/>
        <w:wordWrap/>
        <w:overflowPunct/>
        <w:topLinePunct w:val="0"/>
        <w:autoSpaceDE/>
        <w:autoSpaceDN/>
        <w:bidi w:val="0"/>
        <w:adjustRightInd w:val="0"/>
        <w:snapToGrid w:val="0"/>
        <w:spacing w:after="0" w:line="500" w:lineRule="exact"/>
        <w:ind w:firstLine="560" w:firstLineChars="200"/>
        <w:textAlignment w:val="auto"/>
        <w:rPr>
          <w:rFonts w:ascii="Times New Roman" w:hAnsi="Times New Roman" w:eastAsia="仿宋_GB2312" w:cs="Times New Roman"/>
          <w:sz w:val="28"/>
          <w:szCs w:val="28"/>
        </w:rPr>
      </w:pPr>
      <w:r>
        <w:rPr>
          <w:rFonts w:hint="eastAsia" w:ascii="Times New Roman" w:hAnsi="Times New Roman" w:eastAsia="仿宋_GB2312" w:cs="Times New Roman"/>
          <w:sz w:val="28"/>
          <w:szCs w:val="28"/>
          <w:lang w:val="en-US" w:eastAsia="zh-CN"/>
        </w:rPr>
        <w:t>协调</w:t>
      </w:r>
      <w:r>
        <w:rPr>
          <w:rFonts w:hint="eastAsia" w:ascii="Times New Roman" w:hAnsi="Times New Roman" w:eastAsia="仿宋_GB2312" w:cs="Times New Roman"/>
          <w:sz w:val="28"/>
          <w:szCs w:val="28"/>
          <w:lang w:eastAsia="zh-CN"/>
        </w:rPr>
        <w:t>人</w:t>
      </w:r>
      <w:r>
        <w:rPr>
          <w:rFonts w:hint="eastAsia" w:ascii="Times New Roman" w:hAnsi="Times New Roman" w:eastAsia="仿宋_GB2312" w:cs="Times New Roman"/>
          <w:sz w:val="28"/>
          <w:szCs w:val="28"/>
        </w:rPr>
        <w:t>收到纸质材料后，会视审核情况要求补充证据材料或者提供相关证据原件进行核对，请保持通讯畅通。</w:t>
      </w:r>
    </w:p>
    <w:p w14:paraId="51CEF9DC">
      <w:pPr>
        <w:pStyle w:val="13"/>
        <w:keepNext w:val="0"/>
        <w:keepLines w:val="0"/>
        <w:pageBreakBefore w:val="0"/>
        <w:widowControl/>
        <w:numPr>
          <w:ilvl w:val="0"/>
          <w:numId w:val="28"/>
        </w:numPr>
        <w:kinsoku/>
        <w:wordWrap/>
        <w:overflowPunct/>
        <w:topLinePunct w:val="0"/>
        <w:autoSpaceDE/>
        <w:autoSpaceDN/>
        <w:bidi w:val="0"/>
        <w:adjustRightInd w:val="0"/>
        <w:snapToGrid w:val="0"/>
        <w:spacing w:after="0" w:line="500" w:lineRule="exact"/>
        <w:ind w:left="0" w:firstLine="560" w:firstLineChars="200"/>
        <w:textAlignment w:val="auto"/>
        <w:rPr>
          <w:rFonts w:ascii="Times New Roman" w:hAnsi="Times New Roman" w:eastAsia="仿宋_GB2312" w:cs="Times New Roman"/>
          <w:sz w:val="28"/>
          <w:szCs w:val="28"/>
        </w:rPr>
      </w:pPr>
      <w:r>
        <w:rPr>
          <w:rFonts w:hint="eastAsia" w:ascii="Times New Roman" w:hAnsi="Times New Roman" w:eastAsia="仿宋_GB2312" w:cs="Times New Roman"/>
          <w:sz w:val="28"/>
          <w:szCs w:val="28"/>
        </w:rPr>
        <w:t>如采取</w:t>
      </w:r>
      <w:r>
        <w:rPr>
          <w:rFonts w:hint="eastAsia" w:ascii="Times New Roman" w:hAnsi="Times New Roman" w:eastAsia="仿宋_GB2312" w:cs="Times New Roman"/>
          <w:b/>
          <w:bCs/>
          <w:sz w:val="28"/>
          <w:szCs w:val="28"/>
          <w:u w:val="single"/>
        </w:rPr>
        <w:t>现场方式</w:t>
      </w:r>
      <w:r>
        <w:rPr>
          <w:rFonts w:hint="eastAsia" w:ascii="Times New Roman" w:hAnsi="Times New Roman" w:eastAsia="仿宋_GB2312" w:cs="Times New Roman"/>
          <w:sz w:val="28"/>
          <w:szCs w:val="28"/>
        </w:rPr>
        <w:t>申报，请携带：</w:t>
      </w:r>
    </w:p>
    <w:p w14:paraId="3F90C28E">
      <w:pPr>
        <w:pStyle w:val="13"/>
        <w:keepNext w:val="0"/>
        <w:keepLines w:val="0"/>
        <w:pageBreakBefore w:val="0"/>
        <w:widowControl/>
        <w:numPr>
          <w:ilvl w:val="0"/>
          <w:numId w:val="30"/>
        </w:numPr>
        <w:kinsoku/>
        <w:wordWrap/>
        <w:overflowPunct/>
        <w:topLinePunct w:val="0"/>
        <w:autoSpaceDE/>
        <w:autoSpaceDN/>
        <w:bidi w:val="0"/>
        <w:adjustRightInd w:val="0"/>
        <w:snapToGrid w:val="0"/>
        <w:spacing w:after="0" w:line="500" w:lineRule="exact"/>
        <w:ind w:left="0" w:firstLine="495" w:firstLineChars="177"/>
        <w:textAlignment w:val="auto"/>
        <w:rPr>
          <w:rFonts w:ascii="Times New Roman" w:hAnsi="Times New Roman" w:eastAsia="仿宋_GB2312" w:cs="Times New Roman"/>
          <w:sz w:val="28"/>
          <w:szCs w:val="28"/>
        </w:rPr>
      </w:pPr>
      <w:r>
        <w:rPr>
          <w:rFonts w:hint="eastAsia" w:ascii="Times New Roman" w:hAnsi="Times New Roman" w:eastAsia="仿宋_GB2312" w:cs="Times New Roman"/>
          <w:sz w:val="28"/>
          <w:szCs w:val="28"/>
        </w:rPr>
        <w:t>材料（一），原件，二份；</w:t>
      </w:r>
    </w:p>
    <w:p w14:paraId="5D5C6A8B">
      <w:pPr>
        <w:pStyle w:val="13"/>
        <w:keepNext w:val="0"/>
        <w:keepLines w:val="0"/>
        <w:pageBreakBefore w:val="0"/>
        <w:widowControl/>
        <w:numPr>
          <w:ilvl w:val="0"/>
          <w:numId w:val="30"/>
        </w:numPr>
        <w:kinsoku/>
        <w:wordWrap/>
        <w:overflowPunct/>
        <w:topLinePunct w:val="0"/>
        <w:autoSpaceDE/>
        <w:autoSpaceDN/>
        <w:bidi w:val="0"/>
        <w:adjustRightInd w:val="0"/>
        <w:snapToGrid w:val="0"/>
        <w:spacing w:after="0" w:line="500" w:lineRule="exact"/>
        <w:ind w:left="0" w:firstLine="495" w:firstLineChars="177"/>
        <w:textAlignment w:val="auto"/>
        <w:rPr>
          <w:rFonts w:ascii="Times New Roman" w:hAnsi="Times New Roman" w:eastAsia="仿宋_GB2312" w:cs="Times New Roman"/>
          <w:sz w:val="28"/>
          <w:szCs w:val="28"/>
        </w:rPr>
      </w:pPr>
      <w:r>
        <w:rPr>
          <w:rFonts w:hint="eastAsia" w:ascii="Times New Roman" w:hAnsi="Times New Roman" w:eastAsia="仿宋_GB2312" w:cs="Times New Roman"/>
          <w:sz w:val="28"/>
          <w:szCs w:val="28"/>
        </w:rPr>
        <w:t>材料（二）所列的授权委托书、指派函、法定代表人（负责人）身份证明书，原件，二份；</w:t>
      </w:r>
    </w:p>
    <w:p w14:paraId="4DD74548">
      <w:pPr>
        <w:pStyle w:val="13"/>
        <w:keepNext w:val="0"/>
        <w:keepLines w:val="0"/>
        <w:pageBreakBefore w:val="0"/>
        <w:widowControl/>
        <w:numPr>
          <w:ilvl w:val="0"/>
          <w:numId w:val="30"/>
        </w:numPr>
        <w:kinsoku/>
        <w:wordWrap/>
        <w:overflowPunct/>
        <w:topLinePunct w:val="0"/>
        <w:autoSpaceDE/>
        <w:autoSpaceDN/>
        <w:bidi w:val="0"/>
        <w:adjustRightInd w:val="0"/>
        <w:snapToGrid w:val="0"/>
        <w:spacing w:after="0" w:line="500" w:lineRule="exact"/>
        <w:ind w:left="0" w:firstLine="495" w:firstLineChars="177"/>
        <w:textAlignment w:val="auto"/>
        <w:rPr>
          <w:rFonts w:ascii="Times New Roman" w:hAnsi="Times New Roman" w:eastAsia="仿宋_GB2312" w:cs="Times New Roman"/>
          <w:sz w:val="28"/>
          <w:szCs w:val="28"/>
        </w:rPr>
      </w:pPr>
      <w:r>
        <w:rPr>
          <w:rFonts w:hint="eastAsia" w:ascii="Times New Roman" w:hAnsi="Times New Roman" w:eastAsia="仿宋_GB2312" w:cs="Times New Roman"/>
          <w:sz w:val="28"/>
          <w:szCs w:val="28"/>
        </w:rPr>
        <w:t>材料（二）所列的其他材料，复印件（签章），二份；</w:t>
      </w:r>
    </w:p>
    <w:p w14:paraId="40381DC1">
      <w:pPr>
        <w:pStyle w:val="13"/>
        <w:keepNext w:val="0"/>
        <w:keepLines w:val="0"/>
        <w:pageBreakBefore w:val="0"/>
        <w:widowControl/>
        <w:numPr>
          <w:ilvl w:val="0"/>
          <w:numId w:val="30"/>
        </w:numPr>
        <w:kinsoku/>
        <w:wordWrap/>
        <w:overflowPunct/>
        <w:topLinePunct w:val="0"/>
        <w:autoSpaceDE/>
        <w:autoSpaceDN/>
        <w:bidi w:val="0"/>
        <w:adjustRightInd w:val="0"/>
        <w:snapToGrid w:val="0"/>
        <w:spacing w:after="0" w:line="500" w:lineRule="exact"/>
        <w:ind w:left="0" w:firstLine="495" w:firstLineChars="177"/>
        <w:textAlignment w:val="auto"/>
        <w:rPr>
          <w:rFonts w:ascii="Times New Roman" w:hAnsi="Times New Roman" w:eastAsia="仿宋_GB2312" w:cs="Times New Roman"/>
          <w:sz w:val="28"/>
          <w:szCs w:val="28"/>
        </w:rPr>
      </w:pPr>
      <w:r>
        <w:rPr>
          <w:rFonts w:hint="eastAsia" w:ascii="Times New Roman" w:hAnsi="Times New Roman" w:eastAsia="仿宋_GB2312" w:cs="Times New Roman"/>
          <w:sz w:val="28"/>
          <w:szCs w:val="28"/>
        </w:rPr>
        <w:t>材料（三）原件一份（用于现场核对，核对后归还）；</w:t>
      </w:r>
    </w:p>
    <w:p w14:paraId="15F4DF58">
      <w:pPr>
        <w:pStyle w:val="13"/>
        <w:keepNext w:val="0"/>
        <w:keepLines w:val="0"/>
        <w:pageBreakBefore w:val="0"/>
        <w:widowControl/>
        <w:numPr>
          <w:ilvl w:val="0"/>
          <w:numId w:val="30"/>
        </w:numPr>
        <w:kinsoku/>
        <w:wordWrap/>
        <w:overflowPunct/>
        <w:topLinePunct w:val="0"/>
        <w:autoSpaceDE/>
        <w:autoSpaceDN/>
        <w:bidi w:val="0"/>
        <w:adjustRightInd w:val="0"/>
        <w:snapToGrid w:val="0"/>
        <w:spacing w:after="0" w:line="500" w:lineRule="exact"/>
        <w:ind w:left="0" w:firstLine="495" w:firstLineChars="177"/>
        <w:textAlignment w:val="auto"/>
        <w:rPr>
          <w:rFonts w:ascii="Times New Roman" w:hAnsi="Times New Roman" w:eastAsia="仿宋_GB2312" w:cs="Times New Roman"/>
          <w:sz w:val="28"/>
          <w:szCs w:val="28"/>
        </w:rPr>
      </w:pPr>
      <w:r>
        <w:rPr>
          <w:rFonts w:hint="eastAsia" w:ascii="Times New Roman" w:hAnsi="Times New Roman" w:eastAsia="仿宋_GB2312" w:cs="Times New Roman"/>
          <w:sz w:val="28"/>
          <w:szCs w:val="28"/>
        </w:rPr>
        <w:t>材料（三），复印件（签章），二份。</w:t>
      </w:r>
    </w:p>
    <w:p w14:paraId="6E2A2153">
      <w:pPr>
        <w:pStyle w:val="13"/>
        <w:keepNext w:val="0"/>
        <w:keepLines w:val="0"/>
        <w:pageBreakBefore w:val="0"/>
        <w:widowControl/>
        <w:kinsoku/>
        <w:wordWrap/>
        <w:overflowPunct/>
        <w:topLinePunct w:val="0"/>
        <w:autoSpaceDE/>
        <w:autoSpaceDN/>
        <w:bidi w:val="0"/>
        <w:adjustRightInd w:val="0"/>
        <w:snapToGrid w:val="0"/>
        <w:spacing w:after="0" w:line="500" w:lineRule="exact"/>
        <w:ind w:firstLine="560" w:firstLineChars="200"/>
        <w:textAlignment w:val="auto"/>
        <w:rPr>
          <w:rFonts w:ascii="Times New Roman" w:hAnsi="Times New Roman" w:eastAsia="仿宋_GB2312" w:cs="Times New Roman"/>
          <w:sz w:val="28"/>
          <w:szCs w:val="28"/>
        </w:rPr>
      </w:pPr>
    </w:p>
    <w:p w14:paraId="6E28E5EB">
      <w:pPr>
        <w:pStyle w:val="13"/>
        <w:keepNext w:val="0"/>
        <w:keepLines w:val="0"/>
        <w:pageBreakBefore w:val="0"/>
        <w:widowControl/>
        <w:numPr>
          <w:ilvl w:val="0"/>
          <w:numId w:val="20"/>
        </w:numPr>
        <w:kinsoku/>
        <w:wordWrap/>
        <w:overflowPunct/>
        <w:topLinePunct w:val="0"/>
        <w:autoSpaceDE/>
        <w:autoSpaceDN/>
        <w:bidi w:val="0"/>
        <w:adjustRightInd w:val="0"/>
        <w:snapToGrid w:val="0"/>
        <w:spacing w:after="0" w:line="500" w:lineRule="exact"/>
        <w:textAlignment w:val="auto"/>
        <w:rPr>
          <w:rFonts w:ascii="Times New Roman" w:hAnsi="Times New Roman" w:eastAsia="仿宋_GB2312" w:cs="Times New Roman"/>
          <w:b/>
          <w:sz w:val="28"/>
          <w:szCs w:val="28"/>
        </w:rPr>
      </w:pPr>
      <w:r>
        <w:rPr>
          <w:rFonts w:hint="eastAsia" w:ascii="Times New Roman" w:hAnsi="Times New Roman" w:eastAsia="仿宋_GB2312" w:cs="Times New Roman"/>
          <w:b/>
          <w:sz w:val="28"/>
          <w:szCs w:val="28"/>
        </w:rPr>
        <w:t>特别注意事项</w:t>
      </w:r>
    </w:p>
    <w:p w14:paraId="3F0A62C2">
      <w:pPr>
        <w:pStyle w:val="13"/>
        <w:keepNext w:val="0"/>
        <w:keepLines w:val="0"/>
        <w:pageBreakBefore w:val="0"/>
        <w:widowControl/>
        <w:numPr>
          <w:ilvl w:val="0"/>
          <w:numId w:val="31"/>
        </w:numPr>
        <w:kinsoku/>
        <w:wordWrap/>
        <w:overflowPunct/>
        <w:topLinePunct w:val="0"/>
        <w:autoSpaceDE/>
        <w:autoSpaceDN/>
        <w:bidi w:val="0"/>
        <w:adjustRightInd w:val="0"/>
        <w:snapToGrid w:val="0"/>
        <w:spacing w:after="0" w:line="500" w:lineRule="exact"/>
        <w:ind w:left="0" w:firstLine="567"/>
        <w:textAlignment w:val="auto"/>
        <w:rPr>
          <w:rFonts w:ascii="Times New Roman" w:hAnsi="Times New Roman" w:eastAsia="仿宋_GB2312" w:cs="Times New Roman"/>
          <w:sz w:val="28"/>
          <w:szCs w:val="28"/>
        </w:rPr>
      </w:pPr>
      <w:r>
        <w:rPr>
          <w:rFonts w:hint="eastAsia" w:ascii="Times New Roman" w:hAnsi="Times New Roman" w:eastAsia="仿宋_GB2312" w:cs="Times New Roman"/>
          <w:sz w:val="28"/>
          <w:szCs w:val="28"/>
        </w:rPr>
        <w:t>本债权申报指引及附件材料</w:t>
      </w:r>
      <w:r>
        <w:rPr>
          <w:rFonts w:hint="eastAsia" w:ascii="Times New Roman" w:hAnsi="Times New Roman" w:eastAsia="仿宋_GB2312" w:cs="Times New Roman"/>
          <w:b/>
          <w:sz w:val="28"/>
          <w:szCs w:val="28"/>
          <w:u w:val="single"/>
        </w:rPr>
        <w:t>不构成</w:t>
      </w:r>
      <w:r>
        <w:rPr>
          <w:rFonts w:hint="eastAsia" w:ascii="Times New Roman" w:hAnsi="Times New Roman" w:eastAsia="仿宋_GB2312" w:cs="Times New Roman"/>
          <w:sz w:val="28"/>
          <w:szCs w:val="28"/>
        </w:rPr>
        <w:t>对无效债权（包括但不限于已过诉讼时效</w:t>
      </w:r>
      <w:r>
        <w:rPr>
          <w:rFonts w:ascii="Times New Roman" w:hAnsi="Times New Roman" w:eastAsia="仿宋_GB2312" w:cs="Times New Roman"/>
          <w:sz w:val="28"/>
          <w:szCs w:val="28"/>
        </w:rPr>
        <w:t>/</w:t>
      </w:r>
      <w:r>
        <w:rPr>
          <w:rFonts w:hint="eastAsia" w:ascii="Times New Roman" w:hAnsi="Times New Roman" w:eastAsia="仿宋_GB2312" w:cs="Times New Roman"/>
          <w:sz w:val="28"/>
          <w:szCs w:val="28"/>
        </w:rPr>
        <w:t>除斥期间</w:t>
      </w:r>
      <w:r>
        <w:rPr>
          <w:rFonts w:ascii="Times New Roman" w:hAnsi="Times New Roman" w:eastAsia="仿宋_GB2312" w:cs="Times New Roman"/>
          <w:sz w:val="28"/>
          <w:szCs w:val="28"/>
        </w:rPr>
        <w:t>/</w:t>
      </w:r>
      <w:r>
        <w:rPr>
          <w:rFonts w:hint="eastAsia" w:ascii="Times New Roman" w:hAnsi="Times New Roman" w:eastAsia="仿宋_GB2312" w:cs="Times New Roman"/>
          <w:sz w:val="28"/>
          <w:szCs w:val="28"/>
        </w:rPr>
        <w:t>申请执行期间等）的重新有效确认。</w:t>
      </w:r>
    </w:p>
    <w:p w14:paraId="30E93A70">
      <w:pPr>
        <w:pStyle w:val="13"/>
        <w:keepNext w:val="0"/>
        <w:keepLines w:val="0"/>
        <w:pageBreakBefore w:val="0"/>
        <w:widowControl/>
        <w:numPr>
          <w:ilvl w:val="0"/>
          <w:numId w:val="31"/>
        </w:numPr>
        <w:kinsoku/>
        <w:wordWrap/>
        <w:overflowPunct/>
        <w:topLinePunct w:val="0"/>
        <w:autoSpaceDE/>
        <w:autoSpaceDN/>
        <w:bidi w:val="0"/>
        <w:adjustRightInd w:val="0"/>
        <w:snapToGrid w:val="0"/>
        <w:spacing w:after="0" w:line="500" w:lineRule="exact"/>
        <w:ind w:left="0" w:firstLine="567"/>
        <w:textAlignment w:val="auto"/>
        <w:rPr>
          <w:rFonts w:ascii="Times New Roman" w:hAnsi="Times New Roman" w:eastAsia="仿宋_GB2312" w:cs="Times New Roman"/>
          <w:sz w:val="28"/>
          <w:szCs w:val="28"/>
        </w:rPr>
      </w:pPr>
      <w:r>
        <w:rPr>
          <w:rFonts w:hint="eastAsia" w:ascii="Times New Roman" w:hAnsi="Times New Roman" w:eastAsia="仿宋_GB2312" w:cs="Times New Roman"/>
          <w:sz w:val="28"/>
          <w:szCs w:val="28"/>
        </w:rPr>
        <w:t>债权人提供的复印件上须注明</w:t>
      </w:r>
      <w:r>
        <w:rPr>
          <w:rFonts w:ascii="Times New Roman" w:hAnsi="Times New Roman" w:eastAsia="仿宋_GB2312" w:cs="Times New Roman"/>
          <w:sz w:val="28"/>
          <w:szCs w:val="28"/>
        </w:rPr>
        <w:t>“</w:t>
      </w:r>
      <w:r>
        <w:rPr>
          <w:rFonts w:hint="eastAsia" w:ascii="Times New Roman" w:hAnsi="Times New Roman" w:eastAsia="仿宋_GB2312" w:cs="Times New Roman"/>
          <w:sz w:val="28"/>
          <w:szCs w:val="28"/>
        </w:rPr>
        <w:t>与原件一致</w:t>
      </w:r>
      <w:r>
        <w:rPr>
          <w:rFonts w:ascii="Times New Roman" w:hAnsi="Times New Roman" w:eastAsia="仿宋_GB2312" w:cs="Times New Roman"/>
          <w:sz w:val="28"/>
          <w:szCs w:val="28"/>
        </w:rPr>
        <w:t>”</w:t>
      </w:r>
      <w:r>
        <w:rPr>
          <w:rFonts w:hint="eastAsia" w:ascii="Times New Roman" w:hAnsi="Times New Roman" w:eastAsia="仿宋_GB2312" w:cs="Times New Roman"/>
          <w:sz w:val="28"/>
          <w:szCs w:val="28"/>
        </w:rPr>
        <w:t>字样，并加盖公章。</w:t>
      </w:r>
    </w:p>
    <w:p w14:paraId="0778B901">
      <w:pPr>
        <w:pStyle w:val="13"/>
        <w:keepNext w:val="0"/>
        <w:keepLines w:val="0"/>
        <w:pageBreakBefore w:val="0"/>
        <w:widowControl/>
        <w:numPr>
          <w:ilvl w:val="0"/>
          <w:numId w:val="31"/>
        </w:numPr>
        <w:kinsoku/>
        <w:wordWrap/>
        <w:overflowPunct/>
        <w:topLinePunct w:val="0"/>
        <w:autoSpaceDE/>
        <w:autoSpaceDN/>
        <w:bidi w:val="0"/>
        <w:adjustRightInd w:val="0"/>
        <w:snapToGrid w:val="0"/>
        <w:spacing w:after="0" w:line="500" w:lineRule="exact"/>
        <w:ind w:left="0" w:firstLine="567"/>
        <w:textAlignment w:val="auto"/>
        <w:rPr>
          <w:rFonts w:ascii="Times New Roman" w:hAnsi="Times New Roman" w:eastAsia="仿宋_GB2312" w:cs="Times New Roman"/>
          <w:sz w:val="28"/>
          <w:szCs w:val="28"/>
        </w:rPr>
      </w:pPr>
      <w:r>
        <w:rPr>
          <w:rFonts w:hint="eastAsia" w:ascii="Times New Roman" w:hAnsi="Times New Roman" w:eastAsia="仿宋_GB2312" w:cs="Times New Roman"/>
          <w:sz w:val="28"/>
          <w:szCs w:val="28"/>
        </w:rPr>
        <w:t>债权申报材料的纸张统一为</w:t>
      </w:r>
      <w:r>
        <w:rPr>
          <w:rFonts w:ascii="Times New Roman" w:hAnsi="Times New Roman" w:eastAsia="仿宋_GB2312" w:cs="Times New Roman"/>
          <w:sz w:val="28"/>
          <w:szCs w:val="28"/>
        </w:rPr>
        <w:t>A4</w:t>
      </w:r>
      <w:r>
        <w:rPr>
          <w:rFonts w:hint="eastAsia" w:ascii="Times New Roman" w:hAnsi="Times New Roman" w:eastAsia="仿宋_GB2312" w:cs="Times New Roman"/>
          <w:sz w:val="28"/>
          <w:szCs w:val="28"/>
        </w:rPr>
        <w:t>型复印纸。</w:t>
      </w:r>
    </w:p>
    <w:p w14:paraId="432C84BB">
      <w:pPr>
        <w:pStyle w:val="13"/>
        <w:keepNext w:val="0"/>
        <w:keepLines w:val="0"/>
        <w:pageBreakBefore w:val="0"/>
        <w:widowControl/>
        <w:numPr>
          <w:ilvl w:val="0"/>
          <w:numId w:val="31"/>
        </w:numPr>
        <w:kinsoku/>
        <w:wordWrap/>
        <w:overflowPunct/>
        <w:topLinePunct w:val="0"/>
        <w:autoSpaceDE/>
        <w:autoSpaceDN/>
        <w:bidi w:val="0"/>
        <w:adjustRightInd w:val="0"/>
        <w:snapToGrid w:val="0"/>
        <w:spacing w:after="0" w:line="500" w:lineRule="exact"/>
        <w:ind w:left="0" w:firstLine="567"/>
        <w:textAlignment w:val="auto"/>
        <w:rPr>
          <w:rFonts w:ascii="Times New Roman" w:hAnsi="Times New Roman" w:eastAsia="仿宋_GB2312" w:cs="Times New Roman"/>
          <w:sz w:val="28"/>
          <w:szCs w:val="28"/>
        </w:rPr>
      </w:pPr>
      <w:r>
        <w:rPr>
          <w:rFonts w:hint="eastAsia" w:ascii="Times New Roman" w:hAnsi="Times New Roman" w:eastAsia="仿宋_GB2312" w:cs="Times New Roman"/>
          <w:sz w:val="28"/>
          <w:szCs w:val="28"/>
        </w:rPr>
        <w:t>附利息的债权，</w:t>
      </w:r>
      <w:r>
        <w:rPr>
          <w:rFonts w:hint="eastAsia" w:ascii="Times New Roman" w:hAnsi="Times New Roman" w:eastAsia="仿宋_GB2312" w:cs="Times New Roman"/>
          <w:b/>
          <w:sz w:val="28"/>
          <w:szCs w:val="28"/>
          <w:u w:val="single"/>
        </w:rPr>
        <w:t>利息</w:t>
      </w:r>
      <w:r>
        <w:rPr>
          <w:rFonts w:hint="eastAsia" w:ascii="Times New Roman" w:hAnsi="Times New Roman" w:eastAsia="仿宋_GB2312" w:cs="Times New Roman"/>
          <w:b/>
          <w:sz w:val="28"/>
          <w:szCs w:val="28"/>
          <w:u w:val="single"/>
          <w:lang w:val="en-US" w:eastAsia="zh-CN"/>
        </w:rPr>
        <w:t>计算暂</w:t>
      </w:r>
      <w:r>
        <w:rPr>
          <w:rFonts w:hint="eastAsia" w:ascii="Times New Roman" w:hAnsi="Times New Roman" w:eastAsia="仿宋_GB2312" w:cs="Times New Roman"/>
          <w:b/>
          <w:sz w:val="28"/>
          <w:szCs w:val="28"/>
          <w:u w:val="single"/>
        </w:rPr>
        <w:t>至</w:t>
      </w:r>
      <w:r>
        <w:rPr>
          <w:rFonts w:hint="eastAsia" w:ascii="Times New Roman" w:hAnsi="Times New Roman" w:eastAsia="仿宋_GB2312" w:cs="Times New Roman"/>
          <w:b/>
          <w:sz w:val="28"/>
          <w:szCs w:val="28"/>
          <w:u w:val="single"/>
          <w:lang w:val="en-US" w:eastAsia="zh-CN"/>
        </w:rPr>
        <w:t>2026年11月30日（含当日）</w:t>
      </w:r>
      <w:r>
        <w:rPr>
          <w:rFonts w:hint="eastAsia" w:ascii="Times New Roman" w:hAnsi="Times New Roman" w:eastAsia="仿宋_GB2312" w:cs="Times New Roman"/>
          <w:sz w:val="28"/>
          <w:szCs w:val="28"/>
        </w:rPr>
        <w:t>债权人及其委托代理人务必在债权申报材料中注明准确、有效的联系方式，包括但不限于固定电话、手机、传真、电子邮箱及送达地址等。</w:t>
      </w:r>
      <w:r>
        <w:rPr>
          <w:rFonts w:hint="eastAsia" w:ascii="Times New Roman" w:hAnsi="Times New Roman" w:eastAsia="仿宋_GB2312" w:cs="Times New Roman"/>
          <w:sz w:val="28"/>
          <w:szCs w:val="28"/>
          <w:lang w:val="en-US" w:eastAsia="zh-CN"/>
        </w:rPr>
        <w:t>协调</w:t>
      </w:r>
      <w:r>
        <w:rPr>
          <w:rFonts w:hint="eastAsia" w:ascii="Times New Roman" w:hAnsi="Times New Roman" w:eastAsia="仿宋_GB2312" w:cs="Times New Roman"/>
          <w:sz w:val="28"/>
          <w:szCs w:val="28"/>
          <w:lang w:eastAsia="zh-CN"/>
        </w:rPr>
        <w:t>人</w:t>
      </w:r>
      <w:r>
        <w:rPr>
          <w:rFonts w:hint="eastAsia" w:ascii="Times New Roman" w:hAnsi="Times New Roman" w:eastAsia="仿宋_GB2312" w:cs="Times New Roman"/>
          <w:sz w:val="28"/>
          <w:szCs w:val="28"/>
        </w:rPr>
        <w:t>将相关文件邮寄到指定地址、通过传真发送至指定号码或以电子邮件方式发送至指定邮箱，</w:t>
      </w:r>
      <w:r>
        <w:rPr>
          <w:rFonts w:hint="eastAsia" w:ascii="Times New Roman" w:hAnsi="Times New Roman" w:eastAsia="仿宋_GB2312" w:cs="Times New Roman"/>
          <w:b/>
          <w:sz w:val="28"/>
          <w:szCs w:val="28"/>
          <w:u w:val="single"/>
        </w:rPr>
        <w:t>均为有效送达</w:t>
      </w:r>
      <w:r>
        <w:rPr>
          <w:rFonts w:hint="eastAsia" w:ascii="Times New Roman" w:hAnsi="Times New Roman" w:eastAsia="仿宋_GB2312" w:cs="Times New Roman"/>
          <w:sz w:val="28"/>
          <w:szCs w:val="28"/>
        </w:rPr>
        <w:t>。</w:t>
      </w:r>
    </w:p>
    <w:p w14:paraId="7F9A90CC">
      <w:pPr>
        <w:pStyle w:val="13"/>
        <w:keepNext w:val="0"/>
        <w:keepLines w:val="0"/>
        <w:pageBreakBefore w:val="0"/>
        <w:widowControl/>
        <w:numPr>
          <w:ilvl w:val="0"/>
          <w:numId w:val="31"/>
        </w:numPr>
        <w:kinsoku/>
        <w:wordWrap/>
        <w:overflowPunct/>
        <w:topLinePunct w:val="0"/>
        <w:autoSpaceDE/>
        <w:autoSpaceDN/>
        <w:bidi w:val="0"/>
        <w:adjustRightInd w:val="0"/>
        <w:snapToGrid w:val="0"/>
        <w:spacing w:after="0" w:line="500" w:lineRule="exact"/>
        <w:ind w:left="0" w:firstLine="567"/>
        <w:textAlignment w:val="auto"/>
        <w:rPr>
          <w:rFonts w:ascii="Times New Roman" w:hAnsi="Times New Roman" w:eastAsia="仿宋_GB2312" w:cs="Times New Roman"/>
          <w:sz w:val="28"/>
          <w:szCs w:val="28"/>
        </w:rPr>
      </w:pPr>
      <w:r>
        <w:rPr>
          <w:rFonts w:hint="eastAsia" w:ascii="Times New Roman" w:hAnsi="Times New Roman" w:eastAsia="仿宋_GB2312" w:cs="Times New Roman"/>
          <w:b/>
          <w:sz w:val="28"/>
          <w:szCs w:val="28"/>
          <w:u w:val="single"/>
        </w:rPr>
        <w:t>如债权人申报多笔债权，应合并填写债权申报表、债权申报书，并在债权申报书中详细说明每笔债权的发生事由、债权性质和债权金额。</w:t>
      </w:r>
    </w:p>
    <w:p w14:paraId="58AA009C">
      <w:pPr>
        <w:pStyle w:val="13"/>
        <w:keepNext w:val="0"/>
        <w:keepLines w:val="0"/>
        <w:pageBreakBefore w:val="0"/>
        <w:widowControl/>
        <w:numPr>
          <w:ilvl w:val="0"/>
          <w:numId w:val="31"/>
        </w:numPr>
        <w:kinsoku/>
        <w:wordWrap/>
        <w:overflowPunct/>
        <w:topLinePunct w:val="0"/>
        <w:autoSpaceDE/>
        <w:autoSpaceDN/>
        <w:bidi w:val="0"/>
        <w:adjustRightInd w:val="0"/>
        <w:snapToGrid w:val="0"/>
        <w:spacing w:after="0" w:line="500" w:lineRule="exact"/>
        <w:ind w:left="0" w:firstLine="567"/>
        <w:textAlignment w:val="auto"/>
        <w:rPr>
          <w:rFonts w:ascii="Times New Roman" w:hAnsi="Times New Roman" w:eastAsia="仿宋_GB2312" w:cs="Times New Roman"/>
          <w:sz w:val="28"/>
          <w:szCs w:val="28"/>
        </w:rPr>
      </w:pPr>
      <w:r>
        <w:rPr>
          <w:rFonts w:hint="eastAsia" w:ascii="Times New Roman" w:hAnsi="Times New Roman" w:eastAsia="仿宋_GB2312" w:cs="Times New Roman"/>
          <w:sz w:val="28"/>
          <w:szCs w:val="28"/>
        </w:rPr>
        <w:t>如债权人申报的债权已经获得清偿、抵销以及未来将获得</w:t>
      </w:r>
      <w:r>
        <w:rPr>
          <w:rFonts w:hint="eastAsia" w:ascii="Times New Roman" w:hAnsi="Times New Roman" w:eastAsia="仿宋_GB2312" w:cs="Times New Roman"/>
          <w:sz w:val="28"/>
          <w:szCs w:val="28"/>
          <w:lang w:val="en-US" w:eastAsia="zh-CN"/>
        </w:rPr>
        <w:t>两</w:t>
      </w:r>
      <w:r>
        <w:rPr>
          <w:rFonts w:hint="eastAsia" w:ascii="Times New Roman" w:hAnsi="Times New Roman" w:eastAsia="仿宋_GB2312" w:cs="Times New Roman"/>
          <w:sz w:val="28"/>
          <w:szCs w:val="28"/>
        </w:rPr>
        <w:t>公司或其他债务人的清偿，或涉及执行程序，债权人应当及时告知</w:t>
      </w:r>
      <w:r>
        <w:rPr>
          <w:rFonts w:hint="eastAsia" w:ascii="Times New Roman" w:hAnsi="Times New Roman" w:eastAsia="仿宋_GB2312" w:cs="Times New Roman"/>
          <w:sz w:val="28"/>
          <w:szCs w:val="28"/>
          <w:lang w:val="en-US" w:eastAsia="zh-CN"/>
        </w:rPr>
        <w:t>协调</w:t>
      </w:r>
      <w:r>
        <w:rPr>
          <w:rFonts w:hint="eastAsia" w:ascii="Times New Roman" w:hAnsi="Times New Roman" w:eastAsia="仿宋_GB2312" w:cs="Times New Roman"/>
          <w:sz w:val="28"/>
          <w:szCs w:val="28"/>
          <w:lang w:eastAsia="zh-CN"/>
        </w:rPr>
        <w:t>人</w:t>
      </w:r>
      <w:r>
        <w:rPr>
          <w:rFonts w:hint="eastAsia" w:ascii="Times New Roman" w:hAnsi="Times New Roman" w:eastAsia="仿宋_GB2312" w:cs="Times New Roman"/>
          <w:sz w:val="28"/>
          <w:szCs w:val="28"/>
        </w:rPr>
        <w:t>，隐瞒债权受偿情况将承担相应</w:t>
      </w:r>
      <w:r>
        <w:rPr>
          <w:rFonts w:hint="eastAsia" w:ascii="Times New Roman" w:hAnsi="Times New Roman" w:eastAsia="仿宋_GB2312" w:cs="Times New Roman"/>
          <w:b w:val="0"/>
          <w:bCs w:val="0"/>
          <w:sz w:val="28"/>
          <w:szCs w:val="28"/>
        </w:rPr>
        <w:t>的法律责任；债权人另外对</w:t>
      </w:r>
      <w:r>
        <w:rPr>
          <w:rFonts w:hint="eastAsia" w:ascii="Times New Roman" w:hAnsi="Times New Roman" w:eastAsia="仿宋_GB2312" w:cs="Times New Roman"/>
          <w:b w:val="0"/>
          <w:bCs w:val="0"/>
          <w:sz w:val="28"/>
          <w:szCs w:val="28"/>
          <w:u w:val="none"/>
          <w:lang w:val="en-US" w:eastAsia="zh-CN"/>
        </w:rPr>
        <w:t>两公司</w:t>
      </w:r>
      <w:r>
        <w:rPr>
          <w:rFonts w:hint="eastAsia" w:ascii="Times New Roman" w:hAnsi="Times New Roman" w:eastAsia="仿宋_GB2312" w:cs="Times New Roman"/>
          <w:sz w:val="28"/>
          <w:szCs w:val="28"/>
        </w:rPr>
        <w:t>负有债务的，</w:t>
      </w:r>
      <w:r>
        <w:rPr>
          <w:rFonts w:hint="eastAsia" w:ascii="Times New Roman" w:hAnsi="Times New Roman" w:eastAsia="仿宋_GB2312" w:cs="Times New Roman"/>
          <w:sz w:val="28"/>
          <w:szCs w:val="28"/>
          <w:lang w:eastAsia="zh-CN"/>
        </w:rPr>
        <w:t>管理人</w:t>
      </w:r>
      <w:r>
        <w:rPr>
          <w:rFonts w:hint="eastAsia" w:ascii="Times New Roman" w:hAnsi="Times New Roman" w:eastAsia="仿宋_GB2312" w:cs="Times New Roman"/>
          <w:sz w:val="28"/>
          <w:szCs w:val="28"/>
        </w:rPr>
        <w:t>将依法清收。</w:t>
      </w:r>
    </w:p>
    <w:p w14:paraId="3D761FE4">
      <w:pPr>
        <w:pStyle w:val="13"/>
        <w:keepNext w:val="0"/>
        <w:keepLines w:val="0"/>
        <w:pageBreakBefore w:val="0"/>
        <w:widowControl/>
        <w:numPr>
          <w:ilvl w:val="0"/>
          <w:numId w:val="31"/>
        </w:numPr>
        <w:kinsoku/>
        <w:wordWrap/>
        <w:overflowPunct/>
        <w:topLinePunct w:val="0"/>
        <w:autoSpaceDE/>
        <w:autoSpaceDN/>
        <w:bidi w:val="0"/>
        <w:adjustRightInd w:val="0"/>
        <w:snapToGrid w:val="0"/>
        <w:spacing w:after="0" w:line="500" w:lineRule="exact"/>
        <w:ind w:left="0" w:firstLine="567"/>
        <w:textAlignment w:val="auto"/>
        <w:rPr>
          <w:rFonts w:ascii="Times New Roman" w:hAnsi="Times New Roman" w:eastAsia="仿宋_GB2312" w:cs="Times New Roman"/>
          <w:sz w:val="28"/>
          <w:szCs w:val="28"/>
        </w:rPr>
      </w:pPr>
      <w:r>
        <w:rPr>
          <w:rFonts w:hint="eastAsia" w:ascii="Times New Roman" w:hAnsi="Times New Roman" w:eastAsia="仿宋_GB2312" w:cs="Times New Roman"/>
          <w:sz w:val="28"/>
          <w:szCs w:val="28"/>
        </w:rPr>
        <w:t>如债权人以</w:t>
      </w:r>
      <w:r>
        <w:rPr>
          <w:rFonts w:hint="eastAsia" w:ascii="Times New Roman" w:hAnsi="Times New Roman" w:eastAsia="仿宋_GB2312" w:cs="Times New Roman"/>
          <w:sz w:val="28"/>
          <w:szCs w:val="28"/>
          <w:lang w:val="en-US" w:eastAsia="zh-CN"/>
        </w:rPr>
        <w:t>邮寄方式申报债权</w:t>
      </w:r>
      <w:r>
        <w:rPr>
          <w:rFonts w:hint="eastAsia" w:ascii="Times New Roman" w:hAnsi="Times New Roman" w:eastAsia="仿宋_GB2312" w:cs="Times New Roman"/>
          <w:sz w:val="28"/>
          <w:szCs w:val="28"/>
        </w:rPr>
        <w:t>，应使用中国邮政特快专递EMS或者顺丰速运寄送债权申报纸质材料并自行承担邮寄费用。</w:t>
      </w:r>
      <w:r>
        <w:rPr>
          <w:rFonts w:hint="eastAsia" w:ascii="Times New Roman" w:hAnsi="Times New Roman" w:eastAsia="仿宋_GB2312" w:cs="Times New Roman"/>
          <w:sz w:val="28"/>
          <w:szCs w:val="28"/>
          <w:lang w:eastAsia="zh-CN"/>
        </w:rPr>
        <w:t>管理人</w:t>
      </w:r>
      <w:r>
        <w:rPr>
          <w:rFonts w:hint="eastAsia" w:ascii="Times New Roman" w:hAnsi="Times New Roman" w:eastAsia="仿宋_GB2312" w:cs="Times New Roman"/>
          <w:sz w:val="28"/>
          <w:szCs w:val="28"/>
        </w:rPr>
        <w:t>不接受以到付方式邮寄的债权申报。</w:t>
      </w:r>
    </w:p>
    <w:p w14:paraId="40C9A805">
      <w:pPr>
        <w:pStyle w:val="13"/>
        <w:keepNext w:val="0"/>
        <w:keepLines w:val="0"/>
        <w:pageBreakBefore w:val="0"/>
        <w:widowControl/>
        <w:numPr>
          <w:ilvl w:val="0"/>
          <w:numId w:val="31"/>
        </w:numPr>
        <w:kinsoku/>
        <w:wordWrap/>
        <w:overflowPunct/>
        <w:topLinePunct w:val="0"/>
        <w:autoSpaceDE/>
        <w:autoSpaceDN/>
        <w:bidi w:val="0"/>
        <w:adjustRightInd w:val="0"/>
        <w:snapToGrid w:val="0"/>
        <w:spacing w:after="0" w:line="500" w:lineRule="exact"/>
        <w:ind w:left="0" w:firstLine="567"/>
        <w:jc w:val="left"/>
        <w:textAlignment w:val="auto"/>
        <w:rPr>
          <w:rFonts w:ascii="Times New Roman" w:hAnsi="Times New Roman" w:eastAsia="仿宋_GB2312" w:cs="Times New Roman"/>
          <w:sz w:val="28"/>
          <w:szCs w:val="28"/>
        </w:rPr>
      </w:pPr>
      <w:r>
        <w:rPr>
          <w:rFonts w:hint="eastAsia" w:ascii="Times New Roman" w:hAnsi="Times New Roman" w:eastAsia="仿宋_GB2312" w:cs="Times New Roman"/>
          <w:sz w:val="28"/>
          <w:szCs w:val="28"/>
        </w:rPr>
        <w:t>本指引的解释权归属于</w:t>
      </w:r>
      <w:r>
        <w:rPr>
          <w:rFonts w:hint="eastAsia" w:ascii="Times New Roman" w:hAnsi="Times New Roman" w:eastAsia="仿宋_GB2312" w:cs="Times New Roman"/>
          <w:sz w:val="28"/>
          <w:szCs w:val="28"/>
          <w:lang w:val="en-US" w:eastAsia="zh-CN"/>
        </w:rPr>
        <w:t>西元</w:t>
      </w:r>
      <w:r>
        <w:rPr>
          <w:rFonts w:hint="eastAsia" w:ascii="Times New Roman" w:hAnsi="Times New Roman" w:eastAsia="仿宋_GB2312" w:cs="Times New Roman"/>
          <w:sz w:val="28"/>
          <w:szCs w:val="28"/>
        </w:rPr>
        <w:t>公司</w:t>
      </w:r>
      <w:r>
        <w:rPr>
          <w:rFonts w:hint="eastAsia" w:ascii="Times New Roman" w:hAnsi="Times New Roman" w:eastAsia="仿宋_GB2312" w:cs="Times New Roman"/>
          <w:sz w:val="28"/>
          <w:szCs w:val="28"/>
          <w:lang w:eastAsia="zh-CN"/>
        </w:rPr>
        <w:t>、</w:t>
      </w:r>
      <w:r>
        <w:rPr>
          <w:rFonts w:hint="eastAsia" w:ascii="Times New Roman" w:hAnsi="Times New Roman" w:eastAsia="仿宋_GB2312" w:cs="Times New Roman"/>
          <w:sz w:val="28"/>
          <w:szCs w:val="28"/>
          <w:lang w:val="en-US" w:eastAsia="zh-CN"/>
        </w:rPr>
        <w:t>西茂公司协调</w:t>
      </w:r>
      <w:r>
        <w:rPr>
          <w:rFonts w:hint="eastAsia" w:ascii="Times New Roman" w:hAnsi="Times New Roman" w:eastAsia="仿宋_GB2312" w:cs="Times New Roman"/>
          <w:sz w:val="28"/>
          <w:szCs w:val="28"/>
          <w:lang w:eastAsia="zh-CN"/>
        </w:rPr>
        <w:t>人</w:t>
      </w:r>
      <w:r>
        <w:rPr>
          <w:rFonts w:hint="eastAsia" w:ascii="Times New Roman" w:hAnsi="Times New Roman" w:eastAsia="仿宋_GB2312" w:cs="Times New Roman"/>
          <w:sz w:val="28"/>
          <w:szCs w:val="28"/>
        </w:rPr>
        <w:t>。</w:t>
      </w:r>
    </w:p>
    <w:p w14:paraId="133FA51B">
      <w:pPr>
        <w:pStyle w:val="13"/>
        <w:keepNext w:val="0"/>
        <w:keepLines w:val="0"/>
        <w:pageBreakBefore w:val="0"/>
        <w:widowControl/>
        <w:kinsoku/>
        <w:wordWrap/>
        <w:overflowPunct/>
        <w:topLinePunct w:val="0"/>
        <w:autoSpaceDE/>
        <w:autoSpaceDN/>
        <w:bidi w:val="0"/>
        <w:adjustRightInd w:val="0"/>
        <w:snapToGrid w:val="0"/>
        <w:spacing w:after="0" w:line="500" w:lineRule="exact"/>
        <w:ind w:firstLine="560" w:firstLineChars="200"/>
        <w:textAlignment w:val="auto"/>
        <w:rPr>
          <w:rFonts w:ascii="Times New Roman" w:hAnsi="Times New Roman" w:eastAsia="仿宋_GB2312" w:cs="Times New Roman"/>
          <w:sz w:val="28"/>
          <w:szCs w:val="28"/>
        </w:rPr>
      </w:pPr>
    </w:p>
    <w:p w14:paraId="1C5C339E">
      <w:pPr>
        <w:pStyle w:val="13"/>
        <w:keepNext w:val="0"/>
        <w:keepLines w:val="0"/>
        <w:pageBreakBefore w:val="0"/>
        <w:widowControl/>
        <w:kinsoku/>
        <w:wordWrap/>
        <w:overflowPunct/>
        <w:topLinePunct w:val="0"/>
        <w:autoSpaceDE/>
        <w:autoSpaceDN/>
        <w:bidi w:val="0"/>
        <w:adjustRightInd w:val="0"/>
        <w:snapToGrid w:val="0"/>
        <w:spacing w:after="0" w:line="500" w:lineRule="exact"/>
        <w:ind w:firstLine="560" w:firstLineChars="200"/>
        <w:jc w:val="center"/>
        <w:textAlignment w:val="auto"/>
        <w:rPr>
          <w:rFonts w:hint="eastAsia" w:ascii="Times New Roman" w:hAnsi="Times New Roman" w:eastAsia="仿宋_GB2312" w:cs="Times New Roman"/>
          <w:sz w:val="28"/>
          <w:szCs w:val="28"/>
        </w:rPr>
      </w:pPr>
      <w:r>
        <w:rPr>
          <w:rFonts w:hint="eastAsia" w:ascii="Times New Roman" w:hAnsi="Times New Roman" w:eastAsia="仿宋_GB2312" w:cs="Times New Roman"/>
          <w:sz w:val="28"/>
          <w:szCs w:val="28"/>
          <w:lang w:val="en-US" w:eastAsia="zh-CN"/>
        </w:rPr>
        <w:t xml:space="preserve">                                                         </w:t>
      </w:r>
      <w:r>
        <w:rPr>
          <w:rFonts w:hint="eastAsia" w:ascii="Times New Roman" w:hAnsi="Times New Roman" w:eastAsia="仿宋_GB2312" w:cs="Times New Roman"/>
          <w:sz w:val="28"/>
          <w:szCs w:val="28"/>
        </w:rPr>
        <w:t>河南西元置业有限公司</w:t>
      </w:r>
    </w:p>
    <w:p w14:paraId="1ED59DC8">
      <w:pPr>
        <w:pStyle w:val="13"/>
        <w:keepNext w:val="0"/>
        <w:keepLines w:val="0"/>
        <w:pageBreakBefore w:val="0"/>
        <w:widowControl/>
        <w:kinsoku/>
        <w:wordWrap/>
        <w:overflowPunct/>
        <w:topLinePunct w:val="0"/>
        <w:autoSpaceDE/>
        <w:autoSpaceDN/>
        <w:bidi w:val="0"/>
        <w:adjustRightInd w:val="0"/>
        <w:snapToGrid w:val="0"/>
        <w:spacing w:after="0" w:line="500" w:lineRule="exact"/>
        <w:ind w:firstLine="560" w:firstLineChars="200"/>
        <w:jc w:val="right"/>
        <w:textAlignment w:val="auto"/>
        <w:rPr>
          <w:rFonts w:hint="eastAsia" w:ascii="Times New Roman" w:hAnsi="Times New Roman" w:eastAsia="仿宋_GB2312" w:cs="Times New Roman"/>
          <w:sz w:val="28"/>
          <w:szCs w:val="28"/>
        </w:rPr>
      </w:pPr>
      <w:r>
        <w:rPr>
          <w:rFonts w:hint="eastAsia" w:ascii="Times New Roman" w:hAnsi="Times New Roman" w:eastAsia="仿宋_GB2312" w:cs="Times New Roman"/>
          <w:sz w:val="28"/>
          <w:szCs w:val="28"/>
        </w:rPr>
        <w:t xml:space="preserve">                             </w:t>
      </w:r>
      <w:r>
        <w:rPr>
          <w:rFonts w:hint="eastAsia" w:ascii="Times New Roman" w:hAnsi="Times New Roman" w:eastAsia="仿宋_GB2312" w:cs="Times New Roman"/>
          <w:sz w:val="28"/>
          <w:szCs w:val="28"/>
          <w:lang w:val="en-US" w:eastAsia="zh-CN"/>
        </w:rPr>
        <w:t xml:space="preserve"> </w:t>
      </w:r>
      <w:r>
        <w:rPr>
          <w:rFonts w:hint="eastAsia" w:ascii="Times New Roman" w:hAnsi="Times New Roman" w:eastAsia="仿宋_GB2312" w:cs="Times New Roman"/>
          <w:sz w:val="28"/>
          <w:szCs w:val="28"/>
        </w:rPr>
        <w:t xml:space="preserve"> 河南西茂商贸有限公司协调人     </w:t>
      </w:r>
    </w:p>
    <w:p w14:paraId="222288C1">
      <w:pPr>
        <w:pStyle w:val="13"/>
        <w:keepNext w:val="0"/>
        <w:keepLines w:val="0"/>
        <w:pageBreakBefore w:val="0"/>
        <w:widowControl/>
        <w:kinsoku/>
        <w:wordWrap/>
        <w:overflowPunct/>
        <w:topLinePunct w:val="0"/>
        <w:autoSpaceDE/>
        <w:autoSpaceDN/>
        <w:bidi w:val="0"/>
        <w:adjustRightInd w:val="0"/>
        <w:snapToGrid w:val="0"/>
        <w:spacing w:after="0" w:line="500" w:lineRule="exact"/>
        <w:ind w:firstLine="560" w:firstLineChars="200"/>
        <w:jc w:val="center"/>
        <w:textAlignment w:val="auto"/>
        <w:rPr>
          <w:rFonts w:ascii="Times New Roman" w:hAnsi="Times New Roman" w:eastAsia="仿宋_GB2312" w:cs="Times New Roman"/>
          <w:sz w:val="28"/>
          <w:szCs w:val="28"/>
        </w:rPr>
      </w:pPr>
      <w:r>
        <w:rPr>
          <w:rFonts w:hint="eastAsia" w:ascii="Times New Roman" w:hAnsi="Times New Roman" w:eastAsia="仿宋_GB2312" w:cs="Times New Roman"/>
          <w:sz w:val="28"/>
          <w:szCs w:val="28"/>
          <w:lang w:val="en-US" w:eastAsia="zh-CN"/>
        </w:rPr>
        <w:t xml:space="preserve">                                                        </w:t>
      </w:r>
      <w:r>
        <w:rPr>
          <w:rFonts w:hint="eastAsia" w:ascii="Times New Roman" w:hAnsi="Times New Roman" w:eastAsia="仿宋_GB2312" w:cs="Times New Roman"/>
          <w:sz w:val="28"/>
          <w:szCs w:val="28"/>
        </w:rPr>
        <w:t>2026年11月</w:t>
      </w:r>
      <w:r>
        <w:rPr>
          <w:rFonts w:hint="eastAsia" w:ascii="Times New Roman" w:hAnsi="Times New Roman" w:eastAsia="仿宋_GB2312" w:cs="Times New Roman"/>
          <w:sz w:val="28"/>
          <w:szCs w:val="28"/>
          <w:lang w:val="en-US" w:eastAsia="zh-CN"/>
        </w:rPr>
        <w:t>5</w:t>
      </w:r>
      <w:r>
        <w:rPr>
          <w:rFonts w:hint="eastAsia" w:ascii="Times New Roman" w:hAnsi="Times New Roman" w:eastAsia="仿宋_GB2312" w:cs="Times New Roman"/>
          <w:sz w:val="28"/>
          <w:szCs w:val="28"/>
        </w:rPr>
        <w:t>日</w:t>
      </w:r>
    </w:p>
    <w:p w14:paraId="23C27877">
      <w:pPr>
        <w:pStyle w:val="13"/>
        <w:keepNext w:val="0"/>
        <w:keepLines w:val="0"/>
        <w:pageBreakBefore w:val="0"/>
        <w:widowControl/>
        <w:kinsoku/>
        <w:wordWrap/>
        <w:overflowPunct/>
        <w:topLinePunct w:val="0"/>
        <w:autoSpaceDE/>
        <w:autoSpaceDN/>
        <w:bidi w:val="0"/>
        <w:adjustRightInd w:val="0"/>
        <w:snapToGrid w:val="0"/>
        <w:spacing w:after="0" w:line="500" w:lineRule="exact"/>
        <w:ind w:firstLine="560" w:firstLineChars="200"/>
        <w:textAlignment w:val="auto"/>
        <w:rPr>
          <w:rFonts w:ascii="Times New Roman" w:hAnsi="Times New Roman" w:eastAsia="仿宋_GB2312" w:cs="Times New Roman"/>
          <w:sz w:val="28"/>
          <w:szCs w:val="28"/>
        </w:rPr>
      </w:pPr>
    </w:p>
    <w:p w14:paraId="6B3893D3">
      <w:pPr>
        <w:pStyle w:val="13"/>
        <w:keepNext w:val="0"/>
        <w:keepLines w:val="0"/>
        <w:pageBreakBefore w:val="0"/>
        <w:widowControl/>
        <w:kinsoku/>
        <w:wordWrap/>
        <w:overflowPunct/>
        <w:topLinePunct w:val="0"/>
        <w:autoSpaceDE/>
        <w:autoSpaceDN/>
        <w:bidi w:val="0"/>
        <w:adjustRightInd w:val="0"/>
        <w:snapToGrid w:val="0"/>
        <w:spacing w:after="0" w:line="500" w:lineRule="exact"/>
        <w:ind w:firstLine="560" w:firstLineChars="200"/>
        <w:textAlignment w:val="auto"/>
        <w:rPr>
          <w:rFonts w:ascii="Times New Roman" w:hAnsi="Times New Roman" w:eastAsia="仿宋_GB2312" w:cs="Times New Roman"/>
          <w:sz w:val="28"/>
          <w:szCs w:val="28"/>
        </w:rPr>
      </w:pPr>
      <w:r>
        <w:rPr>
          <w:rFonts w:hint="eastAsia" w:ascii="Times New Roman" w:hAnsi="Times New Roman" w:eastAsia="仿宋_GB2312" w:cs="Times New Roman"/>
          <w:sz w:val="28"/>
          <w:szCs w:val="28"/>
        </w:rPr>
        <w:t>附件：</w:t>
      </w:r>
    </w:p>
    <w:p w14:paraId="57886BDA">
      <w:pPr>
        <w:pStyle w:val="13"/>
        <w:keepNext w:val="0"/>
        <w:keepLines w:val="0"/>
        <w:pageBreakBefore w:val="0"/>
        <w:widowControl/>
        <w:numPr>
          <w:ilvl w:val="0"/>
          <w:numId w:val="32"/>
        </w:numPr>
        <w:kinsoku/>
        <w:wordWrap/>
        <w:overflowPunct/>
        <w:topLinePunct w:val="0"/>
        <w:autoSpaceDE/>
        <w:autoSpaceDN/>
        <w:bidi w:val="0"/>
        <w:adjustRightInd w:val="0"/>
        <w:snapToGrid w:val="0"/>
        <w:spacing w:after="0" w:line="500" w:lineRule="exact"/>
        <w:ind w:left="0" w:firstLine="560" w:firstLineChars="200"/>
        <w:textAlignment w:val="auto"/>
        <w:rPr>
          <w:rFonts w:ascii="Times New Roman" w:hAnsi="Times New Roman" w:eastAsia="仿宋_GB2312" w:cs="Times New Roman"/>
          <w:sz w:val="28"/>
          <w:szCs w:val="28"/>
        </w:rPr>
      </w:pPr>
      <w:r>
        <w:rPr>
          <w:rFonts w:hint="eastAsia" w:ascii="Times New Roman" w:hAnsi="Times New Roman" w:eastAsia="仿宋_GB2312" w:cs="Times New Roman"/>
          <w:sz w:val="28"/>
          <w:szCs w:val="28"/>
        </w:rPr>
        <w:t>债权申报材料目录</w:t>
      </w:r>
      <w:r>
        <w:rPr>
          <w:rFonts w:hint="eastAsia" w:ascii="仿宋" w:hAnsi="仿宋" w:eastAsia="仿宋" w:cs="仿宋"/>
          <w:sz w:val="28"/>
          <w:szCs w:val="28"/>
        </w:rPr>
        <w:t>（范本）</w:t>
      </w:r>
      <w:r>
        <w:rPr>
          <w:rFonts w:hint="eastAsia" w:ascii="Times New Roman" w:hAnsi="Times New Roman" w:eastAsia="仿宋_GB2312" w:cs="Times New Roman"/>
          <w:sz w:val="28"/>
          <w:szCs w:val="28"/>
        </w:rPr>
        <w:t>；</w:t>
      </w:r>
    </w:p>
    <w:p w14:paraId="748C033B">
      <w:pPr>
        <w:pStyle w:val="13"/>
        <w:keepNext w:val="0"/>
        <w:keepLines w:val="0"/>
        <w:pageBreakBefore w:val="0"/>
        <w:widowControl/>
        <w:numPr>
          <w:ilvl w:val="0"/>
          <w:numId w:val="32"/>
        </w:numPr>
        <w:kinsoku/>
        <w:wordWrap/>
        <w:overflowPunct/>
        <w:topLinePunct w:val="0"/>
        <w:autoSpaceDE/>
        <w:autoSpaceDN/>
        <w:bidi w:val="0"/>
        <w:adjustRightInd w:val="0"/>
        <w:snapToGrid w:val="0"/>
        <w:spacing w:after="0" w:line="500" w:lineRule="exact"/>
        <w:ind w:left="0" w:firstLine="560" w:firstLineChars="200"/>
        <w:textAlignment w:val="auto"/>
        <w:rPr>
          <w:rFonts w:ascii="Times New Roman" w:hAnsi="Times New Roman" w:eastAsia="仿宋_GB2312" w:cs="Times New Roman"/>
          <w:sz w:val="28"/>
          <w:szCs w:val="28"/>
        </w:rPr>
      </w:pPr>
      <w:r>
        <w:rPr>
          <w:rFonts w:hint="eastAsia" w:ascii="Times New Roman" w:hAnsi="Times New Roman" w:eastAsia="仿宋_GB2312" w:cs="Times New Roman"/>
          <w:sz w:val="28"/>
          <w:szCs w:val="28"/>
        </w:rPr>
        <w:t>债权申报表（范本）；</w:t>
      </w:r>
    </w:p>
    <w:p w14:paraId="49DC5AB9">
      <w:pPr>
        <w:pStyle w:val="13"/>
        <w:keepNext w:val="0"/>
        <w:keepLines w:val="0"/>
        <w:pageBreakBefore w:val="0"/>
        <w:widowControl/>
        <w:numPr>
          <w:ilvl w:val="0"/>
          <w:numId w:val="32"/>
        </w:numPr>
        <w:kinsoku/>
        <w:wordWrap/>
        <w:overflowPunct/>
        <w:topLinePunct w:val="0"/>
        <w:autoSpaceDE/>
        <w:autoSpaceDN/>
        <w:bidi w:val="0"/>
        <w:adjustRightInd w:val="0"/>
        <w:snapToGrid w:val="0"/>
        <w:spacing w:after="0" w:line="500" w:lineRule="exact"/>
        <w:ind w:left="0" w:firstLine="560" w:firstLineChars="200"/>
        <w:textAlignment w:val="auto"/>
        <w:rPr>
          <w:rFonts w:ascii="Times New Roman" w:hAnsi="Times New Roman" w:eastAsia="仿宋_GB2312" w:cs="Times New Roman"/>
          <w:sz w:val="28"/>
          <w:szCs w:val="28"/>
        </w:rPr>
      </w:pPr>
      <w:r>
        <w:rPr>
          <w:rFonts w:hint="eastAsia" w:ascii="Times New Roman" w:hAnsi="Times New Roman" w:eastAsia="仿宋_GB2312" w:cs="Times New Roman"/>
          <w:sz w:val="28"/>
          <w:szCs w:val="28"/>
        </w:rPr>
        <w:t>债权申报书（范本）；</w:t>
      </w:r>
    </w:p>
    <w:p w14:paraId="259159A7">
      <w:pPr>
        <w:pStyle w:val="13"/>
        <w:keepNext w:val="0"/>
        <w:keepLines w:val="0"/>
        <w:pageBreakBefore w:val="0"/>
        <w:widowControl/>
        <w:numPr>
          <w:ilvl w:val="0"/>
          <w:numId w:val="32"/>
        </w:numPr>
        <w:kinsoku/>
        <w:wordWrap/>
        <w:overflowPunct/>
        <w:topLinePunct w:val="0"/>
        <w:autoSpaceDE/>
        <w:autoSpaceDN/>
        <w:bidi w:val="0"/>
        <w:adjustRightInd w:val="0"/>
        <w:snapToGrid w:val="0"/>
        <w:spacing w:after="0" w:line="500" w:lineRule="exact"/>
        <w:ind w:left="0" w:firstLine="560" w:firstLineChars="200"/>
        <w:textAlignment w:val="auto"/>
        <w:rPr>
          <w:rFonts w:ascii="Times New Roman" w:hAnsi="Times New Roman" w:eastAsia="仿宋_GB2312" w:cs="Times New Roman"/>
          <w:sz w:val="28"/>
          <w:szCs w:val="28"/>
        </w:rPr>
      </w:pPr>
      <w:r>
        <w:rPr>
          <w:rFonts w:hint="eastAsia" w:ascii="Times New Roman" w:hAnsi="Times New Roman" w:eastAsia="仿宋_GB2312" w:cs="Times New Roman"/>
          <w:sz w:val="28"/>
          <w:szCs w:val="28"/>
        </w:rPr>
        <w:t>法定代表人（负责人）身份证明书（范本）；</w:t>
      </w:r>
    </w:p>
    <w:p w14:paraId="3E69546E">
      <w:pPr>
        <w:pStyle w:val="13"/>
        <w:keepNext w:val="0"/>
        <w:keepLines w:val="0"/>
        <w:pageBreakBefore w:val="0"/>
        <w:widowControl/>
        <w:numPr>
          <w:ilvl w:val="0"/>
          <w:numId w:val="32"/>
        </w:numPr>
        <w:kinsoku/>
        <w:wordWrap/>
        <w:overflowPunct/>
        <w:topLinePunct w:val="0"/>
        <w:autoSpaceDE/>
        <w:autoSpaceDN/>
        <w:bidi w:val="0"/>
        <w:adjustRightInd w:val="0"/>
        <w:snapToGrid w:val="0"/>
        <w:spacing w:after="0" w:line="500" w:lineRule="exact"/>
        <w:ind w:left="0" w:firstLine="560" w:firstLineChars="200"/>
        <w:textAlignment w:val="auto"/>
        <w:rPr>
          <w:rFonts w:ascii="Times New Roman" w:hAnsi="Times New Roman" w:eastAsia="仿宋_GB2312" w:cs="Times New Roman"/>
          <w:sz w:val="28"/>
          <w:szCs w:val="28"/>
        </w:rPr>
      </w:pPr>
      <w:r>
        <w:rPr>
          <w:rFonts w:hint="eastAsia" w:ascii="Times New Roman" w:hAnsi="Times New Roman" w:eastAsia="仿宋_GB2312" w:cs="Times New Roman"/>
          <w:sz w:val="28"/>
          <w:szCs w:val="28"/>
        </w:rPr>
        <w:t>授权委托书（范本）；</w:t>
      </w:r>
    </w:p>
    <w:p w14:paraId="54292B77">
      <w:pPr>
        <w:pStyle w:val="13"/>
        <w:keepNext w:val="0"/>
        <w:keepLines w:val="0"/>
        <w:pageBreakBefore w:val="0"/>
        <w:widowControl/>
        <w:numPr>
          <w:ilvl w:val="0"/>
          <w:numId w:val="32"/>
        </w:numPr>
        <w:kinsoku/>
        <w:wordWrap/>
        <w:overflowPunct/>
        <w:topLinePunct w:val="0"/>
        <w:autoSpaceDE/>
        <w:autoSpaceDN/>
        <w:bidi w:val="0"/>
        <w:adjustRightInd w:val="0"/>
        <w:snapToGrid w:val="0"/>
        <w:spacing w:after="0" w:line="500" w:lineRule="exact"/>
        <w:ind w:left="0" w:firstLine="560" w:firstLineChars="200"/>
        <w:textAlignment w:val="auto"/>
        <w:rPr>
          <w:rFonts w:ascii="Times New Roman" w:hAnsi="Times New Roman" w:eastAsia="仿宋_GB2312" w:cs="Times New Roman"/>
          <w:sz w:val="28"/>
          <w:szCs w:val="28"/>
        </w:rPr>
      </w:pPr>
      <w:r>
        <w:rPr>
          <w:rFonts w:ascii="Times New Roman" w:hAnsi="Times New Roman" w:eastAsia="仿宋_GB2312" w:cs="Times New Roman"/>
          <w:sz w:val="28"/>
          <w:szCs w:val="28"/>
        </w:rPr>
        <w:t>诚信申报债权承诺书</w:t>
      </w:r>
      <w:r>
        <w:rPr>
          <w:rFonts w:hint="eastAsia" w:ascii="Times New Roman" w:hAnsi="Times New Roman" w:eastAsia="仿宋_GB2312" w:cs="Times New Roman"/>
          <w:sz w:val="28"/>
          <w:szCs w:val="28"/>
        </w:rPr>
        <w:t>。</w:t>
      </w:r>
    </w:p>
    <w:sectPr>
      <w:headerReference r:id="rId5" w:type="first"/>
      <w:footerReference r:id="rId8" w:type="first"/>
      <w:headerReference r:id="rId3" w:type="default"/>
      <w:footerReference r:id="rId6" w:type="default"/>
      <w:headerReference r:id="rId4" w:type="even"/>
      <w:footerReference r:id="rId7" w:type="even"/>
      <w:pgSz w:w="11906" w:h="16838"/>
      <w:pgMar w:top="1440" w:right="1800" w:bottom="1440" w:left="1800" w:header="284" w:footer="567" w:gutter="0"/>
      <w:cols w:space="720" w:num="1"/>
      <w:docGrid w:linePitch="32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auto"/>
    <w:pitch w:val="default"/>
    <w:sig w:usb0="E0002EFF" w:usb1="C000785B" w:usb2="00000009" w:usb3="00000000" w:csb0="400001FF" w:csb1="FFFF0000"/>
  </w:font>
  <w:font w:name="等线">
    <w:panose1 w:val="02010600030101010101"/>
    <w:charset w:val="86"/>
    <w:family w:val="auto"/>
    <w:pitch w:val="default"/>
    <w:sig w:usb0="A00002BF" w:usb1="38CF7CFA" w:usb2="00000016" w:usb3="00000000" w:csb0="0004000F"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MS Gothic">
    <w:panose1 w:val="020B0609070205080204"/>
    <w:charset w:val="80"/>
    <w:family w:val="modern"/>
    <w:pitch w:val="default"/>
    <w:sig w:usb0="E00002FF" w:usb1="6AC7FDFB" w:usb2="08000012" w:usb3="00000000" w:csb0="4002009F" w:csb1="DFD70000"/>
  </w:font>
  <w:font w:name="Helvetica Neue">
    <w:altName w:val="Sylfaen"/>
    <w:panose1 w:val="00000000000000000000"/>
    <w:charset w:val="00"/>
    <w:family w:val="auto"/>
    <w:pitch w:val="default"/>
    <w:sig w:usb0="00000000" w:usb1="00000000" w:usb2="00000010" w:usb3="00000000" w:csb0="00000000" w:csb1="00000000"/>
  </w:font>
  <w:font w:name="Sylfaen">
    <w:panose1 w:val="010A0502050306030303"/>
    <w:charset w:val="00"/>
    <w:family w:val="auto"/>
    <w:pitch w:val="default"/>
    <w:sig w:usb0="04000687" w:usb1="00000000" w:usb2="00000000" w:usb3="00000000" w:csb0="2000009F" w:csb1="00000000"/>
  </w:font>
  <w:font w:name="华文中宋">
    <w:panose1 w:val="02010600040101010101"/>
    <w:charset w:val="86"/>
    <w:family w:val="auto"/>
    <w:pitch w:val="default"/>
    <w:sig w:usb0="00000287" w:usb1="080F0000" w:usb2="00000000" w:usb3="00000000" w:csb0="0004009F" w:csb1="DFD7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MS Mincho">
    <w:altName w:val="Yu Gothic UI"/>
    <w:panose1 w:val="02020609040205080304"/>
    <w:charset w:val="80"/>
    <w:family w:val="modern"/>
    <w:pitch w:val="default"/>
    <w:sig w:usb0="00000000" w:usb1="00000000" w:usb2="08000012" w:usb3="00000000" w:csb0="0002009F" w:csb1="00000000"/>
  </w:font>
  <w:font w:name="Yu Gothic UI">
    <w:panose1 w:val="020B0500000000000000"/>
    <w:charset w:val="80"/>
    <w:family w:val="auto"/>
    <w:pitch w:val="default"/>
    <w:sig w:usb0="E00002FF" w:usb1="2AC7FDFF" w:usb2="00000016" w:usb3="00000000" w:csb0="2002009F" w:csb1="00000000"/>
  </w:font>
  <w:font w:name="KSOFE44F9426">
    <w:panose1 w:val="02010609060101010101"/>
    <w:charset w:val="86"/>
    <w:family w:val="auto"/>
    <w:pitch w:val="default"/>
    <w:sig w:usb0="00000001" w:usb1="00000000" w:usb2="00000000" w:usb3="00000000" w:csb0="00040001" w:csb1="00000000"/>
  </w:font>
  <w:font w:name="仿宋_GB2312">
    <w:altName w:val="仿宋"/>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047217056"/>
      <w:docPartObj>
        <w:docPartGallery w:val="autotext"/>
      </w:docPartObj>
    </w:sdtPr>
    <w:sdtEndPr>
      <w:rPr>
        <w:rFonts w:ascii="仿宋_GB2312" w:hAnsi="仿宋_GB2312" w:eastAsia="仿宋_GB2312"/>
        <w:sz w:val="28"/>
      </w:rPr>
    </w:sdtEndPr>
    <w:sdtContent>
      <w:p w14:paraId="10B4902F">
        <w:pPr>
          <w:pStyle w:val="20"/>
          <w:jc w:val="center"/>
          <w:rPr>
            <w:rFonts w:ascii="仿宋_GB2312" w:hAnsi="仿宋_GB2312" w:eastAsia="仿宋_GB2312"/>
            <w:sz w:val="28"/>
          </w:rPr>
        </w:pPr>
        <w:r>
          <w:rPr>
            <w:rFonts w:ascii="仿宋_GB2312" w:hAnsi="仿宋_GB2312" w:eastAsia="仿宋_GB2312"/>
            <w:sz w:val="28"/>
          </w:rPr>
          <w:fldChar w:fldCharType="begin"/>
        </w:r>
        <w:r>
          <w:rPr>
            <w:rFonts w:ascii="仿宋_GB2312" w:hAnsi="仿宋_GB2312" w:eastAsia="仿宋_GB2312"/>
            <w:sz w:val="28"/>
          </w:rPr>
          <w:instrText xml:space="preserve">PAGE   \* MERGEFORMAT</w:instrText>
        </w:r>
        <w:r>
          <w:rPr>
            <w:rFonts w:ascii="仿宋_GB2312" w:hAnsi="仿宋_GB2312" w:eastAsia="仿宋_GB2312"/>
            <w:sz w:val="28"/>
          </w:rPr>
          <w:fldChar w:fldCharType="separate"/>
        </w:r>
        <w:r>
          <w:rPr>
            <w:rFonts w:ascii="仿宋_GB2312" w:hAnsi="仿宋_GB2312" w:eastAsia="仿宋_GB2312"/>
            <w:sz w:val="28"/>
            <w:lang w:val="zh-CN"/>
          </w:rPr>
          <w:t>13</w:t>
        </w:r>
        <w:r>
          <w:rPr>
            <w:rFonts w:ascii="仿宋_GB2312" w:hAnsi="仿宋_GB2312" w:eastAsia="仿宋_GB2312"/>
            <w:sz w:val="28"/>
          </w:rPr>
          <w:fldChar w:fldCharType="end"/>
        </w:r>
      </w:p>
    </w:sdtContent>
  </w:sdt>
  <w:p w14:paraId="7A0C1FDB">
    <w:pPr>
      <w:jc w:val="center"/>
      <w:rPr>
        <w:sz w:val="18"/>
        <w:szCs w:val="1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CAD335">
    <w:pPr>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8FAAF0">
    <w:pPr>
      <w:ind w:firstLine="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7A04A1">
    <w:pPr>
      <w:ind w:firstLine="48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0B9D72">
    <w:pPr>
      <w:ind w:firstLine="48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C69F67">
    <w:pPr>
      <w:ind w:firstLine="48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62F5BEA"/>
    <w:multiLevelType w:val="multilevel"/>
    <w:tmpl w:val="062F5BEA"/>
    <w:lvl w:ilvl="0" w:tentative="0">
      <w:start w:val="1"/>
      <w:numFmt w:val="decimal"/>
      <w:lvlText w:val="%1."/>
      <w:lvlJc w:val="left"/>
      <w:pPr>
        <w:ind w:left="840" w:hanging="360"/>
      </w:pPr>
      <w:rPr>
        <w:rFonts w:hint="default"/>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1">
    <w:nsid w:val="08B11C56"/>
    <w:multiLevelType w:val="multilevel"/>
    <w:tmpl w:val="08B11C56"/>
    <w:lvl w:ilvl="0" w:tentative="0">
      <w:start w:val="1"/>
      <w:numFmt w:val="bullet"/>
      <w:pStyle w:val="109"/>
      <w:lvlText w:val="•"/>
      <w:lvlJc w:val="left"/>
      <w:pPr>
        <w:ind w:left="454" w:hanging="454"/>
      </w:pPr>
      <w:rPr>
        <w:rFonts w:hint="default" w:ascii="Arial" w:hAnsi="Arial"/>
        <w:b w:val="0"/>
        <w:i w:val="0"/>
        <w:color w:val="auto"/>
        <w:sz w:val="21"/>
      </w:rPr>
    </w:lvl>
    <w:lvl w:ilvl="1" w:tentative="0">
      <w:start w:val="1"/>
      <w:numFmt w:val="bullet"/>
      <w:pStyle w:val="110"/>
      <w:lvlText w:val="-"/>
      <w:lvlJc w:val="left"/>
      <w:pPr>
        <w:ind w:left="454" w:hanging="454"/>
      </w:pPr>
      <w:rPr>
        <w:rFonts w:hint="default" w:ascii="Arial" w:hAnsi="Arial" w:eastAsia="楷体_GB2312"/>
        <w:b w:val="0"/>
        <w:i w:val="0"/>
        <w:color w:val="auto"/>
        <w:sz w:val="21"/>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2">
    <w:nsid w:val="0E521393"/>
    <w:multiLevelType w:val="multilevel"/>
    <w:tmpl w:val="0E521393"/>
    <w:lvl w:ilvl="0" w:tentative="0">
      <w:start w:val="1"/>
      <w:numFmt w:val="decimal"/>
      <w:suff w:val="nothing"/>
      <w:lvlText w:val="%1．"/>
      <w:lvlJc w:val="left"/>
      <w:pPr>
        <w:ind w:left="840" w:hanging="360"/>
      </w:pPr>
      <w:rPr>
        <w:rFonts w:hint="default"/>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3">
    <w:nsid w:val="0EA91460"/>
    <w:multiLevelType w:val="multilevel"/>
    <w:tmpl w:val="0EA91460"/>
    <w:lvl w:ilvl="0" w:tentative="0">
      <w:start w:val="1"/>
      <w:numFmt w:val="decimal"/>
      <w:lvlText w:val="%1."/>
      <w:lvlJc w:val="left"/>
      <w:pPr>
        <w:ind w:left="840" w:hanging="360"/>
      </w:pPr>
      <w:rPr>
        <w:rFonts w:hint="default"/>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4">
    <w:nsid w:val="10DA225B"/>
    <w:multiLevelType w:val="multilevel"/>
    <w:tmpl w:val="10DA225B"/>
    <w:lvl w:ilvl="0" w:tentative="0">
      <w:start w:val="1"/>
      <w:numFmt w:val="decimal"/>
      <w:pStyle w:val="71"/>
      <w:lvlText w:val="%1"/>
      <w:lvlJc w:val="left"/>
      <w:pPr>
        <w:ind w:left="567" w:hanging="567"/>
      </w:pPr>
      <w:rPr>
        <w:rFonts w:hint="default" w:ascii="Arial" w:hAnsi="Arial" w:eastAsia="楷体_GB2312"/>
        <w:b/>
        <w:i w:val="0"/>
        <w:color w:val="auto"/>
        <w:sz w:val="28"/>
      </w:rPr>
    </w:lvl>
    <w:lvl w:ilvl="1" w:tentative="0">
      <w:start w:val="1"/>
      <w:numFmt w:val="decimal"/>
      <w:pStyle w:val="72"/>
      <w:lvlText w:val="%1.%2"/>
      <w:lvlJc w:val="left"/>
      <w:pPr>
        <w:ind w:left="1134" w:hanging="567"/>
      </w:pPr>
      <w:rPr>
        <w:rFonts w:hint="default" w:ascii="Arial" w:hAnsi="Arial" w:eastAsia="楷体_GB2312"/>
        <w:b w:val="0"/>
        <w:i w:val="0"/>
        <w:color w:val="auto"/>
        <w:sz w:val="24"/>
      </w:rPr>
    </w:lvl>
    <w:lvl w:ilvl="2" w:tentative="0">
      <w:start w:val="1"/>
      <w:numFmt w:val="lowerLetter"/>
      <w:pStyle w:val="73"/>
      <w:lvlText w:val="(%3)"/>
      <w:lvlJc w:val="left"/>
      <w:pPr>
        <w:tabs>
          <w:tab w:val="left" w:pos="1134"/>
        </w:tabs>
        <w:ind w:left="1701" w:hanging="567"/>
      </w:pPr>
      <w:rPr>
        <w:rFonts w:hint="default" w:ascii="Arial" w:hAnsi="Arial" w:eastAsia="楷体_GB2312"/>
        <w:b w:val="0"/>
        <w:i w:val="0"/>
        <w:color w:val="auto"/>
        <w:sz w:val="20"/>
      </w:rPr>
    </w:lvl>
    <w:lvl w:ilvl="3" w:tentative="0">
      <w:start w:val="1"/>
      <w:numFmt w:val="lowerRoman"/>
      <w:pStyle w:val="74"/>
      <w:lvlText w:val="(%4)"/>
      <w:lvlJc w:val="left"/>
      <w:pPr>
        <w:tabs>
          <w:tab w:val="left" w:pos="1701"/>
        </w:tabs>
        <w:ind w:left="2268" w:hanging="567"/>
      </w:pPr>
      <w:rPr>
        <w:rFonts w:hint="default" w:ascii="Arial" w:hAnsi="Arial" w:eastAsia="楷体_GB2312"/>
        <w:b w:val="0"/>
        <w:i w:val="0"/>
        <w:color w:val="auto"/>
        <w:sz w:val="20"/>
      </w:rPr>
    </w:lvl>
    <w:lvl w:ilvl="4" w:tentative="0">
      <w:start w:val="1"/>
      <w:numFmt w:val="upperLetter"/>
      <w:pStyle w:val="75"/>
      <w:lvlText w:val="(%5)"/>
      <w:lvlJc w:val="left"/>
      <w:pPr>
        <w:ind w:left="2835" w:hanging="567"/>
      </w:pPr>
      <w:rPr>
        <w:rFonts w:hint="default" w:ascii="Arial" w:hAnsi="Arial" w:eastAsia="楷体_GB2312"/>
        <w:b w:val="0"/>
        <w:i w:val="0"/>
        <w:color w:val="auto"/>
        <w:sz w:val="20"/>
      </w:rPr>
    </w:lvl>
    <w:lvl w:ilvl="5" w:tentative="0">
      <w:start w:val="1"/>
      <w:numFmt w:val="decimal"/>
      <w:lvlText w:val="%1.%2.%3.%4.%5.%6."/>
      <w:lvlJc w:val="left"/>
      <w:pPr>
        <w:ind w:left="1134" w:hanging="1134"/>
      </w:pPr>
      <w:rPr>
        <w:rFonts w:hint="eastAsia"/>
      </w:rPr>
    </w:lvl>
    <w:lvl w:ilvl="6" w:tentative="0">
      <w:start w:val="1"/>
      <w:numFmt w:val="decimal"/>
      <w:lvlText w:val="%1.%2.%3.%4.%5.%6.%7."/>
      <w:lvlJc w:val="left"/>
      <w:pPr>
        <w:ind w:left="1276" w:hanging="1276"/>
      </w:pPr>
      <w:rPr>
        <w:rFonts w:hint="eastAsia"/>
      </w:rPr>
    </w:lvl>
    <w:lvl w:ilvl="7" w:tentative="0">
      <w:start w:val="1"/>
      <w:numFmt w:val="decimal"/>
      <w:lvlText w:val="%1.%2.%3.%4.%5.%6.%7.%8."/>
      <w:lvlJc w:val="left"/>
      <w:pPr>
        <w:ind w:left="1418" w:hanging="1418"/>
      </w:pPr>
      <w:rPr>
        <w:rFonts w:hint="eastAsia"/>
      </w:rPr>
    </w:lvl>
    <w:lvl w:ilvl="8" w:tentative="0">
      <w:start w:val="1"/>
      <w:numFmt w:val="decimal"/>
      <w:lvlText w:val="%1.%2.%3.%4.%5.%6.%7.%8.%9."/>
      <w:lvlJc w:val="left"/>
      <w:pPr>
        <w:ind w:left="1559" w:hanging="1559"/>
      </w:pPr>
      <w:rPr>
        <w:rFonts w:hint="eastAsia"/>
      </w:rPr>
    </w:lvl>
  </w:abstractNum>
  <w:abstractNum w:abstractNumId="5">
    <w:nsid w:val="18971C62"/>
    <w:multiLevelType w:val="multilevel"/>
    <w:tmpl w:val="18971C62"/>
    <w:lvl w:ilvl="0" w:tentative="0">
      <w:start w:val="1"/>
      <w:numFmt w:val="japaneseCounting"/>
      <w:lvlText w:val="（%1）"/>
      <w:lvlJc w:val="left"/>
      <w:pPr>
        <w:ind w:left="1723" w:hanging="1080"/>
      </w:pPr>
      <w:rPr>
        <w:rFonts w:hint="default"/>
      </w:rPr>
    </w:lvl>
    <w:lvl w:ilvl="1" w:tentative="0">
      <w:start w:val="1"/>
      <w:numFmt w:val="lowerLetter"/>
      <w:lvlText w:val="%2)"/>
      <w:lvlJc w:val="left"/>
      <w:pPr>
        <w:ind w:left="1483" w:hanging="420"/>
      </w:pPr>
    </w:lvl>
    <w:lvl w:ilvl="2" w:tentative="0">
      <w:start w:val="1"/>
      <w:numFmt w:val="lowerRoman"/>
      <w:lvlText w:val="%3."/>
      <w:lvlJc w:val="right"/>
      <w:pPr>
        <w:ind w:left="1903" w:hanging="420"/>
      </w:pPr>
    </w:lvl>
    <w:lvl w:ilvl="3" w:tentative="0">
      <w:start w:val="1"/>
      <w:numFmt w:val="decimal"/>
      <w:lvlText w:val="%4."/>
      <w:lvlJc w:val="left"/>
      <w:pPr>
        <w:ind w:left="2323" w:hanging="420"/>
      </w:pPr>
    </w:lvl>
    <w:lvl w:ilvl="4" w:tentative="0">
      <w:start w:val="1"/>
      <w:numFmt w:val="lowerLetter"/>
      <w:lvlText w:val="%5)"/>
      <w:lvlJc w:val="left"/>
      <w:pPr>
        <w:ind w:left="2743" w:hanging="420"/>
      </w:pPr>
    </w:lvl>
    <w:lvl w:ilvl="5" w:tentative="0">
      <w:start w:val="1"/>
      <w:numFmt w:val="lowerRoman"/>
      <w:lvlText w:val="%6."/>
      <w:lvlJc w:val="right"/>
      <w:pPr>
        <w:ind w:left="3163" w:hanging="420"/>
      </w:pPr>
    </w:lvl>
    <w:lvl w:ilvl="6" w:tentative="0">
      <w:start w:val="1"/>
      <w:numFmt w:val="decimal"/>
      <w:lvlText w:val="%7."/>
      <w:lvlJc w:val="left"/>
      <w:pPr>
        <w:ind w:left="3583" w:hanging="420"/>
      </w:pPr>
    </w:lvl>
    <w:lvl w:ilvl="7" w:tentative="0">
      <w:start w:val="1"/>
      <w:numFmt w:val="lowerLetter"/>
      <w:lvlText w:val="%8)"/>
      <w:lvlJc w:val="left"/>
      <w:pPr>
        <w:ind w:left="4003" w:hanging="420"/>
      </w:pPr>
    </w:lvl>
    <w:lvl w:ilvl="8" w:tentative="0">
      <w:start w:val="1"/>
      <w:numFmt w:val="lowerRoman"/>
      <w:lvlText w:val="%9."/>
      <w:lvlJc w:val="right"/>
      <w:pPr>
        <w:ind w:left="4423" w:hanging="420"/>
      </w:pPr>
    </w:lvl>
  </w:abstractNum>
  <w:abstractNum w:abstractNumId="6">
    <w:nsid w:val="1ACB0D08"/>
    <w:multiLevelType w:val="multilevel"/>
    <w:tmpl w:val="1ACB0D08"/>
    <w:lvl w:ilvl="0" w:tentative="0">
      <w:start w:val="1"/>
      <w:numFmt w:val="decimal"/>
      <w:pStyle w:val="93"/>
      <w:lvlText w:val="%1"/>
      <w:lvlJc w:val="left"/>
      <w:pPr>
        <w:ind w:left="567" w:hanging="567"/>
      </w:pPr>
      <w:rPr>
        <w:rFonts w:hint="default" w:ascii="Arial" w:hAnsi="Arial" w:eastAsia="楷体_GB2312"/>
        <w:b/>
        <w:i w:val="0"/>
        <w:color w:val="auto"/>
        <w:sz w:val="24"/>
      </w:rPr>
    </w:lvl>
    <w:lvl w:ilvl="1" w:tentative="0">
      <w:start w:val="1"/>
      <w:numFmt w:val="decimal"/>
      <w:pStyle w:val="94"/>
      <w:lvlText w:val="%1.%2"/>
      <w:lvlJc w:val="left"/>
      <w:pPr>
        <w:ind w:left="1134" w:hanging="567"/>
      </w:pPr>
      <w:rPr>
        <w:rFonts w:hint="default" w:ascii="Arial" w:hAnsi="Arial" w:eastAsia="楷体_GB2312"/>
        <w:b w:val="0"/>
        <w:i w:val="0"/>
        <w:color w:val="auto"/>
        <w:sz w:val="20"/>
      </w:rPr>
    </w:lvl>
    <w:lvl w:ilvl="2" w:tentative="0">
      <w:start w:val="1"/>
      <w:numFmt w:val="lowerLetter"/>
      <w:pStyle w:val="95"/>
      <w:lvlText w:val="(%3)"/>
      <w:lvlJc w:val="left"/>
      <w:pPr>
        <w:tabs>
          <w:tab w:val="left" w:pos="1134"/>
        </w:tabs>
        <w:ind w:left="1701" w:hanging="567"/>
      </w:pPr>
      <w:rPr>
        <w:rFonts w:hint="default" w:ascii="Arial" w:hAnsi="Arial" w:eastAsia="楷体_GB2312"/>
        <w:b w:val="0"/>
        <w:i w:val="0"/>
        <w:color w:val="auto"/>
        <w:sz w:val="20"/>
      </w:rPr>
    </w:lvl>
    <w:lvl w:ilvl="3" w:tentative="0">
      <w:start w:val="1"/>
      <w:numFmt w:val="lowerRoman"/>
      <w:pStyle w:val="96"/>
      <w:lvlText w:val="(%4)"/>
      <w:lvlJc w:val="left"/>
      <w:pPr>
        <w:tabs>
          <w:tab w:val="left" w:pos="1701"/>
        </w:tabs>
        <w:ind w:left="2268" w:hanging="567"/>
      </w:pPr>
      <w:rPr>
        <w:rFonts w:hint="default" w:ascii="Arial" w:hAnsi="Arial" w:eastAsia="楷体_GB2312"/>
        <w:b w:val="0"/>
        <w:i w:val="0"/>
        <w:color w:val="auto"/>
        <w:sz w:val="20"/>
      </w:rPr>
    </w:lvl>
    <w:lvl w:ilvl="4" w:tentative="0">
      <w:start w:val="1"/>
      <w:numFmt w:val="upperLetter"/>
      <w:pStyle w:val="97"/>
      <w:lvlText w:val="(%5)"/>
      <w:lvlJc w:val="left"/>
      <w:pPr>
        <w:ind w:left="2835" w:hanging="567"/>
      </w:pPr>
      <w:rPr>
        <w:rFonts w:hint="default" w:ascii="Arial" w:hAnsi="Arial" w:eastAsia="楷体_GB2312"/>
        <w:b w:val="0"/>
        <w:i w:val="0"/>
        <w:color w:val="auto"/>
        <w:sz w:val="20"/>
      </w:rPr>
    </w:lvl>
    <w:lvl w:ilvl="5" w:tentative="0">
      <w:start w:val="1"/>
      <w:numFmt w:val="decimal"/>
      <w:lvlText w:val="%1.%2.%3.%4.%5.%6."/>
      <w:lvlJc w:val="left"/>
      <w:pPr>
        <w:ind w:left="1134" w:hanging="1134"/>
      </w:pPr>
      <w:rPr>
        <w:rFonts w:hint="eastAsia"/>
      </w:rPr>
    </w:lvl>
    <w:lvl w:ilvl="6" w:tentative="0">
      <w:start w:val="1"/>
      <w:numFmt w:val="decimal"/>
      <w:lvlText w:val="%1.%2.%3.%4.%5.%6.%7."/>
      <w:lvlJc w:val="left"/>
      <w:pPr>
        <w:ind w:left="1276" w:hanging="1276"/>
      </w:pPr>
      <w:rPr>
        <w:rFonts w:hint="eastAsia"/>
      </w:rPr>
    </w:lvl>
    <w:lvl w:ilvl="7" w:tentative="0">
      <w:start w:val="1"/>
      <w:numFmt w:val="decimal"/>
      <w:lvlText w:val="%1.%2.%3.%4.%5.%6.%7.%8."/>
      <w:lvlJc w:val="left"/>
      <w:pPr>
        <w:ind w:left="1418" w:hanging="1418"/>
      </w:pPr>
      <w:rPr>
        <w:rFonts w:hint="eastAsia"/>
      </w:rPr>
    </w:lvl>
    <w:lvl w:ilvl="8" w:tentative="0">
      <w:start w:val="1"/>
      <w:numFmt w:val="decimal"/>
      <w:lvlText w:val="%1.%2.%3.%4.%5.%6.%7.%8.%9."/>
      <w:lvlJc w:val="left"/>
      <w:pPr>
        <w:ind w:left="1559" w:hanging="1559"/>
      </w:pPr>
      <w:rPr>
        <w:rFonts w:hint="eastAsia"/>
      </w:rPr>
    </w:lvl>
  </w:abstractNum>
  <w:abstractNum w:abstractNumId="7">
    <w:nsid w:val="22E67D87"/>
    <w:multiLevelType w:val="multilevel"/>
    <w:tmpl w:val="22E67D87"/>
    <w:lvl w:ilvl="0" w:tentative="0">
      <w:start w:val="1"/>
      <w:numFmt w:val="decimal"/>
      <w:pStyle w:val="90"/>
      <w:lvlText w:val="Attachment %1"/>
      <w:lvlJc w:val="left"/>
      <w:pPr>
        <w:ind w:left="1701" w:hanging="1701"/>
      </w:pPr>
      <w:rPr>
        <w:rFonts w:hint="default" w:ascii="Arial" w:hAnsi="Arial" w:eastAsia="楷体_GB2312"/>
        <w:b/>
        <w:i w:val="0"/>
        <w:color w:val="auto"/>
        <w:sz w:val="24"/>
      </w:rPr>
    </w:lvl>
    <w:lvl w:ilvl="1" w:tentative="0">
      <w:start w:val="1"/>
      <w:numFmt w:val="lowerLetter"/>
      <w:lvlText w:val="%2)"/>
      <w:lvlJc w:val="left"/>
      <w:pPr>
        <w:ind w:left="1322" w:hanging="420"/>
      </w:pPr>
      <w:rPr>
        <w:rFonts w:hint="eastAsia"/>
      </w:rPr>
    </w:lvl>
    <w:lvl w:ilvl="2" w:tentative="0">
      <w:start w:val="1"/>
      <w:numFmt w:val="lowerRoman"/>
      <w:lvlText w:val="%3."/>
      <w:lvlJc w:val="right"/>
      <w:pPr>
        <w:ind w:left="1742" w:hanging="420"/>
      </w:pPr>
      <w:rPr>
        <w:rFonts w:hint="eastAsia"/>
      </w:rPr>
    </w:lvl>
    <w:lvl w:ilvl="3" w:tentative="0">
      <w:start w:val="1"/>
      <w:numFmt w:val="decimal"/>
      <w:lvlText w:val="%4."/>
      <w:lvlJc w:val="left"/>
      <w:pPr>
        <w:ind w:left="2162" w:hanging="420"/>
      </w:pPr>
      <w:rPr>
        <w:rFonts w:hint="eastAsia"/>
      </w:rPr>
    </w:lvl>
    <w:lvl w:ilvl="4" w:tentative="0">
      <w:start w:val="1"/>
      <w:numFmt w:val="lowerLetter"/>
      <w:lvlText w:val="%5)"/>
      <w:lvlJc w:val="left"/>
      <w:pPr>
        <w:ind w:left="2582" w:hanging="420"/>
      </w:pPr>
      <w:rPr>
        <w:rFonts w:hint="eastAsia"/>
      </w:rPr>
    </w:lvl>
    <w:lvl w:ilvl="5" w:tentative="0">
      <w:start w:val="1"/>
      <w:numFmt w:val="lowerRoman"/>
      <w:lvlText w:val="%6."/>
      <w:lvlJc w:val="right"/>
      <w:pPr>
        <w:ind w:left="3002" w:hanging="420"/>
      </w:pPr>
      <w:rPr>
        <w:rFonts w:hint="eastAsia"/>
      </w:rPr>
    </w:lvl>
    <w:lvl w:ilvl="6" w:tentative="0">
      <w:start w:val="1"/>
      <w:numFmt w:val="decimal"/>
      <w:lvlText w:val="%7."/>
      <w:lvlJc w:val="left"/>
      <w:pPr>
        <w:ind w:left="3422" w:hanging="420"/>
      </w:pPr>
      <w:rPr>
        <w:rFonts w:hint="eastAsia"/>
      </w:rPr>
    </w:lvl>
    <w:lvl w:ilvl="7" w:tentative="0">
      <w:start w:val="1"/>
      <w:numFmt w:val="lowerLetter"/>
      <w:lvlText w:val="%8)"/>
      <w:lvlJc w:val="left"/>
      <w:pPr>
        <w:ind w:left="3842" w:hanging="420"/>
      </w:pPr>
      <w:rPr>
        <w:rFonts w:hint="eastAsia"/>
      </w:rPr>
    </w:lvl>
    <w:lvl w:ilvl="8" w:tentative="0">
      <w:start w:val="1"/>
      <w:numFmt w:val="lowerRoman"/>
      <w:lvlText w:val="%9."/>
      <w:lvlJc w:val="right"/>
      <w:pPr>
        <w:ind w:left="4262" w:hanging="420"/>
      </w:pPr>
      <w:rPr>
        <w:rFonts w:hint="eastAsia"/>
      </w:rPr>
    </w:lvl>
  </w:abstractNum>
  <w:abstractNum w:abstractNumId="8">
    <w:nsid w:val="23715D27"/>
    <w:multiLevelType w:val="multilevel"/>
    <w:tmpl w:val="23715D27"/>
    <w:lvl w:ilvl="0" w:tentative="0">
      <w:start w:val="1"/>
      <w:numFmt w:val="decimal"/>
      <w:lvlText w:val="（%1）"/>
      <w:lvlJc w:val="left"/>
      <w:pPr>
        <w:ind w:left="1720" w:hanging="1080"/>
      </w:pPr>
      <w:rPr>
        <w:rFonts w:hint="default"/>
      </w:rPr>
    </w:lvl>
    <w:lvl w:ilvl="1" w:tentative="0">
      <w:start w:val="1"/>
      <w:numFmt w:val="lowerLetter"/>
      <w:lvlText w:val="%2)"/>
      <w:lvlJc w:val="left"/>
      <w:pPr>
        <w:ind w:left="1480" w:hanging="420"/>
      </w:pPr>
    </w:lvl>
    <w:lvl w:ilvl="2" w:tentative="0">
      <w:start w:val="1"/>
      <w:numFmt w:val="lowerRoman"/>
      <w:lvlText w:val="%3."/>
      <w:lvlJc w:val="right"/>
      <w:pPr>
        <w:ind w:left="1900" w:hanging="420"/>
      </w:pPr>
    </w:lvl>
    <w:lvl w:ilvl="3" w:tentative="0">
      <w:start w:val="1"/>
      <w:numFmt w:val="decimal"/>
      <w:lvlText w:val="%4."/>
      <w:lvlJc w:val="left"/>
      <w:pPr>
        <w:ind w:left="2320" w:hanging="420"/>
      </w:pPr>
    </w:lvl>
    <w:lvl w:ilvl="4" w:tentative="0">
      <w:start w:val="1"/>
      <w:numFmt w:val="lowerLetter"/>
      <w:lvlText w:val="%5)"/>
      <w:lvlJc w:val="left"/>
      <w:pPr>
        <w:ind w:left="2740" w:hanging="420"/>
      </w:pPr>
    </w:lvl>
    <w:lvl w:ilvl="5" w:tentative="0">
      <w:start w:val="1"/>
      <w:numFmt w:val="lowerRoman"/>
      <w:lvlText w:val="%6."/>
      <w:lvlJc w:val="right"/>
      <w:pPr>
        <w:ind w:left="3160" w:hanging="420"/>
      </w:pPr>
    </w:lvl>
    <w:lvl w:ilvl="6" w:tentative="0">
      <w:start w:val="1"/>
      <w:numFmt w:val="decimal"/>
      <w:lvlText w:val="%7."/>
      <w:lvlJc w:val="left"/>
      <w:pPr>
        <w:ind w:left="3580" w:hanging="420"/>
      </w:pPr>
    </w:lvl>
    <w:lvl w:ilvl="7" w:tentative="0">
      <w:start w:val="1"/>
      <w:numFmt w:val="lowerLetter"/>
      <w:lvlText w:val="%8)"/>
      <w:lvlJc w:val="left"/>
      <w:pPr>
        <w:ind w:left="4000" w:hanging="420"/>
      </w:pPr>
    </w:lvl>
    <w:lvl w:ilvl="8" w:tentative="0">
      <w:start w:val="1"/>
      <w:numFmt w:val="lowerRoman"/>
      <w:lvlText w:val="%9."/>
      <w:lvlJc w:val="right"/>
      <w:pPr>
        <w:ind w:left="4420" w:hanging="420"/>
      </w:pPr>
    </w:lvl>
  </w:abstractNum>
  <w:abstractNum w:abstractNumId="9">
    <w:nsid w:val="238A1512"/>
    <w:multiLevelType w:val="multilevel"/>
    <w:tmpl w:val="238A1512"/>
    <w:lvl w:ilvl="0" w:tentative="0">
      <w:start w:val="1"/>
      <w:numFmt w:val="decimal"/>
      <w:pStyle w:val="48"/>
      <w:lvlText w:val="%1"/>
      <w:lvlJc w:val="left"/>
      <w:pPr>
        <w:ind w:left="567" w:hanging="567"/>
      </w:pPr>
      <w:rPr>
        <w:rFonts w:hint="default" w:ascii="Arial" w:hAnsi="Arial" w:eastAsia="楷体_GB2312"/>
        <w:b/>
        <w:i w:val="0"/>
        <w:color w:val="auto"/>
        <w:sz w:val="28"/>
      </w:rPr>
    </w:lvl>
    <w:lvl w:ilvl="1" w:tentative="0">
      <w:start w:val="1"/>
      <w:numFmt w:val="decimal"/>
      <w:pStyle w:val="63"/>
      <w:lvlText w:val="%1.%2"/>
      <w:lvlJc w:val="left"/>
      <w:pPr>
        <w:ind w:left="567" w:hanging="567"/>
      </w:pPr>
      <w:rPr>
        <w:rFonts w:hint="default" w:ascii="Arial" w:hAnsi="Arial" w:eastAsia="楷体_GB2312"/>
        <w:b w:val="0"/>
        <w:i w:val="0"/>
        <w:color w:val="auto"/>
        <w:sz w:val="24"/>
      </w:rPr>
    </w:lvl>
    <w:lvl w:ilvl="2" w:tentative="0">
      <w:start w:val="1"/>
      <w:numFmt w:val="lowerLetter"/>
      <w:pStyle w:val="64"/>
      <w:lvlText w:val="(%3)"/>
      <w:lvlJc w:val="left"/>
      <w:pPr>
        <w:ind w:left="567" w:hanging="567"/>
      </w:pPr>
      <w:rPr>
        <w:rFonts w:hint="default" w:ascii="Arial" w:hAnsi="Arial" w:eastAsia="楷体_GB2312"/>
        <w:b w:val="0"/>
        <w:i w:val="0"/>
        <w:color w:val="auto"/>
        <w:sz w:val="20"/>
      </w:rPr>
    </w:lvl>
    <w:lvl w:ilvl="3" w:tentative="0">
      <w:start w:val="1"/>
      <w:numFmt w:val="lowerRoman"/>
      <w:pStyle w:val="65"/>
      <w:lvlText w:val="(%4)"/>
      <w:lvlJc w:val="left"/>
      <w:pPr>
        <w:ind w:left="1134" w:hanging="567"/>
      </w:pPr>
      <w:rPr>
        <w:rFonts w:hint="default" w:ascii="Arial" w:hAnsi="Arial" w:eastAsia="楷体_GB2312"/>
        <w:b w:val="0"/>
        <w:i w:val="0"/>
        <w:color w:val="auto"/>
        <w:sz w:val="20"/>
      </w:rPr>
    </w:lvl>
    <w:lvl w:ilvl="4" w:tentative="0">
      <w:start w:val="1"/>
      <w:numFmt w:val="upperLetter"/>
      <w:pStyle w:val="49"/>
      <w:lvlText w:val="(%5)"/>
      <w:lvlJc w:val="left"/>
      <w:pPr>
        <w:ind w:left="1701" w:hanging="567"/>
      </w:pPr>
      <w:rPr>
        <w:rFonts w:hint="default" w:ascii="Arial" w:hAnsi="Arial" w:eastAsia="楷体_GB2312"/>
        <w:b w:val="0"/>
        <w:i w:val="0"/>
        <w:color w:val="auto"/>
        <w:sz w:val="20"/>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10">
    <w:nsid w:val="257F3860"/>
    <w:multiLevelType w:val="multilevel"/>
    <w:tmpl w:val="257F3860"/>
    <w:lvl w:ilvl="0" w:tentative="0">
      <w:start w:val="1"/>
      <w:numFmt w:val="bullet"/>
      <w:pStyle w:val="68"/>
      <w:lvlText w:val="•"/>
      <w:lvlJc w:val="left"/>
      <w:pPr>
        <w:ind w:left="1134" w:hanging="567"/>
      </w:pPr>
      <w:rPr>
        <w:rFonts w:hint="default" w:ascii="Arial" w:hAnsi="Arial" w:eastAsia="楷体_GB2312"/>
        <w:b w:val="0"/>
        <w:i w:val="0"/>
        <w:color w:val="auto"/>
        <w:sz w:val="24"/>
      </w:rPr>
    </w:lvl>
    <w:lvl w:ilvl="1" w:tentative="0">
      <w:start w:val="1"/>
      <w:numFmt w:val="bullet"/>
      <w:pStyle w:val="50"/>
      <w:lvlText w:val="-"/>
      <w:lvlJc w:val="left"/>
      <w:pPr>
        <w:ind w:left="1701" w:hanging="567"/>
      </w:pPr>
      <w:rPr>
        <w:rFonts w:hint="default" w:ascii="Arial" w:hAnsi="Arial"/>
        <w:b w:val="0"/>
        <w:i w:val="0"/>
        <w:color w:val="auto"/>
        <w:sz w:val="24"/>
      </w:rPr>
    </w:lvl>
    <w:lvl w:ilvl="2" w:tentative="0">
      <w:start w:val="1"/>
      <w:numFmt w:val="bullet"/>
      <w:lvlText w:val=""/>
      <w:lvlJc w:val="left"/>
      <w:pPr>
        <w:ind w:left="1827" w:hanging="420"/>
      </w:pPr>
      <w:rPr>
        <w:rFonts w:hint="default" w:ascii="Wingdings" w:hAnsi="Wingdings"/>
      </w:rPr>
    </w:lvl>
    <w:lvl w:ilvl="3" w:tentative="0">
      <w:start w:val="1"/>
      <w:numFmt w:val="bullet"/>
      <w:lvlText w:val=""/>
      <w:lvlJc w:val="left"/>
      <w:pPr>
        <w:ind w:left="2247" w:hanging="420"/>
      </w:pPr>
      <w:rPr>
        <w:rFonts w:hint="default" w:ascii="Wingdings" w:hAnsi="Wingdings"/>
      </w:rPr>
    </w:lvl>
    <w:lvl w:ilvl="4" w:tentative="0">
      <w:start w:val="1"/>
      <w:numFmt w:val="bullet"/>
      <w:lvlText w:val=""/>
      <w:lvlJc w:val="left"/>
      <w:pPr>
        <w:ind w:left="2667" w:hanging="420"/>
      </w:pPr>
      <w:rPr>
        <w:rFonts w:hint="default" w:ascii="Wingdings" w:hAnsi="Wingdings"/>
      </w:rPr>
    </w:lvl>
    <w:lvl w:ilvl="5" w:tentative="0">
      <w:start w:val="1"/>
      <w:numFmt w:val="bullet"/>
      <w:lvlText w:val=""/>
      <w:lvlJc w:val="left"/>
      <w:pPr>
        <w:ind w:left="3087" w:hanging="420"/>
      </w:pPr>
      <w:rPr>
        <w:rFonts w:hint="default" w:ascii="Wingdings" w:hAnsi="Wingdings"/>
      </w:rPr>
    </w:lvl>
    <w:lvl w:ilvl="6" w:tentative="0">
      <w:start w:val="1"/>
      <w:numFmt w:val="bullet"/>
      <w:lvlText w:val=""/>
      <w:lvlJc w:val="left"/>
      <w:pPr>
        <w:ind w:left="3507" w:hanging="420"/>
      </w:pPr>
      <w:rPr>
        <w:rFonts w:hint="default" w:ascii="Wingdings" w:hAnsi="Wingdings"/>
      </w:rPr>
    </w:lvl>
    <w:lvl w:ilvl="7" w:tentative="0">
      <w:start w:val="1"/>
      <w:numFmt w:val="bullet"/>
      <w:lvlText w:val=""/>
      <w:lvlJc w:val="left"/>
      <w:pPr>
        <w:ind w:left="3927" w:hanging="420"/>
      </w:pPr>
      <w:rPr>
        <w:rFonts w:hint="default" w:ascii="Wingdings" w:hAnsi="Wingdings"/>
      </w:rPr>
    </w:lvl>
    <w:lvl w:ilvl="8" w:tentative="0">
      <w:start w:val="1"/>
      <w:numFmt w:val="bullet"/>
      <w:lvlText w:val=""/>
      <w:lvlJc w:val="left"/>
      <w:pPr>
        <w:ind w:left="4347" w:hanging="420"/>
      </w:pPr>
      <w:rPr>
        <w:rFonts w:hint="default" w:ascii="Wingdings" w:hAnsi="Wingdings"/>
      </w:rPr>
    </w:lvl>
  </w:abstractNum>
  <w:abstractNum w:abstractNumId="11">
    <w:nsid w:val="2F2A2A4D"/>
    <w:multiLevelType w:val="multilevel"/>
    <w:tmpl w:val="2F2A2A4D"/>
    <w:lvl w:ilvl="0" w:tentative="0">
      <w:start w:val="1"/>
      <w:numFmt w:val="decimal"/>
      <w:pStyle w:val="85"/>
      <w:lvlText w:val="%1"/>
      <w:lvlJc w:val="left"/>
      <w:pPr>
        <w:ind w:left="1134" w:hanging="567"/>
      </w:pPr>
      <w:rPr>
        <w:rFonts w:hint="default" w:ascii="Arial" w:hAnsi="Arial" w:eastAsia="楷体_GB2312"/>
        <w:b w:val="0"/>
        <w:i w:val="0"/>
        <w:color w:val="auto"/>
        <w:sz w:val="20"/>
      </w:rPr>
    </w:lvl>
    <w:lvl w:ilvl="1" w:tentative="0">
      <w:start w:val="1"/>
      <w:numFmt w:val="lowerLetter"/>
      <w:pStyle w:val="86"/>
      <w:lvlText w:val="%2)"/>
      <w:lvlJc w:val="left"/>
      <w:pPr>
        <w:ind w:left="1701" w:hanging="567"/>
      </w:pPr>
      <w:rPr>
        <w:rFonts w:hint="default" w:ascii="Arial" w:hAnsi="Arial" w:eastAsia="楷体_GB2312"/>
        <w:b w:val="0"/>
        <w:i w:val="0"/>
        <w:color w:val="auto"/>
        <w:sz w:val="20"/>
      </w:rPr>
    </w:lvl>
    <w:lvl w:ilvl="2" w:tentative="0">
      <w:start w:val="1"/>
      <w:numFmt w:val="lowerRoman"/>
      <w:pStyle w:val="87"/>
      <w:lvlText w:val="%3."/>
      <w:lvlJc w:val="left"/>
      <w:pPr>
        <w:ind w:left="2268" w:hanging="567"/>
      </w:pPr>
      <w:rPr>
        <w:rFonts w:hint="default" w:ascii="Arial" w:hAnsi="Arial" w:eastAsia="楷体_GB2312"/>
        <w:b w:val="0"/>
        <w:i w:val="0"/>
        <w:color w:val="auto"/>
        <w:sz w:val="20"/>
      </w:rPr>
    </w:lvl>
    <w:lvl w:ilvl="3" w:tentative="0">
      <w:start w:val="1"/>
      <w:numFmt w:val="decimal"/>
      <w:lvlText w:val="%4."/>
      <w:lvlJc w:val="left"/>
      <w:pPr>
        <w:ind w:left="2247" w:hanging="420"/>
      </w:pPr>
      <w:rPr>
        <w:rFonts w:hint="eastAsia"/>
      </w:rPr>
    </w:lvl>
    <w:lvl w:ilvl="4" w:tentative="0">
      <w:start w:val="1"/>
      <w:numFmt w:val="lowerLetter"/>
      <w:lvlText w:val="%5)"/>
      <w:lvlJc w:val="left"/>
      <w:pPr>
        <w:ind w:left="2667" w:hanging="420"/>
      </w:pPr>
      <w:rPr>
        <w:rFonts w:hint="eastAsia"/>
      </w:rPr>
    </w:lvl>
    <w:lvl w:ilvl="5" w:tentative="0">
      <w:start w:val="1"/>
      <w:numFmt w:val="lowerRoman"/>
      <w:lvlText w:val="%6."/>
      <w:lvlJc w:val="right"/>
      <w:pPr>
        <w:ind w:left="3087" w:hanging="420"/>
      </w:pPr>
      <w:rPr>
        <w:rFonts w:hint="eastAsia"/>
      </w:rPr>
    </w:lvl>
    <w:lvl w:ilvl="6" w:tentative="0">
      <w:start w:val="1"/>
      <w:numFmt w:val="decimal"/>
      <w:lvlText w:val="%7."/>
      <w:lvlJc w:val="left"/>
      <w:pPr>
        <w:ind w:left="3507" w:hanging="420"/>
      </w:pPr>
      <w:rPr>
        <w:rFonts w:hint="eastAsia"/>
      </w:rPr>
    </w:lvl>
    <w:lvl w:ilvl="7" w:tentative="0">
      <w:start w:val="1"/>
      <w:numFmt w:val="lowerLetter"/>
      <w:lvlText w:val="%8)"/>
      <w:lvlJc w:val="left"/>
      <w:pPr>
        <w:ind w:left="3927" w:hanging="420"/>
      </w:pPr>
      <w:rPr>
        <w:rFonts w:hint="eastAsia"/>
      </w:rPr>
    </w:lvl>
    <w:lvl w:ilvl="8" w:tentative="0">
      <w:start w:val="1"/>
      <w:numFmt w:val="lowerRoman"/>
      <w:lvlText w:val="%9."/>
      <w:lvlJc w:val="right"/>
      <w:pPr>
        <w:ind w:left="4347" w:hanging="420"/>
      </w:pPr>
      <w:rPr>
        <w:rFonts w:hint="eastAsia"/>
      </w:rPr>
    </w:lvl>
  </w:abstractNum>
  <w:abstractNum w:abstractNumId="12">
    <w:nsid w:val="32B15ED0"/>
    <w:multiLevelType w:val="multilevel"/>
    <w:tmpl w:val="32B15ED0"/>
    <w:lvl w:ilvl="0" w:tentative="0">
      <w:start w:val="1"/>
      <w:numFmt w:val="decimal"/>
      <w:pStyle w:val="91"/>
      <w:lvlText w:val="Schedule %1"/>
      <w:lvlJc w:val="left"/>
      <w:pPr>
        <w:ind w:left="1701" w:hanging="1701"/>
      </w:pPr>
      <w:rPr>
        <w:rFonts w:hint="default" w:ascii="Arial" w:hAnsi="Arial" w:eastAsia="楷体_GB2312"/>
        <w:b/>
        <w:i w:val="0"/>
        <w:color w:val="auto"/>
        <w:sz w:val="24"/>
      </w:rPr>
    </w:lvl>
    <w:lvl w:ilvl="1" w:tentative="0">
      <w:start w:val="1"/>
      <w:numFmt w:val="lowerLetter"/>
      <w:lvlText w:val="%2)"/>
      <w:lvlJc w:val="left"/>
      <w:pPr>
        <w:ind w:left="1322" w:hanging="420"/>
      </w:pPr>
      <w:rPr>
        <w:rFonts w:hint="eastAsia"/>
      </w:rPr>
    </w:lvl>
    <w:lvl w:ilvl="2" w:tentative="0">
      <w:start w:val="1"/>
      <w:numFmt w:val="lowerRoman"/>
      <w:lvlText w:val="%3."/>
      <w:lvlJc w:val="right"/>
      <w:pPr>
        <w:ind w:left="1742" w:hanging="420"/>
      </w:pPr>
      <w:rPr>
        <w:rFonts w:hint="eastAsia"/>
      </w:rPr>
    </w:lvl>
    <w:lvl w:ilvl="3" w:tentative="0">
      <w:start w:val="1"/>
      <w:numFmt w:val="decimal"/>
      <w:lvlText w:val="%4."/>
      <w:lvlJc w:val="left"/>
      <w:pPr>
        <w:ind w:left="2162" w:hanging="420"/>
      </w:pPr>
      <w:rPr>
        <w:rFonts w:hint="eastAsia"/>
      </w:rPr>
    </w:lvl>
    <w:lvl w:ilvl="4" w:tentative="0">
      <w:start w:val="1"/>
      <w:numFmt w:val="lowerLetter"/>
      <w:lvlText w:val="%5)"/>
      <w:lvlJc w:val="left"/>
      <w:pPr>
        <w:ind w:left="2582" w:hanging="420"/>
      </w:pPr>
      <w:rPr>
        <w:rFonts w:hint="eastAsia"/>
      </w:rPr>
    </w:lvl>
    <w:lvl w:ilvl="5" w:tentative="0">
      <w:start w:val="1"/>
      <w:numFmt w:val="lowerRoman"/>
      <w:lvlText w:val="%6."/>
      <w:lvlJc w:val="right"/>
      <w:pPr>
        <w:ind w:left="3002" w:hanging="420"/>
      </w:pPr>
      <w:rPr>
        <w:rFonts w:hint="eastAsia"/>
      </w:rPr>
    </w:lvl>
    <w:lvl w:ilvl="6" w:tentative="0">
      <w:start w:val="1"/>
      <w:numFmt w:val="decimal"/>
      <w:lvlText w:val="%7."/>
      <w:lvlJc w:val="left"/>
      <w:pPr>
        <w:ind w:left="3422" w:hanging="420"/>
      </w:pPr>
      <w:rPr>
        <w:rFonts w:hint="eastAsia"/>
      </w:rPr>
    </w:lvl>
    <w:lvl w:ilvl="7" w:tentative="0">
      <w:start w:val="1"/>
      <w:numFmt w:val="lowerLetter"/>
      <w:lvlText w:val="%8)"/>
      <w:lvlJc w:val="left"/>
      <w:pPr>
        <w:ind w:left="3842" w:hanging="420"/>
      </w:pPr>
      <w:rPr>
        <w:rFonts w:hint="eastAsia"/>
      </w:rPr>
    </w:lvl>
    <w:lvl w:ilvl="8" w:tentative="0">
      <w:start w:val="1"/>
      <w:numFmt w:val="lowerRoman"/>
      <w:lvlText w:val="%9."/>
      <w:lvlJc w:val="right"/>
      <w:pPr>
        <w:ind w:left="4262" w:hanging="420"/>
      </w:pPr>
      <w:rPr>
        <w:rFonts w:hint="eastAsia"/>
      </w:rPr>
    </w:lvl>
  </w:abstractNum>
  <w:abstractNum w:abstractNumId="13">
    <w:nsid w:val="32F63391"/>
    <w:multiLevelType w:val="multilevel"/>
    <w:tmpl w:val="32F63391"/>
    <w:lvl w:ilvl="0" w:tentative="0">
      <w:start w:val="1"/>
      <w:numFmt w:val="upperRoman"/>
      <w:pStyle w:val="102"/>
      <w:lvlText w:val="%1"/>
      <w:lvlJc w:val="left"/>
      <w:pPr>
        <w:ind w:left="567" w:hanging="567"/>
      </w:pPr>
      <w:rPr>
        <w:rFonts w:hint="eastAsia" w:ascii="MS Gothic" w:hAnsi="MS Gothic" w:eastAsia="MS Gothic"/>
        <w:b w:val="0"/>
        <w:i w:val="0"/>
        <w:color w:val="auto"/>
        <w:sz w:val="24"/>
      </w:rPr>
    </w:lvl>
    <w:lvl w:ilvl="1" w:tentative="0">
      <w:start w:val="1"/>
      <w:numFmt w:val="decimal"/>
      <w:pStyle w:val="103"/>
      <w:lvlText w:val="%2."/>
      <w:lvlJc w:val="left"/>
      <w:pPr>
        <w:ind w:left="652" w:hanging="452"/>
      </w:pPr>
      <w:rPr>
        <w:rFonts w:hint="eastAsia" w:ascii="MS Gothic" w:hAnsi="MS Gothic" w:eastAsia="MS Gothic"/>
        <w:b w:val="0"/>
        <w:i w:val="0"/>
        <w:color w:val="auto"/>
        <w:sz w:val="21"/>
      </w:rPr>
    </w:lvl>
    <w:lvl w:ilvl="2" w:tentative="0">
      <w:start w:val="1"/>
      <w:numFmt w:val="decimal"/>
      <w:pStyle w:val="104"/>
      <w:lvlText w:val="(%3)"/>
      <w:lvlJc w:val="left"/>
      <w:pPr>
        <w:ind w:left="652" w:hanging="452"/>
      </w:pPr>
      <w:rPr>
        <w:rFonts w:hint="eastAsia" w:ascii="MS Gothic" w:hAnsi="MS Gothic" w:eastAsia="MS Gothic"/>
        <w:b w:val="0"/>
        <w:i w:val="0"/>
        <w:color w:val="auto"/>
        <w:sz w:val="21"/>
      </w:rPr>
    </w:lvl>
    <w:lvl w:ilvl="3" w:tentative="0">
      <w:start w:val="1"/>
      <w:numFmt w:val="lowerRoman"/>
      <w:pStyle w:val="112"/>
      <w:lvlText w:val="(%4)"/>
      <w:lvlJc w:val="left"/>
      <w:pPr>
        <w:tabs>
          <w:tab w:val="left" w:pos="1134"/>
        </w:tabs>
        <w:ind w:left="856" w:hanging="456"/>
      </w:pPr>
      <w:rPr>
        <w:rFonts w:hint="eastAsia" w:ascii="MS Gothic" w:hAnsi="MS Gothic" w:eastAsia="MS Gothic"/>
        <w:b w:val="0"/>
        <w:i w:val="0"/>
        <w:color w:val="auto"/>
        <w:sz w:val="21"/>
      </w:rPr>
    </w:lvl>
    <w:lvl w:ilvl="4" w:tentative="0">
      <w:start w:val="1"/>
      <w:numFmt w:val="upperLetter"/>
      <w:pStyle w:val="105"/>
      <w:lvlText w:val="%5."/>
      <w:lvlJc w:val="left"/>
      <w:pPr>
        <w:ind w:left="1055" w:hanging="455"/>
      </w:pPr>
      <w:rPr>
        <w:rFonts w:hint="eastAsia" w:ascii="MS Gothic" w:hAnsi="MS Gothic" w:eastAsia="MS Gothic"/>
        <w:b w:val="0"/>
        <w:i w:val="0"/>
        <w:color w:val="auto"/>
        <w:sz w:val="21"/>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14">
    <w:nsid w:val="356238E7"/>
    <w:multiLevelType w:val="multilevel"/>
    <w:tmpl w:val="356238E7"/>
    <w:lvl w:ilvl="0" w:tentative="0">
      <w:start w:val="1"/>
      <w:numFmt w:val="bullet"/>
      <w:pStyle w:val="88"/>
      <w:lvlText w:val="•"/>
      <w:lvlJc w:val="left"/>
      <w:pPr>
        <w:ind w:left="1134" w:hanging="567"/>
      </w:pPr>
      <w:rPr>
        <w:rFonts w:hint="default" w:ascii="Arial" w:hAnsi="Arial" w:eastAsia="楷体_GB2312"/>
        <w:b w:val="0"/>
        <w:i w:val="0"/>
        <w:color w:val="auto"/>
        <w:sz w:val="20"/>
      </w:rPr>
    </w:lvl>
    <w:lvl w:ilvl="1" w:tentative="0">
      <w:start w:val="1"/>
      <w:numFmt w:val="bullet"/>
      <w:pStyle w:val="89"/>
      <w:lvlText w:val="-"/>
      <w:lvlJc w:val="left"/>
      <w:pPr>
        <w:ind w:left="1701" w:hanging="567"/>
      </w:pPr>
      <w:rPr>
        <w:rFonts w:hint="default" w:ascii="Arial" w:hAnsi="Arial" w:eastAsia="楷体_GB2312"/>
        <w:b w:val="0"/>
        <w:i w:val="0"/>
        <w:color w:val="auto"/>
        <w:sz w:val="20"/>
      </w:rPr>
    </w:lvl>
    <w:lvl w:ilvl="2" w:tentative="0">
      <w:start w:val="1"/>
      <w:numFmt w:val="bullet"/>
      <w:lvlText w:val=""/>
      <w:lvlJc w:val="left"/>
      <w:pPr>
        <w:ind w:left="1827" w:hanging="420"/>
      </w:pPr>
      <w:rPr>
        <w:rFonts w:hint="default" w:ascii="Wingdings" w:hAnsi="Wingdings"/>
      </w:rPr>
    </w:lvl>
    <w:lvl w:ilvl="3" w:tentative="0">
      <w:start w:val="1"/>
      <w:numFmt w:val="bullet"/>
      <w:lvlText w:val=""/>
      <w:lvlJc w:val="left"/>
      <w:pPr>
        <w:ind w:left="2247" w:hanging="420"/>
      </w:pPr>
      <w:rPr>
        <w:rFonts w:hint="default" w:ascii="Wingdings" w:hAnsi="Wingdings"/>
      </w:rPr>
    </w:lvl>
    <w:lvl w:ilvl="4" w:tentative="0">
      <w:start w:val="1"/>
      <w:numFmt w:val="bullet"/>
      <w:lvlText w:val=""/>
      <w:lvlJc w:val="left"/>
      <w:pPr>
        <w:ind w:left="2667" w:hanging="420"/>
      </w:pPr>
      <w:rPr>
        <w:rFonts w:hint="default" w:ascii="Wingdings" w:hAnsi="Wingdings"/>
      </w:rPr>
    </w:lvl>
    <w:lvl w:ilvl="5" w:tentative="0">
      <w:start w:val="1"/>
      <w:numFmt w:val="bullet"/>
      <w:lvlText w:val=""/>
      <w:lvlJc w:val="left"/>
      <w:pPr>
        <w:ind w:left="3087" w:hanging="420"/>
      </w:pPr>
      <w:rPr>
        <w:rFonts w:hint="default" w:ascii="Wingdings" w:hAnsi="Wingdings"/>
      </w:rPr>
    </w:lvl>
    <w:lvl w:ilvl="6" w:tentative="0">
      <w:start w:val="1"/>
      <w:numFmt w:val="bullet"/>
      <w:lvlText w:val=""/>
      <w:lvlJc w:val="left"/>
      <w:pPr>
        <w:ind w:left="3507" w:hanging="420"/>
      </w:pPr>
      <w:rPr>
        <w:rFonts w:hint="default" w:ascii="Wingdings" w:hAnsi="Wingdings"/>
      </w:rPr>
    </w:lvl>
    <w:lvl w:ilvl="7" w:tentative="0">
      <w:start w:val="1"/>
      <w:numFmt w:val="bullet"/>
      <w:lvlText w:val=""/>
      <w:lvlJc w:val="left"/>
      <w:pPr>
        <w:ind w:left="3927" w:hanging="420"/>
      </w:pPr>
      <w:rPr>
        <w:rFonts w:hint="default" w:ascii="Wingdings" w:hAnsi="Wingdings"/>
      </w:rPr>
    </w:lvl>
    <w:lvl w:ilvl="8" w:tentative="0">
      <w:start w:val="1"/>
      <w:numFmt w:val="bullet"/>
      <w:lvlText w:val=""/>
      <w:lvlJc w:val="left"/>
      <w:pPr>
        <w:ind w:left="4347" w:hanging="420"/>
      </w:pPr>
      <w:rPr>
        <w:rFonts w:hint="default" w:ascii="Wingdings" w:hAnsi="Wingdings"/>
      </w:rPr>
    </w:lvl>
  </w:abstractNum>
  <w:abstractNum w:abstractNumId="15">
    <w:nsid w:val="3ACC5CEF"/>
    <w:multiLevelType w:val="multilevel"/>
    <w:tmpl w:val="3ACC5CEF"/>
    <w:lvl w:ilvl="0" w:tentative="0">
      <w:start w:val="1"/>
      <w:numFmt w:val="decimal"/>
      <w:lvlText w:val="（%1）"/>
      <w:lvlJc w:val="left"/>
      <w:pPr>
        <w:ind w:left="1720" w:hanging="1080"/>
      </w:pPr>
      <w:rPr>
        <w:rFonts w:hint="default"/>
      </w:rPr>
    </w:lvl>
    <w:lvl w:ilvl="1" w:tentative="0">
      <w:start w:val="1"/>
      <w:numFmt w:val="lowerLetter"/>
      <w:lvlText w:val="%2)"/>
      <w:lvlJc w:val="left"/>
      <w:pPr>
        <w:ind w:left="1480" w:hanging="420"/>
      </w:pPr>
    </w:lvl>
    <w:lvl w:ilvl="2" w:tentative="0">
      <w:start w:val="1"/>
      <w:numFmt w:val="lowerRoman"/>
      <w:lvlText w:val="%3."/>
      <w:lvlJc w:val="right"/>
      <w:pPr>
        <w:ind w:left="1900" w:hanging="420"/>
      </w:pPr>
    </w:lvl>
    <w:lvl w:ilvl="3" w:tentative="0">
      <w:start w:val="1"/>
      <w:numFmt w:val="decimal"/>
      <w:lvlText w:val="%4."/>
      <w:lvlJc w:val="left"/>
      <w:pPr>
        <w:ind w:left="2320" w:hanging="420"/>
      </w:pPr>
    </w:lvl>
    <w:lvl w:ilvl="4" w:tentative="0">
      <w:start w:val="1"/>
      <w:numFmt w:val="lowerLetter"/>
      <w:lvlText w:val="%5)"/>
      <w:lvlJc w:val="left"/>
      <w:pPr>
        <w:ind w:left="2740" w:hanging="420"/>
      </w:pPr>
    </w:lvl>
    <w:lvl w:ilvl="5" w:tentative="0">
      <w:start w:val="1"/>
      <w:numFmt w:val="lowerRoman"/>
      <w:lvlText w:val="%6."/>
      <w:lvlJc w:val="right"/>
      <w:pPr>
        <w:ind w:left="3160" w:hanging="420"/>
      </w:pPr>
    </w:lvl>
    <w:lvl w:ilvl="6" w:tentative="0">
      <w:start w:val="1"/>
      <w:numFmt w:val="decimal"/>
      <w:lvlText w:val="%7."/>
      <w:lvlJc w:val="left"/>
      <w:pPr>
        <w:ind w:left="3580" w:hanging="420"/>
      </w:pPr>
    </w:lvl>
    <w:lvl w:ilvl="7" w:tentative="0">
      <w:start w:val="1"/>
      <w:numFmt w:val="lowerLetter"/>
      <w:lvlText w:val="%8)"/>
      <w:lvlJc w:val="left"/>
      <w:pPr>
        <w:ind w:left="4000" w:hanging="420"/>
      </w:pPr>
    </w:lvl>
    <w:lvl w:ilvl="8" w:tentative="0">
      <w:start w:val="1"/>
      <w:numFmt w:val="lowerRoman"/>
      <w:lvlText w:val="%9."/>
      <w:lvlJc w:val="right"/>
      <w:pPr>
        <w:ind w:left="4420" w:hanging="420"/>
      </w:pPr>
    </w:lvl>
  </w:abstractNum>
  <w:abstractNum w:abstractNumId="16">
    <w:nsid w:val="3D8F4AF6"/>
    <w:multiLevelType w:val="multilevel"/>
    <w:tmpl w:val="3D8F4AF6"/>
    <w:lvl w:ilvl="0" w:tentative="0">
      <w:start w:val="1"/>
      <w:numFmt w:val="decimal"/>
      <w:pStyle w:val="92"/>
      <w:lvlText w:val="Article %1"/>
      <w:lvlJc w:val="left"/>
      <w:pPr>
        <w:ind w:left="1021" w:hanging="1021"/>
      </w:pPr>
      <w:rPr>
        <w:rFonts w:hint="default" w:ascii="Arial" w:hAnsi="Arial" w:eastAsia="楷体_GB2312"/>
        <w:b w:val="0"/>
        <w:i w:val="0"/>
        <w:color w:val="auto"/>
        <w:sz w:val="20"/>
      </w:rPr>
    </w:lvl>
    <w:lvl w:ilvl="1" w:tentative="0">
      <w:start w:val="1"/>
      <w:numFmt w:val="lowerLetter"/>
      <w:lvlText w:val="%2)"/>
      <w:lvlJc w:val="left"/>
      <w:pPr>
        <w:ind w:left="1322" w:hanging="420"/>
      </w:pPr>
      <w:rPr>
        <w:rFonts w:hint="eastAsia"/>
      </w:rPr>
    </w:lvl>
    <w:lvl w:ilvl="2" w:tentative="0">
      <w:start w:val="1"/>
      <w:numFmt w:val="lowerRoman"/>
      <w:lvlText w:val="%3."/>
      <w:lvlJc w:val="right"/>
      <w:pPr>
        <w:ind w:left="1742" w:hanging="420"/>
      </w:pPr>
      <w:rPr>
        <w:rFonts w:hint="eastAsia"/>
      </w:rPr>
    </w:lvl>
    <w:lvl w:ilvl="3" w:tentative="0">
      <w:start w:val="1"/>
      <w:numFmt w:val="decimal"/>
      <w:lvlText w:val="%4."/>
      <w:lvlJc w:val="left"/>
      <w:pPr>
        <w:ind w:left="2162" w:hanging="420"/>
      </w:pPr>
      <w:rPr>
        <w:rFonts w:hint="eastAsia"/>
      </w:rPr>
    </w:lvl>
    <w:lvl w:ilvl="4" w:tentative="0">
      <w:start w:val="1"/>
      <w:numFmt w:val="lowerLetter"/>
      <w:lvlText w:val="%5)"/>
      <w:lvlJc w:val="left"/>
      <w:pPr>
        <w:ind w:left="2582" w:hanging="420"/>
      </w:pPr>
      <w:rPr>
        <w:rFonts w:hint="eastAsia"/>
      </w:rPr>
    </w:lvl>
    <w:lvl w:ilvl="5" w:tentative="0">
      <w:start w:val="1"/>
      <w:numFmt w:val="lowerRoman"/>
      <w:lvlText w:val="%6."/>
      <w:lvlJc w:val="right"/>
      <w:pPr>
        <w:ind w:left="3002" w:hanging="420"/>
      </w:pPr>
      <w:rPr>
        <w:rFonts w:hint="eastAsia"/>
      </w:rPr>
    </w:lvl>
    <w:lvl w:ilvl="6" w:tentative="0">
      <w:start w:val="1"/>
      <w:numFmt w:val="decimal"/>
      <w:lvlText w:val="%7."/>
      <w:lvlJc w:val="left"/>
      <w:pPr>
        <w:ind w:left="3422" w:hanging="420"/>
      </w:pPr>
      <w:rPr>
        <w:rFonts w:hint="eastAsia"/>
      </w:rPr>
    </w:lvl>
    <w:lvl w:ilvl="7" w:tentative="0">
      <w:start w:val="1"/>
      <w:numFmt w:val="lowerLetter"/>
      <w:lvlText w:val="%8)"/>
      <w:lvlJc w:val="left"/>
      <w:pPr>
        <w:ind w:left="3842" w:hanging="420"/>
      </w:pPr>
      <w:rPr>
        <w:rFonts w:hint="eastAsia"/>
      </w:rPr>
    </w:lvl>
    <w:lvl w:ilvl="8" w:tentative="0">
      <w:start w:val="1"/>
      <w:numFmt w:val="lowerRoman"/>
      <w:lvlText w:val="%9."/>
      <w:lvlJc w:val="right"/>
      <w:pPr>
        <w:ind w:left="4262" w:hanging="420"/>
      </w:pPr>
      <w:rPr>
        <w:rFonts w:hint="eastAsia"/>
      </w:rPr>
    </w:lvl>
  </w:abstractNum>
  <w:abstractNum w:abstractNumId="17">
    <w:nsid w:val="40C4622D"/>
    <w:multiLevelType w:val="multilevel"/>
    <w:tmpl w:val="40C4622D"/>
    <w:lvl w:ilvl="0" w:tentative="0">
      <w:start w:val="1"/>
      <w:numFmt w:val="japaneseCounting"/>
      <w:lvlText w:val="（%1）"/>
      <w:lvlJc w:val="left"/>
      <w:pPr>
        <w:ind w:left="6750" w:hanging="1080"/>
      </w:pPr>
      <w:rPr>
        <w:rFonts w:hint="default"/>
        <w:lang w:val="en-US"/>
      </w:rPr>
    </w:lvl>
    <w:lvl w:ilvl="1" w:tentative="0">
      <w:start w:val="1"/>
      <w:numFmt w:val="lowerLetter"/>
      <w:lvlText w:val="%2)"/>
      <w:lvlJc w:val="left"/>
      <w:pPr>
        <w:ind w:left="1480" w:hanging="420"/>
      </w:pPr>
    </w:lvl>
    <w:lvl w:ilvl="2" w:tentative="0">
      <w:start w:val="1"/>
      <w:numFmt w:val="lowerRoman"/>
      <w:lvlText w:val="%3."/>
      <w:lvlJc w:val="right"/>
      <w:pPr>
        <w:ind w:left="1900" w:hanging="420"/>
      </w:pPr>
    </w:lvl>
    <w:lvl w:ilvl="3" w:tentative="0">
      <w:start w:val="1"/>
      <w:numFmt w:val="decimal"/>
      <w:lvlText w:val="%4."/>
      <w:lvlJc w:val="left"/>
      <w:pPr>
        <w:ind w:left="2320" w:hanging="420"/>
      </w:pPr>
    </w:lvl>
    <w:lvl w:ilvl="4" w:tentative="0">
      <w:start w:val="1"/>
      <w:numFmt w:val="lowerLetter"/>
      <w:lvlText w:val="%5)"/>
      <w:lvlJc w:val="left"/>
      <w:pPr>
        <w:ind w:left="2740" w:hanging="420"/>
      </w:pPr>
    </w:lvl>
    <w:lvl w:ilvl="5" w:tentative="0">
      <w:start w:val="1"/>
      <w:numFmt w:val="lowerRoman"/>
      <w:lvlText w:val="%6."/>
      <w:lvlJc w:val="right"/>
      <w:pPr>
        <w:ind w:left="3160" w:hanging="420"/>
      </w:pPr>
    </w:lvl>
    <w:lvl w:ilvl="6" w:tentative="0">
      <w:start w:val="1"/>
      <w:numFmt w:val="decimal"/>
      <w:lvlText w:val="%7."/>
      <w:lvlJc w:val="left"/>
      <w:pPr>
        <w:ind w:left="3580" w:hanging="420"/>
      </w:pPr>
    </w:lvl>
    <w:lvl w:ilvl="7" w:tentative="0">
      <w:start w:val="1"/>
      <w:numFmt w:val="lowerLetter"/>
      <w:lvlText w:val="%8)"/>
      <w:lvlJc w:val="left"/>
      <w:pPr>
        <w:ind w:left="4000" w:hanging="420"/>
      </w:pPr>
    </w:lvl>
    <w:lvl w:ilvl="8" w:tentative="0">
      <w:start w:val="1"/>
      <w:numFmt w:val="lowerRoman"/>
      <w:lvlText w:val="%9."/>
      <w:lvlJc w:val="right"/>
      <w:pPr>
        <w:ind w:left="4420" w:hanging="420"/>
      </w:pPr>
    </w:lvl>
  </w:abstractNum>
  <w:abstractNum w:abstractNumId="18">
    <w:nsid w:val="41162E3A"/>
    <w:multiLevelType w:val="multilevel"/>
    <w:tmpl w:val="41162E3A"/>
    <w:lvl w:ilvl="0" w:tentative="0">
      <w:start w:val="1"/>
      <w:numFmt w:val="decimal"/>
      <w:pStyle w:val="53"/>
      <w:lvlText w:val="第%1条"/>
      <w:lvlJc w:val="left"/>
      <w:pPr>
        <w:ind w:left="851" w:hanging="851"/>
      </w:pPr>
      <w:rPr>
        <w:rFonts w:hint="default" w:ascii="Arial" w:hAnsi="Arial" w:eastAsia="楷体_GB2312"/>
        <w:b w:val="0"/>
        <w:i w:val="0"/>
        <w:sz w:val="24"/>
      </w:rPr>
    </w:lvl>
    <w:lvl w:ilvl="1" w:tentative="0">
      <w:start w:val="1"/>
      <w:numFmt w:val="lowerLetter"/>
      <w:lvlText w:val="%2)"/>
      <w:lvlJc w:val="left"/>
      <w:pPr>
        <w:ind w:left="483" w:hanging="420"/>
      </w:pPr>
      <w:rPr>
        <w:rFonts w:hint="eastAsia"/>
      </w:rPr>
    </w:lvl>
    <w:lvl w:ilvl="2" w:tentative="0">
      <w:start w:val="1"/>
      <w:numFmt w:val="lowerRoman"/>
      <w:lvlText w:val="%3."/>
      <w:lvlJc w:val="right"/>
      <w:pPr>
        <w:ind w:left="903" w:hanging="420"/>
      </w:pPr>
      <w:rPr>
        <w:rFonts w:hint="eastAsia"/>
      </w:rPr>
    </w:lvl>
    <w:lvl w:ilvl="3" w:tentative="0">
      <w:start w:val="1"/>
      <w:numFmt w:val="decimal"/>
      <w:lvlText w:val="%4."/>
      <w:lvlJc w:val="left"/>
      <w:pPr>
        <w:ind w:left="1323" w:hanging="420"/>
      </w:pPr>
      <w:rPr>
        <w:rFonts w:hint="eastAsia"/>
      </w:rPr>
    </w:lvl>
    <w:lvl w:ilvl="4" w:tentative="0">
      <w:start w:val="1"/>
      <w:numFmt w:val="lowerLetter"/>
      <w:lvlText w:val="%5)"/>
      <w:lvlJc w:val="left"/>
      <w:pPr>
        <w:ind w:left="1743" w:hanging="420"/>
      </w:pPr>
      <w:rPr>
        <w:rFonts w:hint="eastAsia"/>
      </w:rPr>
    </w:lvl>
    <w:lvl w:ilvl="5" w:tentative="0">
      <w:start w:val="1"/>
      <w:numFmt w:val="lowerRoman"/>
      <w:lvlText w:val="%6."/>
      <w:lvlJc w:val="right"/>
      <w:pPr>
        <w:ind w:left="2163" w:hanging="420"/>
      </w:pPr>
      <w:rPr>
        <w:rFonts w:hint="eastAsia"/>
      </w:rPr>
    </w:lvl>
    <w:lvl w:ilvl="6" w:tentative="0">
      <w:start w:val="1"/>
      <w:numFmt w:val="decimal"/>
      <w:lvlText w:val="%7."/>
      <w:lvlJc w:val="left"/>
      <w:pPr>
        <w:ind w:left="2583" w:hanging="420"/>
      </w:pPr>
      <w:rPr>
        <w:rFonts w:hint="eastAsia"/>
      </w:rPr>
    </w:lvl>
    <w:lvl w:ilvl="7" w:tentative="0">
      <w:start w:val="1"/>
      <w:numFmt w:val="lowerLetter"/>
      <w:lvlText w:val="%8)"/>
      <w:lvlJc w:val="left"/>
      <w:pPr>
        <w:ind w:left="3003" w:hanging="420"/>
      </w:pPr>
      <w:rPr>
        <w:rFonts w:hint="eastAsia"/>
      </w:rPr>
    </w:lvl>
    <w:lvl w:ilvl="8" w:tentative="0">
      <w:start w:val="1"/>
      <w:numFmt w:val="lowerRoman"/>
      <w:lvlText w:val="%9."/>
      <w:lvlJc w:val="right"/>
      <w:pPr>
        <w:ind w:left="3423" w:hanging="420"/>
      </w:pPr>
      <w:rPr>
        <w:rFonts w:hint="eastAsia"/>
      </w:rPr>
    </w:lvl>
  </w:abstractNum>
  <w:abstractNum w:abstractNumId="19">
    <w:nsid w:val="43972FF6"/>
    <w:multiLevelType w:val="multilevel"/>
    <w:tmpl w:val="43972FF6"/>
    <w:lvl w:ilvl="0" w:tentative="0">
      <w:start w:val="1"/>
      <w:numFmt w:val="chineseCountingThousand"/>
      <w:pStyle w:val="51"/>
      <w:lvlText w:val="附件%1"/>
      <w:lvlJc w:val="left"/>
      <w:pPr>
        <w:ind w:left="1134" w:hanging="1134"/>
      </w:pPr>
      <w:rPr>
        <w:rFonts w:hint="default" w:ascii="Arial" w:hAnsi="Arial" w:eastAsia="楷体_GB2312"/>
        <w:b/>
        <w:i w:val="0"/>
        <w:sz w:val="28"/>
      </w:rPr>
    </w:lvl>
    <w:lvl w:ilvl="1" w:tentative="0">
      <w:start w:val="1"/>
      <w:numFmt w:val="lowerLetter"/>
      <w:lvlText w:val="%2)"/>
      <w:lvlJc w:val="left"/>
      <w:pPr>
        <w:ind w:left="1038" w:hanging="420"/>
      </w:pPr>
      <w:rPr>
        <w:rFonts w:hint="eastAsia"/>
      </w:rPr>
    </w:lvl>
    <w:lvl w:ilvl="2" w:tentative="0">
      <w:start w:val="1"/>
      <w:numFmt w:val="lowerRoman"/>
      <w:lvlText w:val="%3."/>
      <w:lvlJc w:val="right"/>
      <w:pPr>
        <w:ind w:left="1458" w:hanging="420"/>
      </w:pPr>
      <w:rPr>
        <w:rFonts w:hint="eastAsia"/>
      </w:rPr>
    </w:lvl>
    <w:lvl w:ilvl="3" w:tentative="0">
      <w:start w:val="1"/>
      <w:numFmt w:val="decimal"/>
      <w:lvlText w:val="%4."/>
      <w:lvlJc w:val="left"/>
      <w:pPr>
        <w:ind w:left="1878" w:hanging="420"/>
      </w:pPr>
      <w:rPr>
        <w:rFonts w:hint="eastAsia"/>
      </w:rPr>
    </w:lvl>
    <w:lvl w:ilvl="4" w:tentative="0">
      <w:start w:val="1"/>
      <w:numFmt w:val="lowerLetter"/>
      <w:lvlText w:val="%5)"/>
      <w:lvlJc w:val="left"/>
      <w:pPr>
        <w:ind w:left="2298" w:hanging="420"/>
      </w:pPr>
      <w:rPr>
        <w:rFonts w:hint="eastAsia"/>
      </w:rPr>
    </w:lvl>
    <w:lvl w:ilvl="5" w:tentative="0">
      <w:start w:val="1"/>
      <w:numFmt w:val="lowerRoman"/>
      <w:lvlText w:val="%6."/>
      <w:lvlJc w:val="right"/>
      <w:pPr>
        <w:ind w:left="2718" w:hanging="420"/>
      </w:pPr>
      <w:rPr>
        <w:rFonts w:hint="eastAsia"/>
      </w:rPr>
    </w:lvl>
    <w:lvl w:ilvl="6" w:tentative="0">
      <w:start w:val="1"/>
      <w:numFmt w:val="decimal"/>
      <w:lvlText w:val="%7."/>
      <w:lvlJc w:val="left"/>
      <w:pPr>
        <w:ind w:left="3138" w:hanging="420"/>
      </w:pPr>
      <w:rPr>
        <w:rFonts w:hint="eastAsia"/>
      </w:rPr>
    </w:lvl>
    <w:lvl w:ilvl="7" w:tentative="0">
      <w:start w:val="1"/>
      <w:numFmt w:val="lowerLetter"/>
      <w:lvlText w:val="%8)"/>
      <w:lvlJc w:val="left"/>
      <w:pPr>
        <w:ind w:left="3558" w:hanging="420"/>
      </w:pPr>
      <w:rPr>
        <w:rFonts w:hint="eastAsia"/>
      </w:rPr>
    </w:lvl>
    <w:lvl w:ilvl="8" w:tentative="0">
      <w:start w:val="1"/>
      <w:numFmt w:val="lowerRoman"/>
      <w:lvlText w:val="%9."/>
      <w:lvlJc w:val="right"/>
      <w:pPr>
        <w:ind w:left="3978" w:hanging="420"/>
      </w:pPr>
      <w:rPr>
        <w:rFonts w:hint="eastAsia"/>
      </w:rPr>
    </w:lvl>
  </w:abstractNum>
  <w:abstractNum w:abstractNumId="20">
    <w:nsid w:val="463F1113"/>
    <w:multiLevelType w:val="multilevel"/>
    <w:tmpl w:val="463F1113"/>
    <w:lvl w:ilvl="0" w:tentative="0">
      <w:start w:val="1"/>
      <w:numFmt w:val="decimal"/>
      <w:lvlText w:val="%1."/>
      <w:lvlJc w:val="left"/>
      <w:pPr>
        <w:ind w:left="840" w:hanging="360"/>
      </w:pPr>
      <w:rPr>
        <w:rFonts w:hint="default"/>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21">
    <w:nsid w:val="4DAE4F79"/>
    <w:multiLevelType w:val="multilevel"/>
    <w:tmpl w:val="4DAE4F79"/>
    <w:lvl w:ilvl="0" w:tentative="0">
      <w:start w:val="1"/>
      <w:numFmt w:val="chineseCountingThousand"/>
      <w:pStyle w:val="56"/>
      <w:lvlText w:val="%1、"/>
      <w:lvlJc w:val="left"/>
      <w:pPr>
        <w:ind w:left="567" w:hanging="567"/>
      </w:pPr>
      <w:rPr>
        <w:rFonts w:hint="default" w:ascii="Arial" w:hAnsi="Arial" w:eastAsia="楷体_GB2312"/>
        <w:b/>
        <w:i w:val="0"/>
        <w:color w:val="auto"/>
        <w:sz w:val="28"/>
      </w:rPr>
    </w:lvl>
    <w:lvl w:ilvl="1" w:tentative="0">
      <w:start w:val="1"/>
      <w:numFmt w:val="chineseCountingThousand"/>
      <w:pStyle w:val="69"/>
      <w:lvlText w:val="(%2)"/>
      <w:lvlJc w:val="left"/>
      <w:pPr>
        <w:ind w:left="1134" w:hanging="567"/>
      </w:pPr>
      <w:rPr>
        <w:rFonts w:hint="default" w:ascii="Arial" w:hAnsi="Arial" w:eastAsia="楷体_GB2312"/>
        <w:b w:val="0"/>
        <w:i w:val="0"/>
        <w:color w:val="auto"/>
        <w:sz w:val="24"/>
      </w:rPr>
    </w:lvl>
    <w:lvl w:ilvl="2" w:tentative="0">
      <w:start w:val="1"/>
      <w:numFmt w:val="decimal"/>
      <w:pStyle w:val="70"/>
      <w:lvlText w:val="%3."/>
      <w:lvlJc w:val="left"/>
      <w:pPr>
        <w:ind w:left="1134" w:hanging="567"/>
      </w:pPr>
      <w:rPr>
        <w:rFonts w:hint="default" w:ascii="Arial" w:hAnsi="Arial" w:eastAsia="楷体_GB2312"/>
        <w:b w:val="0"/>
        <w:i w:val="0"/>
        <w:color w:val="auto"/>
        <w:sz w:val="24"/>
      </w:rPr>
    </w:lvl>
    <w:lvl w:ilvl="3" w:tentative="0">
      <w:start w:val="1"/>
      <w:numFmt w:val="decimal"/>
      <w:pStyle w:val="58"/>
      <w:lvlText w:val="(%4)"/>
      <w:lvlJc w:val="left"/>
      <w:pPr>
        <w:ind w:left="1701" w:hanging="567"/>
      </w:pPr>
      <w:rPr>
        <w:rFonts w:hint="default" w:ascii="Arial" w:hAnsi="Arial" w:eastAsia="楷体_GB2312"/>
        <w:b w:val="0"/>
        <w:i w:val="0"/>
        <w:color w:val="auto"/>
        <w:sz w:val="20"/>
      </w:rPr>
    </w:lvl>
    <w:lvl w:ilvl="4" w:tentative="0">
      <w:start w:val="1"/>
      <w:numFmt w:val="lowerLetter"/>
      <w:pStyle w:val="59"/>
      <w:lvlText w:val="%5."/>
      <w:lvlJc w:val="left"/>
      <w:pPr>
        <w:ind w:left="2268" w:hanging="567"/>
      </w:pPr>
      <w:rPr>
        <w:rFonts w:hint="default" w:ascii="Arial" w:hAnsi="Arial" w:eastAsia="楷体_GB2312"/>
        <w:b w:val="0"/>
        <w:i w:val="0"/>
        <w:color w:val="auto"/>
        <w:sz w:val="20"/>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22">
    <w:nsid w:val="501F0A1D"/>
    <w:multiLevelType w:val="multilevel"/>
    <w:tmpl w:val="501F0A1D"/>
    <w:lvl w:ilvl="0" w:tentative="0">
      <w:start w:val="1"/>
      <w:numFmt w:val="chineseCountingThousand"/>
      <w:pStyle w:val="52"/>
      <w:lvlText w:val="附录%1"/>
      <w:lvlJc w:val="left"/>
      <w:pPr>
        <w:ind w:left="1134" w:hanging="1134"/>
      </w:pPr>
      <w:rPr>
        <w:rFonts w:hint="default" w:ascii="Arial" w:hAnsi="Arial" w:eastAsia="楷体_GB2312"/>
        <w:b/>
        <w:i w:val="0"/>
        <w:sz w:val="28"/>
      </w:rPr>
    </w:lvl>
    <w:lvl w:ilvl="1" w:tentative="0">
      <w:start w:val="1"/>
      <w:numFmt w:val="lowerLetter"/>
      <w:lvlText w:val="%2)"/>
      <w:lvlJc w:val="left"/>
      <w:pPr>
        <w:ind w:left="1038" w:hanging="420"/>
      </w:pPr>
      <w:rPr>
        <w:rFonts w:hint="eastAsia"/>
      </w:rPr>
    </w:lvl>
    <w:lvl w:ilvl="2" w:tentative="0">
      <w:start w:val="1"/>
      <w:numFmt w:val="lowerRoman"/>
      <w:lvlText w:val="%3."/>
      <w:lvlJc w:val="right"/>
      <w:pPr>
        <w:ind w:left="1458" w:hanging="420"/>
      </w:pPr>
      <w:rPr>
        <w:rFonts w:hint="eastAsia"/>
      </w:rPr>
    </w:lvl>
    <w:lvl w:ilvl="3" w:tentative="0">
      <w:start w:val="1"/>
      <w:numFmt w:val="decimal"/>
      <w:lvlText w:val="%4."/>
      <w:lvlJc w:val="left"/>
      <w:pPr>
        <w:ind w:left="1878" w:hanging="420"/>
      </w:pPr>
      <w:rPr>
        <w:rFonts w:hint="eastAsia"/>
      </w:rPr>
    </w:lvl>
    <w:lvl w:ilvl="4" w:tentative="0">
      <w:start w:val="1"/>
      <w:numFmt w:val="lowerLetter"/>
      <w:lvlText w:val="%5)"/>
      <w:lvlJc w:val="left"/>
      <w:pPr>
        <w:ind w:left="2298" w:hanging="420"/>
      </w:pPr>
      <w:rPr>
        <w:rFonts w:hint="eastAsia"/>
      </w:rPr>
    </w:lvl>
    <w:lvl w:ilvl="5" w:tentative="0">
      <w:start w:val="1"/>
      <w:numFmt w:val="lowerRoman"/>
      <w:lvlText w:val="%6."/>
      <w:lvlJc w:val="right"/>
      <w:pPr>
        <w:ind w:left="2718" w:hanging="420"/>
      </w:pPr>
      <w:rPr>
        <w:rFonts w:hint="eastAsia"/>
      </w:rPr>
    </w:lvl>
    <w:lvl w:ilvl="6" w:tentative="0">
      <w:start w:val="1"/>
      <w:numFmt w:val="decimal"/>
      <w:lvlText w:val="%7."/>
      <w:lvlJc w:val="left"/>
      <w:pPr>
        <w:ind w:left="3138" w:hanging="420"/>
      </w:pPr>
      <w:rPr>
        <w:rFonts w:hint="eastAsia"/>
      </w:rPr>
    </w:lvl>
    <w:lvl w:ilvl="7" w:tentative="0">
      <w:start w:val="1"/>
      <w:numFmt w:val="lowerLetter"/>
      <w:lvlText w:val="%8)"/>
      <w:lvlJc w:val="left"/>
      <w:pPr>
        <w:ind w:left="3558" w:hanging="420"/>
      </w:pPr>
      <w:rPr>
        <w:rFonts w:hint="eastAsia"/>
      </w:rPr>
    </w:lvl>
    <w:lvl w:ilvl="8" w:tentative="0">
      <w:start w:val="1"/>
      <w:numFmt w:val="lowerRoman"/>
      <w:lvlText w:val="%9."/>
      <w:lvlJc w:val="right"/>
      <w:pPr>
        <w:ind w:left="3978" w:hanging="420"/>
      </w:pPr>
      <w:rPr>
        <w:rFonts w:hint="eastAsia"/>
      </w:rPr>
    </w:lvl>
  </w:abstractNum>
  <w:abstractNum w:abstractNumId="23">
    <w:nsid w:val="51A97D81"/>
    <w:multiLevelType w:val="multilevel"/>
    <w:tmpl w:val="51A97D81"/>
    <w:lvl w:ilvl="0" w:tentative="0">
      <w:start w:val="1"/>
      <w:numFmt w:val="decimal"/>
      <w:lvlText w:val="（%1）"/>
      <w:lvlJc w:val="left"/>
      <w:pPr>
        <w:ind w:left="1720" w:hanging="1080"/>
      </w:pPr>
      <w:rPr>
        <w:rFonts w:hint="default"/>
      </w:rPr>
    </w:lvl>
    <w:lvl w:ilvl="1" w:tentative="0">
      <w:start w:val="1"/>
      <w:numFmt w:val="lowerLetter"/>
      <w:lvlText w:val="%2)"/>
      <w:lvlJc w:val="left"/>
      <w:pPr>
        <w:ind w:left="1480" w:hanging="420"/>
      </w:pPr>
    </w:lvl>
    <w:lvl w:ilvl="2" w:tentative="0">
      <w:start w:val="1"/>
      <w:numFmt w:val="lowerRoman"/>
      <w:lvlText w:val="%3."/>
      <w:lvlJc w:val="right"/>
      <w:pPr>
        <w:ind w:left="1900" w:hanging="420"/>
      </w:pPr>
    </w:lvl>
    <w:lvl w:ilvl="3" w:tentative="0">
      <w:start w:val="1"/>
      <w:numFmt w:val="decimal"/>
      <w:lvlText w:val="%4."/>
      <w:lvlJc w:val="left"/>
      <w:pPr>
        <w:ind w:left="2320" w:hanging="420"/>
      </w:pPr>
    </w:lvl>
    <w:lvl w:ilvl="4" w:tentative="0">
      <w:start w:val="1"/>
      <w:numFmt w:val="lowerLetter"/>
      <w:lvlText w:val="%5)"/>
      <w:lvlJc w:val="left"/>
      <w:pPr>
        <w:ind w:left="2740" w:hanging="420"/>
      </w:pPr>
    </w:lvl>
    <w:lvl w:ilvl="5" w:tentative="0">
      <w:start w:val="1"/>
      <w:numFmt w:val="lowerRoman"/>
      <w:lvlText w:val="%6."/>
      <w:lvlJc w:val="right"/>
      <w:pPr>
        <w:ind w:left="3160" w:hanging="420"/>
      </w:pPr>
    </w:lvl>
    <w:lvl w:ilvl="6" w:tentative="0">
      <w:start w:val="1"/>
      <w:numFmt w:val="decimal"/>
      <w:lvlText w:val="%7."/>
      <w:lvlJc w:val="left"/>
      <w:pPr>
        <w:ind w:left="3580" w:hanging="420"/>
      </w:pPr>
    </w:lvl>
    <w:lvl w:ilvl="7" w:tentative="0">
      <w:start w:val="1"/>
      <w:numFmt w:val="lowerLetter"/>
      <w:lvlText w:val="%8)"/>
      <w:lvlJc w:val="left"/>
      <w:pPr>
        <w:ind w:left="4000" w:hanging="420"/>
      </w:pPr>
    </w:lvl>
    <w:lvl w:ilvl="8" w:tentative="0">
      <w:start w:val="1"/>
      <w:numFmt w:val="lowerRoman"/>
      <w:lvlText w:val="%9."/>
      <w:lvlJc w:val="right"/>
      <w:pPr>
        <w:ind w:left="4420" w:hanging="420"/>
      </w:pPr>
    </w:lvl>
  </w:abstractNum>
  <w:abstractNum w:abstractNumId="24">
    <w:nsid w:val="54E51325"/>
    <w:multiLevelType w:val="multilevel"/>
    <w:tmpl w:val="54E51325"/>
    <w:lvl w:ilvl="0" w:tentative="0">
      <w:start w:val="1"/>
      <w:numFmt w:val="decimal"/>
      <w:lvlText w:val="%1."/>
      <w:lvlJc w:val="left"/>
      <w:pPr>
        <w:ind w:left="840" w:hanging="360"/>
      </w:pPr>
      <w:rPr>
        <w:rFonts w:hint="default"/>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25">
    <w:nsid w:val="55847832"/>
    <w:multiLevelType w:val="multilevel"/>
    <w:tmpl w:val="55847832"/>
    <w:lvl w:ilvl="0" w:tentative="0">
      <w:start w:val="1"/>
      <w:numFmt w:val="decimal"/>
      <w:pStyle w:val="66"/>
      <w:lvlText w:val="%1"/>
      <w:lvlJc w:val="left"/>
      <w:pPr>
        <w:ind w:left="1134" w:hanging="567"/>
      </w:pPr>
      <w:rPr>
        <w:rFonts w:hint="default" w:ascii="Arial" w:hAnsi="Arial" w:eastAsia="楷体_GB2312"/>
        <w:b w:val="0"/>
        <w:i w:val="0"/>
        <w:sz w:val="20"/>
      </w:rPr>
    </w:lvl>
    <w:lvl w:ilvl="1" w:tentative="0">
      <w:start w:val="1"/>
      <w:numFmt w:val="lowerLetter"/>
      <w:pStyle w:val="54"/>
      <w:lvlText w:val="%2)"/>
      <w:lvlJc w:val="left"/>
      <w:pPr>
        <w:ind w:left="1701" w:hanging="567"/>
      </w:pPr>
      <w:rPr>
        <w:rFonts w:hint="default" w:ascii="Arial" w:hAnsi="Arial" w:eastAsia="楷体_GB2312"/>
        <w:b w:val="0"/>
        <w:i w:val="0"/>
        <w:color w:val="auto"/>
        <w:sz w:val="20"/>
      </w:rPr>
    </w:lvl>
    <w:lvl w:ilvl="2" w:tentative="0">
      <w:start w:val="1"/>
      <w:numFmt w:val="lowerRoman"/>
      <w:pStyle w:val="67"/>
      <w:lvlText w:val="%3."/>
      <w:lvlJc w:val="left"/>
      <w:pPr>
        <w:ind w:left="2268" w:hanging="567"/>
      </w:pPr>
      <w:rPr>
        <w:rFonts w:hint="default" w:ascii="Arial" w:hAnsi="Arial" w:eastAsia="楷体_GB2312"/>
        <w:b w:val="0"/>
        <w:i w:val="0"/>
        <w:color w:val="auto"/>
        <w:sz w:val="20"/>
      </w:rPr>
    </w:lvl>
    <w:lvl w:ilvl="3" w:tentative="0">
      <w:start w:val="1"/>
      <w:numFmt w:val="decimal"/>
      <w:lvlText w:val="%4."/>
      <w:lvlJc w:val="left"/>
      <w:pPr>
        <w:ind w:left="2247" w:hanging="420"/>
      </w:pPr>
      <w:rPr>
        <w:rFonts w:hint="eastAsia"/>
      </w:rPr>
    </w:lvl>
    <w:lvl w:ilvl="4" w:tentative="0">
      <w:start w:val="1"/>
      <w:numFmt w:val="lowerLetter"/>
      <w:lvlText w:val="%5)"/>
      <w:lvlJc w:val="left"/>
      <w:pPr>
        <w:ind w:left="2667" w:hanging="420"/>
      </w:pPr>
      <w:rPr>
        <w:rFonts w:hint="eastAsia"/>
      </w:rPr>
    </w:lvl>
    <w:lvl w:ilvl="5" w:tentative="0">
      <w:start w:val="1"/>
      <w:numFmt w:val="lowerRoman"/>
      <w:lvlText w:val="%6."/>
      <w:lvlJc w:val="right"/>
      <w:pPr>
        <w:ind w:left="3087" w:hanging="420"/>
      </w:pPr>
      <w:rPr>
        <w:rFonts w:hint="eastAsia"/>
      </w:rPr>
    </w:lvl>
    <w:lvl w:ilvl="6" w:tentative="0">
      <w:start w:val="1"/>
      <w:numFmt w:val="decimal"/>
      <w:lvlText w:val="%7."/>
      <w:lvlJc w:val="left"/>
      <w:pPr>
        <w:ind w:left="3507" w:hanging="420"/>
      </w:pPr>
      <w:rPr>
        <w:rFonts w:hint="eastAsia"/>
      </w:rPr>
    </w:lvl>
    <w:lvl w:ilvl="7" w:tentative="0">
      <w:start w:val="1"/>
      <w:numFmt w:val="lowerLetter"/>
      <w:lvlText w:val="%8)"/>
      <w:lvlJc w:val="left"/>
      <w:pPr>
        <w:ind w:left="3927" w:hanging="420"/>
      </w:pPr>
      <w:rPr>
        <w:rFonts w:hint="eastAsia"/>
      </w:rPr>
    </w:lvl>
    <w:lvl w:ilvl="8" w:tentative="0">
      <w:start w:val="1"/>
      <w:numFmt w:val="lowerRoman"/>
      <w:lvlText w:val="%9."/>
      <w:lvlJc w:val="right"/>
      <w:pPr>
        <w:ind w:left="4347" w:hanging="420"/>
      </w:pPr>
      <w:rPr>
        <w:rFonts w:hint="eastAsia"/>
      </w:rPr>
    </w:lvl>
  </w:abstractNum>
  <w:abstractNum w:abstractNumId="26">
    <w:nsid w:val="653F78D5"/>
    <w:multiLevelType w:val="multilevel"/>
    <w:tmpl w:val="653F78D5"/>
    <w:lvl w:ilvl="0" w:tentative="0">
      <w:start w:val="1"/>
      <w:numFmt w:val="japaneseCounting"/>
      <w:suff w:val="nothing"/>
      <w:lvlText w:val="%1、"/>
      <w:lvlJc w:val="left"/>
      <w:pPr>
        <w:ind w:left="960" w:hanging="480"/>
      </w:pPr>
      <w:rPr>
        <w:rFonts w:hint="default"/>
        <w:lang w:val="en-US"/>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27">
    <w:nsid w:val="67591510"/>
    <w:multiLevelType w:val="multilevel"/>
    <w:tmpl w:val="67591510"/>
    <w:lvl w:ilvl="0" w:tentative="0">
      <w:start w:val="1"/>
      <w:numFmt w:val="decimal"/>
      <w:lvlText w:val="（%1）"/>
      <w:lvlJc w:val="left"/>
      <w:pPr>
        <w:ind w:left="1720" w:hanging="1080"/>
      </w:pPr>
      <w:rPr>
        <w:rFonts w:hint="default"/>
      </w:rPr>
    </w:lvl>
    <w:lvl w:ilvl="1" w:tentative="0">
      <w:start w:val="1"/>
      <w:numFmt w:val="lowerLetter"/>
      <w:lvlText w:val="%2)"/>
      <w:lvlJc w:val="left"/>
      <w:pPr>
        <w:ind w:left="1480" w:hanging="420"/>
      </w:pPr>
    </w:lvl>
    <w:lvl w:ilvl="2" w:tentative="0">
      <w:start w:val="1"/>
      <w:numFmt w:val="lowerRoman"/>
      <w:lvlText w:val="%3."/>
      <w:lvlJc w:val="right"/>
      <w:pPr>
        <w:ind w:left="1900" w:hanging="420"/>
      </w:pPr>
    </w:lvl>
    <w:lvl w:ilvl="3" w:tentative="0">
      <w:start w:val="1"/>
      <w:numFmt w:val="decimal"/>
      <w:lvlText w:val="%4."/>
      <w:lvlJc w:val="left"/>
      <w:pPr>
        <w:ind w:left="2320" w:hanging="420"/>
      </w:pPr>
    </w:lvl>
    <w:lvl w:ilvl="4" w:tentative="0">
      <w:start w:val="1"/>
      <w:numFmt w:val="lowerLetter"/>
      <w:lvlText w:val="%5)"/>
      <w:lvlJc w:val="left"/>
      <w:pPr>
        <w:ind w:left="2740" w:hanging="420"/>
      </w:pPr>
    </w:lvl>
    <w:lvl w:ilvl="5" w:tentative="0">
      <w:start w:val="1"/>
      <w:numFmt w:val="lowerRoman"/>
      <w:lvlText w:val="%6."/>
      <w:lvlJc w:val="right"/>
      <w:pPr>
        <w:ind w:left="3160" w:hanging="420"/>
      </w:pPr>
    </w:lvl>
    <w:lvl w:ilvl="6" w:tentative="0">
      <w:start w:val="1"/>
      <w:numFmt w:val="decimal"/>
      <w:lvlText w:val="%7."/>
      <w:lvlJc w:val="left"/>
      <w:pPr>
        <w:ind w:left="3580" w:hanging="420"/>
      </w:pPr>
    </w:lvl>
    <w:lvl w:ilvl="7" w:tentative="0">
      <w:start w:val="1"/>
      <w:numFmt w:val="lowerLetter"/>
      <w:lvlText w:val="%8)"/>
      <w:lvlJc w:val="left"/>
      <w:pPr>
        <w:ind w:left="4000" w:hanging="420"/>
      </w:pPr>
    </w:lvl>
    <w:lvl w:ilvl="8" w:tentative="0">
      <w:start w:val="1"/>
      <w:numFmt w:val="lowerRoman"/>
      <w:lvlText w:val="%9."/>
      <w:lvlJc w:val="right"/>
      <w:pPr>
        <w:ind w:left="4420" w:hanging="420"/>
      </w:pPr>
    </w:lvl>
  </w:abstractNum>
  <w:abstractNum w:abstractNumId="28">
    <w:nsid w:val="68DF0B3E"/>
    <w:multiLevelType w:val="multilevel"/>
    <w:tmpl w:val="68DF0B3E"/>
    <w:lvl w:ilvl="0" w:tentative="0">
      <w:start w:val="1"/>
      <w:numFmt w:val="decimal"/>
      <w:pStyle w:val="80"/>
      <w:lvlText w:val="%1"/>
      <w:lvlJc w:val="left"/>
      <w:pPr>
        <w:ind w:left="567" w:hanging="567"/>
      </w:pPr>
      <w:rPr>
        <w:rFonts w:hint="default" w:ascii="Arial" w:hAnsi="Arial" w:eastAsia="楷体_GB2312"/>
        <w:b/>
        <w:i w:val="0"/>
        <w:color w:val="auto"/>
        <w:sz w:val="24"/>
      </w:rPr>
    </w:lvl>
    <w:lvl w:ilvl="1" w:tentative="0">
      <w:start w:val="1"/>
      <w:numFmt w:val="decimal"/>
      <w:pStyle w:val="81"/>
      <w:lvlText w:val="%1.%2"/>
      <w:lvlJc w:val="left"/>
      <w:pPr>
        <w:ind w:left="567" w:hanging="567"/>
      </w:pPr>
      <w:rPr>
        <w:rFonts w:hint="default" w:ascii="Arial" w:hAnsi="Arial" w:eastAsia="楷体_GB2312"/>
        <w:b w:val="0"/>
        <w:i w:val="0"/>
        <w:color w:val="auto"/>
        <w:sz w:val="20"/>
      </w:rPr>
    </w:lvl>
    <w:lvl w:ilvl="2" w:tentative="0">
      <w:start w:val="1"/>
      <w:numFmt w:val="lowerLetter"/>
      <w:pStyle w:val="82"/>
      <w:lvlText w:val="(%3)"/>
      <w:lvlJc w:val="left"/>
      <w:pPr>
        <w:ind w:left="567" w:hanging="567"/>
      </w:pPr>
      <w:rPr>
        <w:rFonts w:hint="default" w:ascii="Arial" w:hAnsi="Arial" w:eastAsia="楷体_GB2312"/>
        <w:b w:val="0"/>
        <w:i w:val="0"/>
        <w:color w:val="auto"/>
        <w:sz w:val="20"/>
      </w:rPr>
    </w:lvl>
    <w:lvl w:ilvl="3" w:tentative="0">
      <w:start w:val="1"/>
      <w:numFmt w:val="lowerRoman"/>
      <w:pStyle w:val="83"/>
      <w:lvlText w:val="(%4)"/>
      <w:lvlJc w:val="left"/>
      <w:pPr>
        <w:ind w:left="1134" w:hanging="567"/>
      </w:pPr>
      <w:rPr>
        <w:rFonts w:hint="default" w:ascii="Arial" w:hAnsi="Arial" w:eastAsia="楷体_GB2312"/>
        <w:b w:val="0"/>
        <w:i w:val="0"/>
        <w:color w:val="auto"/>
        <w:sz w:val="20"/>
      </w:rPr>
    </w:lvl>
    <w:lvl w:ilvl="4" w:tentative="0">
      <w:start w:val="1"/>
      <w:numFmt w:val="upperLetter"/>
      <w:pStyle w:val="84"/>
      <w:lvlText w:val="(%5)"/>
      <w:lvlJc w:val="left"/>
      <w:pPr>
        <w:ind w:left="1701" w:hanging="567"/>
      </w:pPr>
      <w:rPr>
        <w:rFonts w:hint="default" w:ascii="Arial" w:hAnsi="Arial" w:eastAsia="楷体_GB2312"/>
        <w:b w:val="0"/>
        <w:i w:val="0"/>
        <w:color w:val="auto"/>
        <w:sz w:val="20"/>
      </w:rPr>
    </w:lvl>
    <w:lvl w:ilvl="5" w:tentative="0">
      <w:start w:val="1"/>
      <w:numFmt w:val="decimal"/>
      <w:lvlText w:val="%1.%2.%3.%4.%5.%6."/>
      <w:lvlJc w:val="left"/>
      <w:pPr>
        <w:ind w:left="1134" w:hanging="1134"/>
      </w:pPr>
      <w:rPr>
        <w:rFonts w:hint="eastAsia"/>
      </w:rPr>
    </w:lvl>
    <w:lvl w:ilvl="6" w:tentative="0">
      <w:start w:val="1"/>
      <w:numFmt w:val="decimal"/>
      <w:lvlText w:val="%1.%2.%3.%4.%5.%6.%7."/>
      <w:lvlJc w:val="left"/>
      <w:pPr>
        <w:ind w:left="1276" w:hanging="1276"/>
      </w:pPr>
      <w:rPr>
        <w:rFonts w:hint="eastAsia"/>
      </w:rPr>
    </w:lvl>
    <w:lvl w:ilvl="7" w:tentative="0">
      <w:start w:val="1"/>
      <w:numFmt w:val="decimal"/>
      <w:lvlText w:val="%1.%2.%3.%4.%5.%6.%7.%8."/>
      <w:lvlJc w:val="left"/>
      <w:pPr>
        <w:ind w:left="1418" w:hanging="1418"/>
      </w:pPr>
      <w:rPr>
        <w:rFonts w:hint="eastAsia"/>
      </w:rPr>
    </w:lvl>
    <w:lvl w:ilvl="8" w:tentative="0">
      <w:start w:val="1"/>
      <w:numFmt w:val="decimal"/>
      <w:lvlText w:val="%1.%2.%3.%4.%5.%6.%7.%8.%9."/>
      <w:lvlJc w:val="left"/>
      <w:pPr>
        <w:ind w:left="1559" w:hanging="1559"/>
      </w:pPr>
      <w:rPr>
        <w:rFonts w:hint="eastAsia"/>
      </w:rPr>
    </w:lvl>
  </w:abstractNum>
  <w:abstractNum w:abstractNumId="29">
    <w:nsid w:val="6F6B36C8"/>
    <w:multiLevelType w:val="multilevel"/>
    <w:tmpl w:val="6F6B36C8"/>
    <w:lvl w:ilvl="0" w:tentative="0">
      <w:start w:val="1"/>
      <w:numFmt w:val="chineseCountingThousand"/>
      <w:pStyle w:val="57"/>
      <w:lvlText w:val="%1、"/>
      <w:lvlJc w:val="left"/>
      <w:pPr>
        <w:ind w:left="567" w:hanging="567"/>
      </w:pPr>
      <w:rPr>
        <w:rFonts w:hint="default" w:ascii="Arial" w:hAnsi="Arial" w:eastAsia="楷体_GB2312"/>
        <w:b/>
        <w:i w:val="0"/>
        <w:color w:val="auto"/>
        <w:sz w:val="28"/>
      </w:rPr>
    </w:lvl>
    <w:lvl w:ilvl="1" w:tentative="0">
      <w:start w:val="1"/>
      <w:numFmt w:val="chineseCountingThousand"/>
      <w:pStyle w:val="55"/>
      <w:lvlText w:val="(%2)"/>
      <w:lvlJc w:val="left"/>
      <w:pPr>
        <w:ind w:left="567" w:hanging="567"/>
      </w:pPr>
      <w:rPr>
        <w:rFonts w:hint="default" w:ascii="Arial" w:hAnsi="Arial" w:eastAsia="楷体_GB2312"/>
        <w:b w:val="0"/>
        <w:i w:val="0"/>
        <w:color w:val="auto"/>
        <w:sz w:val="24"/>
      </w:rPr>
    </w:lvl>
    <w:lvl w:ilvl="2" w:tentative="0">
      <w:start w:val="1"/>
      <w:numFmt w:val="decimal"/>
      <w:pStyle w:val="60"/>
      <w:lvlText w:val="%3."/>
      <w:lvlJc w:val="left"/>
      <w:pPr>
        <w:ind w:left="567" w:hanging="567"/>
      </w:pPr>
      <w:rPr>
        <w:rFonts w:hint="default" w:ascii="Arial" w:hAnsi="Arial" w:eastAsia="楷体_GB2312"/>
        <w:b w:val="0"/>
        <w:i w:val="0"/>
        <w:color w:val="auto"/>
        <w:sz w:val="24"/>
      </w:rPr>
    </w:lvl>
    <w:lvl w:ilvl="3" w:tentative="0">
      <w:start w:val="1"/>
      <w:numFmt w:val="decimal"/>
      <w:pStyle w:val="61"/>
      <w:lvlText w:val="(%4)"/>
      <w:lvlJc w:val="left"/>
      <w:pPr>
        <w:ind w:left="1134" w:hanging="567"/>
      </w:pPr>
      <w:rPr>
        <w:rFonts w:hint="default" w:ascii="Arial" w:hAnsi="Arial" w:eastAsia="楷体_GB2312"/>
        <w:b w:val="0"/>
        <w:i w:val="0"/>
        <w:color w:val="auto"/>
        <w:sz w:val="20"/>
      </w:rPr>
    </w:lvl>
    <w:lvl w:ilvl="4" w:tentative="0">
      <w:start w:val="1"/>
      <w:numFmt w:val="lowerLetter"/>
      <w:pStyle w:val="62"/>
      <w:lvlText w:val="%5."/>
      <w:lvlJc w:val="left"/>
      <w:pPr>
        <w:ind w:left="1701" w:hanging="567"/>
      </w:pPr>
      <w:rPr>
        <w:rFonts w:hint="default" w:ascii="Arial" w:hAnsi="Arial" w:eastAsia="楷体_GB2312"/>
        <w:b w:val="0"/>
        <w:i w:val="0"/>
        <w:color w:val="auto"/>
        <w:sz w:val="20"/>
      </w:rPr>
    </w:lvl>
    <w:lvl w:ilvl="5" w:tentative="0">
      <w:start w:val="1"/>
      <w:numFmt w:val="decimal"/>
      <w:lvlText w:val="%1.%2.%3.%4.%5.%6"/>
      <w:lvlJc w:val="left"/>
      <w:pPr>
        <w:ind w:left="567" w:hanging="567"/>
      </w:pPr>
      <w:rPr>
        <w:rFonts w:hint="eastAsia"/>
      </w:rPr>
    </w:lvl>
    <w:lvl w:ilvl="6" w:tentative="0">
      <w:start w:val="1"/>
      <w:numFmt w:val="decimal"/>
      <w:lvlText w:val="%1.%2.%3.%4.%5.%6.%7"/>
      <w:lvlJc w:val="left"/>
      <w:pPr>
        <w:ind w:left="567" w:hanging="567"/>
      </w:pPr>
      <w:rPr>
        <w:rFonts w:hint="eastAsia"/>
      </w:rPr>
    </w:lvl>
    <w:lvl w:ilvl="7" w:tentative="0">
      <w:start w:val="1"/>
      <w:numFmt w:val="decimal"/>
      <w:lvlText w:val="%1.%2.%3.%4.%5.%6.%7.%8"/>
      <w:lvlJc w:val="left"/>
      <w:pPr>
        <w:ind w:left="567" w:hanging="567"/>
      </w:pPr>
      <w:rPr>
        <w:rFonts w:hint="eastAsia"/>
      </w:rPr>
    </w:lvl>
    <w:lvl w:ilvl="8" w:tentative="0">
      <w:start w:val="1"/>
      <w:numFmt w:val="decimal"/>
      <w:lvlText w:val="%1.%2.%3.%4.%5.%6.%7.%8.%9"/>
      <w:lvlJc w:val="left"/>
      <w:pPr>
        <w:ind w:left="567" w:hanging="567"/>
      </w:pPr>
      <w:rPr>
        <w:rFonts w:hint="eastAsia"/>
      </w:rPr>
    </w:lvl>
  </w:abstractNum>
  <w:abstractNum w:abstractNumId="30">
    <w:nsid w:val="6F723ADA"/>
    <w:multiLevelType w:val="multilevel"/>
    <w:tmpl w:val="6F723ADA"/>
    <w:lvl w:ilvl="0" w:tentative="0">
      <w:start w:val="1"/>
      <w:numFmt w:val="decimal"/>
      <w:pStyle w:val="106"/>
      <w:lvlText w:val="%1"/>
      <w:lvlJc w:val="left"/>
      <w:pPr>
        <w:ind w:left="652" w:hanging="452"/>
      </w:pPr>
      <w:rPr>
        <w:rFonts w:hint="default" w:ascii="Arial" w:hAnsi="Arial" w:eastAsia="楷体_GB2312"/>
        <w:b w:val="0"/>
        <w:i w:val="0"/>
        <w:sz w:val="20"/>
      </w:rPr>
    </w:lvl>
    <w:lvl w:ilvl="1" w:tentative="0">
      <w:start w:val="1"/>
      <w:numFmt w:val="lowerLetter"/>
      <w:pStyle w:val="107"/>
      <w:lvlText w:val="%2)"/>
      <w:lvlJc w:val="left"/>
      <w:pPr>
        <w:tabs>
          <w:tab w:val="left" w:pos="1134"/>
        </w:tabs>
        <w:ind w:left="856" w:hanging="456"/>
      </w:pPr>
      <w:rPr>
        <w:rFonts w:hint="eastAsia" w:ascii="MS Gothic" w:hAnsi="MS Gothic" w:eastAsia="MS Gothic"/>
        <w:b w:val="0"/>
        <w:i w:val="0"/>
        <w:sz w:val="21"/>
      </w:rPr>
    </w:lvl>
    <w:lvl w:ilvl="2" w:tentative="0">
      <w:start w:val="1"/>
      <w:numFmt w:val="lowerRoman"/>
      <w:pStyle w:val="108"/>
      <w:lvlText w:val="%3."/>
      <w:lvlJc w:val="left"/>
      <w:pPr>
        <w:tabs>
          <w:tab w:val="left" w:pos="1701"/>
        </w:tabs>
        <w:ind w:left="1055" w:hanging="455"/>
      </w:pPr>
      <w:rPr>
        <w:rFonts w:hint="eastAsia" w:ascii="MS Gothic" w:hAnsi="MS Gothic" w:eastAsia="MS Gothic"/>
        <w:b w:val="0"/>
        <w:i w:val="0"/>
        <w:color w:val="auto"/>
        <w:sz w:val="21"/>
      </w:rPr>
    </w:lvl>
    <w:lvl w:ilvl="3" w:tentative="0">
      <w:start w:val="1"/>
      <w:numFmt w:val="decimal"/>
      <w:lvlText w:val="%4."/>
      <w:lvlJc w:val="left"/>
      <w:pPr>
        <w:ind w:left="1701" w:hanging="420"/>
      </w:pPr>
      <w:rPr>
        <w:rFonts w:hint="eastAsia"/>
      </w:rPr>
    </w:lvl>
    <w:lvl w:ilvl="4" w:tentative="0">
      <w:start w:val="1"/>
      <w:numFmt w:val="lowerLetter"/>
      <w:lvlText w:val="%5)"/>
      <w:lvlJc w:val="left"/>
      <w:pPr>
        <w:ind w:left="2121" w:hanging="420"/>
      </w:pPr>
      <w:rPr>
        <w:rFonts w:hint="eastAsia"/>
      </w:rPr>
    </w:lvl>
    <w:lvl w:ilvl="5" w:tentative="0">
      <w:start w:val="1"/>
      <w:numFmt w:val="lowerRoman"/>
      <w:lvlText w:val="%6."/>
      <w:lvlJc w:val="right"/>
      <w:pPr>
        <w:ind w:left="2541" w:hanging="420"/>
      </w:pPr>
      <w:rPr>
        <w:rFonts w:hint="eastAsia"/>
      </w:rPr>
    </w:lvl>
    <w:lvl w:ilvl="6" w:tentative="0">
      <w:start w:val="1"/>
      <w:numFmt w:val="decimal"/>
      <w:lvlText w:val="%7."/>
      <w:lvlJc w:val="left"/>
      <w:pPr>
        <w:ind w:left="2961" w:hanging="420"/>
      </w:pPr>
      <w:rPr>
        <w:rFonts w:hint="eastAsia"/>
      </w:rPr>
    </w:lvl>
    <w:lvl w:ilvl="7" w:tentative="0">
      <w:start w:val="1"/>
      <w:numFmt w:val="lowerLetter"/>
      <w:lvlText w:val="%8)"/>
      <w:lvlJc w:val="left"/>
      <w:pPr>
        <w:ind w:left="3381" w:hanging="420"/>
      </w:pPr>
      <w:rPr>
        <w:rFonts w:hint="eastAsia"/>
      </w:rPr>
    </w:lvl>
    <w:lvl w:ilvl="8" w:tentative="0">
      <w:start w:val="1"/>
      <w:numFmt w:val="lowerRoman"/>
      <w:lvlText w:val="%9."/>
      <w:lvlJc w:val="right"/>
      <w:pPr>
        <w:ind w:left="3801" w:hanging="420"/>
      </w:pPr>
      <w:rPr>
        <w:rFonts w:hint="eastAsia"/>
      </w:rPr>
    </w:lvl>
  </w:abstractNum>
  <w:abstractNum w:abstractNumId="31">
    <w:nsid w:val="7FAF1F36"/>
    <w:multiLevelType w:val="multilevel"/>
    <w:tmpl w:val="7FAF1F36"/>
    <w:lvl w:ilvl="0" w:tentative="0">
      <w:start w:val="1"/>
      <w:numFmt w:val="japaneseCounting"/>
      <w:lvlText w:val="（%1）"/>
      <w:lvlJc w:val="left"/>
      <w:pPr>
        <w:ind w:left="1723" w:hanging="1080"/>
      </w:pPr>
      <w:rPr>
        <w:rFonts w:hint="default"/>
      </w:rPr>
    </w:lvl>
    <w:lvl w:ilvl="1" w:tentative="0">
      <w:start w:val="1"/>
      <w:numFmt w:val="lowerLetter"/>
      <w:lvlText w:val="%2)"/>
      <w:lvlJc w:val="left"/>
      <w:pPr>
        <w:ind w:left="1483" w:hanging="420"/>
      </w:pPr>
    </w:lvl>
    <w:lvl w:ilvl="2" w:tentative="0">
      <w:start w:val="1"/>
      <w:numFmt w:val="lowerRoman"/>
      <w:lvlText w:val="%3."/>
      <w:lvlJc w:val="right"/>
      <w:pPr>
        <w:ind w:left="1903" w:hanging="420"/>
      </w:pPr>
    </w:lvl>
    <w:lvl w:ilvl="3" w:tentative="0">
      <w:start w:val="1"/>
      <w:numFmt w:val="decimal"/>
      <w:lvlText w:val="%4."/>
      <w:lvlJc w:val="left"/>
      <w:pPr>
        <w:ind w:left="2323" w:hanging="420"/>
      </w:pPr>
    </w:lvl>
    <w:lvl w:ilvl="4" w:tentative="0">
      <w:start w:val="1"/>
      <w:numFmt w:val="lowerLetter"/>
      <w:lvlText w:val="%5)"/>
      <w:lvlJc w:val="left"/>
      <w:pPr>
        <w:ind w:left="2743" w:hanging="420"/>
      </w:pPr>
    </w:lvl>
    <w:lvl w:ilvl="5" w:tentative="0">
      <w:start w:val="1"/>
      <w:numFmt w:val="lowerRoman"/>
      <w:lvlText w:val="%6."/>
      <w:lvlJc w:val="right"/>
      <w:pPr>
        <w:ind w:left="3163" w:hanging="420"/>
      </w:pPr>
    </w:lvl>
    <w:lvl w:ilvl="6" w:tentative="0">
      <w:start w:val="1"/>
      <w:numFmt w:val="decimal"/>
      <w:lvlText w:val="%7."/>
      <w:lvlJc w:val="left"/>
      <w:pPr>
        <w:ind w:left="3583" w:hanging="420"/>
      </w:pPr>
    </w:lvl>
    <w:lvl w:ilvl="7" w:tentative="0">
      <w:start w:val="1"/>
      <w:numFmt w:val="lowerLetter"/>
      <w:lvlText w:val="%8)"/>
      <w:lvlJc w:val="left"/>
      <w:pPr>
        <w:ind w:left="4003" w:hanging="420"/>
      </w:pPr>
    </w:lvl>
    <w:lvl w:ilvl="8" w:tentative="0">
      <w:start w:val="1"/>
      <w:numFmt w:val="lowerRoman"/>
      <w:lvlText w:val="%9."/>
      <w:lvlJc w:val="right"/>
      <w:pPr>
        <w:ind w:left="4423" w:hanging="420"/>
      </w:pPr>
    </w:lvl>
  </w:abstractNum>
  <w:num w:numId="1">
    <w:abstractNumId w:val="9"/>
  </w:num>
  <w:num w:numId="2">
    <w:abstractNumId w:val="10"/>
  </w:num>
  <w:num w:numId="3">
    <w:abstractNumId w:val="19"/>
  </w:num>
  <w:num w:numId="4">
    <w:abstractNumId w:val="22"/>
  </w:num>
  <w:num w:numId="5">
    <w:abstractNumId w:val="18"/>
  </w:num>
  <w:num w:numId="6">
    <w:abstractNumId w:val="25"/>
  </w:num>
  <w:num w:numId="7">
    <w:abstractNumId w:val="29"/>
  </w:num>
  <w:num w:numId="8">
    <w:abstractNumId w:val="21"/>
  </w:num>
  <w:num w:numId="9">
    <w:abstractNumId w:val="4"/>
  </w:num>
  <w:num w:numId="10">
    <w:abstractNumId w:val="28"/>
  </w:num>
  <w:num w:numId="11">
    <w:abstractNumId w:val="11"/>
  </w:num>
  <w:num w:numId="12">
    <w:abstractNumId w:val="14"/>
  </w:num>
  <w:num w:numId="13">
    <w:abstractNumId w:val="7"/>
  </w:num>
  <w:num w:numId="14">
    <w:abstractNumId w:val="12"/>
  </w:num>
  <w:num w:numId="15">
    <w:abstractNumId w:val="16"/>
  </w:num>
  <w:num w:numId="16">
    <w:abstractNumId w:val="6"/>
  </w:num>
  <w:num w:numId="17">
    <w:abstractNumId w:val="13"/>
  </w:num>
  <w:num w:numId="18">
    <w:abstractNumId w:val="30"/>
  </w:num>
  <w:num w:numId="19">
    <w:abstractNumId w:val="1"/>
  </w:num>
  <w:num w:numId="20">
    <w:abstractNumId w:val="26"/>
  </w:num>
  <w:num w:numId="21">
    <w:abstractNumId w:val="31"/>
  </w:num>
  <w:num w:numId="22">
    <w:abstractNumId w:val="5"/>
  </w:num>
  <w:num w:numId="23">
    <w:abstractNumId w:val="20"/>
  </w:num>
  <w:num w:numId="24">
    <w:abstractNumId w:val="0"/>
  </w:num>
  <w:num w:numId="25">
    <w:abstractNumId w:val="8"/>
  </w:num>
  <w:num w:numId="26">
    <w:abstractNumId w:val="27"/>
  </w:num>
  <w:num w:numId="27">
    <w:abstractNumId w:val="24"/>
  </w:num>
  <w:num w:numId="28">
    <w:abstractNumId w:val="3"/>
  </w:num>
  <w:num w:numId="29">
    <w:abstractNumId w:val="23"/>
  </w:num>
  <w:num w:numId="30">
    <w:abstractNumId w:val="15"/>
  </w:num>
  <w:num w:numId="31">
    <w:abstractNumId w:val="17"/>
  </w:num>
  <w:num w:numId="3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hideSpellingErrors/>
  <w:hideGrammaticalErrors/>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cumentProtection w:enforcement="0"/>
  <w:defaultTabStop w:val="567"/>
  <w:drawingGridHorizontalSpacing w:val="120"/>
  <w:drawingGridVerticalSpacing w:val="163"/>
  <w:displayHorizontalDrawingGridEvery w:val="0"/>
  <w:displayVerticalDrawingGridEvery w:val="2"/>
  <w:noPunctuationKerning w:val="1"/>
  <w:characterSpacingControl w:val="doNotCompress"/>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1D0F"/>
    <w:rsid w:val="00001B35"/>
    <w:rsid w:val="000055BC"/>
    <w:rsid w:val="00006EFF"/>
    <w:rsid w:val="000074D6"/>
    <w:rsid w:val="00012CE3"/>
    <w:rsid w:val="00015F8E"/>
    <w:rsid w:val="000207F7"/>
    <w:rsid w:val="00022A35"/>
    <w:rsid w:val="000232B6"/>
    <w:rsid w:val="0002630D"/>
    <w:rsid w:val="00033FB1"/>
    <w:rsid w:val="00035BAB"/>
    <w:rsid w:val="00035C85"/>
    <w:rsid w:val="00036178"/>
    <w:rsid w:val="000361E3"/>
    <w:rsid w:val="00036DFA"/>
    <w:rsid w:val="00042581"/>
    <w:rsid w:val="0004601F"/>
    <w:rsid w:val="0005081F"/>
    <w:rsid w:val="000522EE"/>
    <w:rsid w:val="000545E8"/>
    <w:rsid w:val="00061448"/>
    <w:rsid w:val="0006493F"/>
    <w:rsid w:val="00065232"/>
    <w:rsid w:val="00073FF0"/>
    <w:rsid w:val="00076E13"/>
    <w:rsid w:val="00080FF8"/>
    <w:rsid w:val="00083F09"/>
    <w:rsid w:val="00085060"/>
    <w:rsid w:val="000860EC"/>
    <w:rsid w:val="000A19FE"/>
    <w:rsid w:val="000A2606"/>
    <w:rsid w:val="000A4365"/>
    <w:rsid w:val="000A63D6"/>
    <w:rsid w:val="000B159E"/>
    <w:rsid w:val="000B25E7"/>
    <w:rsid w:val="000B326B"/>
    <w:rsid w:val="000B5C81"/>
    <w:rsid w:val="000B63CF"/>
    <w:rsid w:val="000C15DA"/>
    <w:rsid w:val="000C2CDE"/>
    <w:rsid w:val="000C3E88"/>
    <w:rsid w:val="000C6614"/>
    <w:rsid w:val="000C6CB5"/>
    <w:rsid w:val="000D4457"/>
    <w:rsid w:val="000D65B4"/>
    <w:rsid w:val="000E3183"/>
    <w:rsid w:val="000E5326"/>
    <w:rsid w:val="000F6244"/>
    <w:rsid w:val="000F6686"/>
    <w:rsid w:val="000F7D34"/>
    <w:rsid w:val="00100F24"/>
    <w:rsid w:val="00103CE6"/>
    <w:rsid w:val="00103E71"/>
    <w:rsid w:val="00110B04"/>
    <w:rsid w:val="00110C7B"/>
    <w:rsid w:val="00117108"/>
    <w:rsid w:val="001205C5"/>
    <w:rsid w:val="001278F9"/>
    <w:rsid w:val="00132018"/>
    <w:rsid w:val="00132B89"/>
    <w:rsid w:val="001413B8"/>
    <w:rsid w:val="001420FD"/>
    <w:rsid w:val="00145990"/>
    <w:rsid w:val="0014720A"/>
    <w:rsid w:val="001572A1"/>
    <w:rsid w:val="00173B32"/>
    <w:rsid w:val="0017697A"/>
    <w:rsid w:val="00185967"/>
    <w:rsid w:val="00186AE0"/>
    <w:rsid w:val="00191843"/>
    <w:rsid w:val="001920FA"/>
    <w:rsid w:val="0019713F"/>
    <w:rsid w:val="001A149A"/>
    <w:rsid w:val="001A2C1C"/>
    <w:rsid w:val="001A58C4"/>
    <w:rsid w:val="001B03FE"/>
    <w:rsid w:val="001B147C"/>
    <w:rsid w:val="001B65C3"/>
    <w:rsid w:val="001B75C3"/>
    <w:rsid w:val="001C166E"/>
    <w:rsid w:val="001C560F"/>
    <w:rsid w:val="001D02AD"/>
    <w:rsid w:val="001D273F"/>
    <w:rsid w:val="001D40DB"/>
    <w:rsid w:val="001E0583"/>
    <w:rsid w:val="001E2142"/>
    <w:rsid w:val="001E254B"/>
    <w:rsid w:val="001E2EEF"/>
    <w:rsid w:val="001F31AD"/>
    <w:rsid w:val="001F344E"/>
    <w:rsid w:val="001F7BAF"/>
    <w:rsid w:val="0020089B"/>
    <w:rsid w:val="00203489"/>
    <w:rsid w:val="00207A0B"/>
    <w:rsid w:val="0021557D"/>
    <w:rsid w:val="002171BD"/>
    <w:rsid w:val="00217647"/>
    <w:rsid w:val="00220941"/>
    <w:rsid w:val="00220FEF"/>
    <w:rsid w:val="00221250"/>
    <w:rsid w:val="0022614A"/>
    <w:rsid w:val="00240481"/>
    <w:rsid w:val="00243B6F"/>
    <w:rsid w:val="00246038"/>
    <w:rsid w:val="00246349"/>
    <w:rsid w:val="00252FE8"/>
    <w:rsid w:val="00256FCB"/>
    <w:rsid w:val="002617A5"/>
    <w:rsid w:val="00267643"/>
    <w:rsid w:val="0026785A"/>
    <w:rsid w:val="002745E6"/>
    <w:rsid w:val="00281F96"/>
    <w:rsid w:val="00294355"/>
    <w:rsid w:val="00296891"/>
    <w:rsid w:val="002A6A9F"/>
    <w:rsid w:val="002B08A2"/>
    <w:rsid w:val="002B2DB0"/>
    <w:rsid w:val="002B2FD6"/>
    <w:rsid w:val="002B545B"/>
    <w:rsid w:val="002C1783"/>
    <w:rsid w:val="002C47EB"/>
    <w:rsid w:val="002D1650"/>
    <w:rsid w:val="002D2D0A"/>
    <w:rsid w:val="002D7E32"/>
    <w:rsid w:val="002E20D8"/>
    <w:rsid w:val="002E507A"/>
    <w:rsid w:val="002E558F"/>
    <w:rsid w:val="002E7F58"/>
    <w:rsid w:val="002F2260"/>
    <w:rsid w:val="002F7F7A"/>
    <w:rsid w:val="00304B85"/>
    <w:rsid w:val="00304CED"/>
    <w:rsid w:val="00310C62"/>
    <w:rsid w:val="00317C2C"/>
    <w:rsid w:val="003218DC"/>
    <w:rsid w:val="00330A7A"/>
    <w:rsid w:val="00332F1D"/>
    <w:rsid w:val="0033575C"/>
    <w:rsid w:val="00335FF9"/>
    <w:rsid w:val="00337398"/>
    <w:rsid w:val="0034634D"/>
    <w:rsid w:val="00346F0C"/>
    <w:rsid w:val="00352C3A"/>
    <w:rsid w:val="003534C5"/>
    <w:rsid w:val="00356D88"/>
    <w:rsid w:val="00357A40"/>
    <w:rsid w:val="003620B1"/>
    <w:rsid w:val="00364FF0"/>
    <w:rsid w:val="00374CA0"/>
    <w:rsid w:val="00382836"/>
    <w:rsid w:val="003852D3"/>
    <w:rsid w:val="003A2B26"/>
    <w:rsid w:val="003A5E3F"/>
    <w:rsid w:val="003B46FF"/>
    <w:rsid w:val="003C0DCE"/>
    <w:rsid w:val="003C1A42"/>
    <w:rsid w:val="003C2831"/>
    <w:rsid w:val="003C3C8E"/>
    <w:rsid w:val="003C429B"/>
    <w:rsid w:val="003D04D9"/>
    <w:rsid w:val="003D6857"/>
    <w:rsid w:val="003E1337"/>
    <w:rsid w:val="003E72FD"/>
    <w:rsid w:val="003F137E"/>
    <w:rsid w:val="00401DDE"/>
    <w:rsid w:val="004027A6"/>
    <w:rsid w:val="00404B36"/>
    <w:rsid w:val="00406544"/>
    <w:rsid w:val="00406F83"/>
    <w:rsid w:val="00407C8C"/>
    <w:rsid w:val="00411CE9"/>
    <w:rsid w:val="00422D81"/>
    <w:rsid w:val="00422FBA"/>
    <w:rsid w:val="00424345"/>
    <w:rsid w:val="00425673"/>
    <w:rsid w:val="00426A88"/>
    <w:rsid w:val="00427530"/>
    <w:rsid w:val="00430759"/>
    <w:rsid w:val="0043086F"/>
    <w:rsid w:val="004328E8"/>
    <w:rsid w:val="00454EDE"/>
    <w:rsid w:val="00456EEB"/>
    <w:rsid w:val="0045781D"/>
    <w:rsid w:val="00457BA1"/>
    <w:rsid w:val="004628D7"/>
    <w:rsid w:val="004715E4"/>
    <w:rsid w:val="00472A1B"/>
    <w:rsid w:val="00473BC7"/>
    <w:rsid w:val="00474A76"/>
    <w:rsid w:val="00477C53"/>
    <w:rsid w:val="0048593F"/>
    <w:rsid w:val="004860E5"/>
    <w:rsid w:val="00494CB9"/>
    <w:rsid w:val="00496C70"/>
    <w:rsid w:val="004A0C0C"/>
    <w:rsid w:val="004A1A00"/>
    <w:rsid w:val="004A315A"/>
    <w:rsid w:val="004A6241"/>
    <w:rsid w:val="004B094A"/>
    <w:rsid w:val="004B0A5D"/>
    <w:rsid w:val="004B60EB"/>
    <w:rsid w:val="004B6516"/>
    <w:rsid w:val="004B7844"/>
    <w:rsid w:val="004C149F"/>
    <w:rsid w:val="004D5509"/>
    <w:rsid w:val="004D6353"/>
    <w:rsid w:val="004E0E7A"/>
    <w:rsid w:val="004F1764"/>
    <w:rsid w:val="004F30CF"/>
    <w:rsid w:val="004F4CA2"/>
    <w:rsid w:val="004F6001"/>
    <w:rsid w:val="004F673B"/>
    <w:rsid w:val="00505F14"/>
    <w:rsid w:val="00516853"/>
    <w:rsid w:val="00517BBF"/>
    <w:rsid w:val="00523083"/>
    <w:rsid w:val="00523786"/>
    <w:rsid w:val="00525C62"/>
    <w:rsid w:val="00531EB0"/>
    <w:rsid w:val="00536576"/>
    <w:rsid w:val="00542643"/>
    <w:rsid w:val="00543E64"/>
    <w:rsid w:val="005457F2"/>
    <w:rsid w:val="005458D5"/>
    <w:rsid w:val="0055056F"/>
    <w:rsid w:val="0055197A"/>
    <w:rsid w:val="00556E19"/>
    <w:rsid w:val="00557D61"/>
    <w:rsid w:val="00562971"/>
    <w:rsid w:val="00566830"/>
    <w:rsid w:val="005670CF"/>
    <w:rsid w:val="005702C3"/>
    <w:rsid w:val="0057032F"/>
    <w:rsid w:val="00574E05"/>
    <w:rsid w:val="00576254"/>
    <w:rsid w:val="00576EE7"/>
    <w:rsid w:val="00581D0F"/>
    <w:rsid w:val="00590C6F"/>
    <w:rsid w:val="005917B9"/>
    <w:rsid w:val="00596B41"/>
    <w:rsid w:val="005A2A07"/>
    <w:rsid w:val="005A3F84"/>
    <w:rsid w:val="005A414B"/>
    <w:rsid w:val="005A6504"/>
    <w:rsid w:val="005C594B"/>
    <w:rsid w:val="005D20D8"/>
    <w:rsid w:val="005D28BF"/>
    <w:rsid w:val="005D4113"/>
    <w:rsid w:val="005D76A3"/>
    <w:rsid w:val="005E0B75"/>
    <w:rsid w:val="005E0B80"/>
    <w:rsid w:val="005E2222"/>
    <w:rsid w:val="005E4498"/>
    <w:rsid w:val="005E4A13"/>
    <w:rsid w:val="005E5C12"/>
    <w:rsid w:val="005F2307"/>
    <w:rsid w:val="005F3065"/>
    <w:rsid w:val="005F5DFA"/>
    <w:rsid w:val="005F5FCB"/>
    <w:rsid w:val="00600DF4"/>
    <w:rsid w:val="00613054"/>
    <w:rsid w:val="006174AE"/>
    <w:rsid w:val="00617682"/>
    <w:rsid w:val="006340C7"/>
    <w:rsid w:val="006352D6"/>
    <w:rsid w:val="00640C19"/>
    <w:rsid w:val="00641909"/>
    <w:rsid w:val="00644B45"/>
    <w:rsid w:val="006460FC"/>
    <w:rsid w:val="00646B5C"/>
    <w:rsid w:val="006470A4"/>
    <w:rsid w:val="0065672C"/>
    <w:rsid w:val="00656D3A"/>
    <w:rsid w:val="00657E2F"/>
    <w:rsid w:val="006616D6"/>
    <w:rsid w:val="00661ACF"/>
    <w:rsid w:val="00663176"/>
    <w:rsid w:val="0066378A"/>
    <w:rsid w:val="0067075D"/>
    <w:rsid w:val="00670E30"/>
    <w:rsid w:val="00671930"/>
    <w:rsid w:val="00674BAB"/>
    <w:rsid w:val="006759E9"/>
    <w:rsid w:val="0069099E"/>
    <w:rsid w:val="0069537B"/>
    <w:rsid w:val="0069581C"/>
    <w:rsid w:val="00695CF2"/>
    <w:rsid w:val="006A0613"/>
    <w:rsid w:val="006A3BAA"/>
    <w:rsid w:val="006B076A"/>
    <w:rsid w:val="006B7858"/>
    <w:rsid w:val="006C36A7"/>
    <w:rsid w:val="006C4FBC"/>
    <w:rsid w:val="006D1249"/>
    <w:rsid w:val="006E0D56"/>
    <w:rsid w:val="006F400A"/>
    <w:rsid w:val="006F4CE1"/>
    <w:rsid w:val="007014CF"/>
    <w:rsid w:val="007024A0"/>
    <w:rsid w:val="00705E29"/>
    <w:rsid w:val="00705ECE"/>
    <w:rsid w:val="0070764B"/>
    <w:rsid w:val="00714AA1"/>
    <w:rsid w:val="007179FA"/>
    <w:rsid w:val="007206D6"/>
    <w:rsid w:val="00721E40"/>
    <w:rsid w:val="007257F9"/>
    <w:rsid w:val="0072695C"/>
    <w:rsid w:val="0073648D"/>
    <w:rsid w:val="00745B26"/>
    <w:rsid w:val="00764556"/>
    <w:rsid w:val="00787C7D"/>
    <w:rsid w:val="00792DBB"/>
    <w:rsid w:val="007934D5"/>
    <w:rsid w:val="00795DB8"/>
    <w:rsid w:val="007A0D0B"/>
    <w:rsid w:val="007A518C"/>
    <w:rsid w:val="007B1590"/>
    <w:rsid w:val="007B6ACC"/>
    <w:rsid w:val="007C24BB"/>
    <w:rsid w:val="007C6641"/>
    <w:rsid w:val="007C6F0D"/>
    <w:rsid w:val="007D6875"/>
    <w:rsid w:val="007E00EA"/>
    <w:rsid w:val="00800BC5"/>
    <w:rsid w:val="00801DF4"/>
    <w:rsid w:val="00802482"/>
    <w:rsid w:val="0080615D"/>
    <w:rsid w:val="00812033"/>
    <w:rsid w:val="00813E47"/>
    <w:rsid w:val="008167EF"/>
    <w:rsid w:val="00817126"/>
    <w:rsid w:val="00820425"/>
    <w:rsid w:val="00822FB2"/>
    <w:rsid w:val="00832EB9"/>
    <w:rsid w:val="00833455"/>
    <w:rsid w:val="00844A81"/>
    <w:rsid w:val="008541C1"/>
    <w:rsid w:val="0087071F"/>
    <w:rsid w:val="00873770"/>
    <w:rsid w:val="00876707"/>
    <w:rsid w:val="008819A3"/>
    <w:rsid w:val="0088347B"/>
    <w:rsid w:val="00886565"/>
    <w:rsid w:val="00896E91"/>
    <w:rsid w:val="008A45CF"/>
    <w:rsid w:val="008B403B"/>
    <w:rsid w:val="008C2F6B"/>
    <w:rsid w:val="008C5828"/>
    <w:rsid w:val="008C6BB1"/>
    <w:rsid w:val="008D7E4C"/>
    <w:rsid w:val="008E0A99"/>
    <w:rsid w:val="008E6FD5"/>
    <w:rsid w:val="008F0586"/>
    <w:rsid w:val="008F0765"/>
    <w:rsid w:val="008F2B7E"/>
    <w:rsid w:val="008F52AE"/>
    <w:rsid w:val="008F7812"/>
    <w:rsid w:val="00911F97"/>
    <w:rsid w:val="0091219C"/>
    <w:rsid w:val="00922FDD"/>
    <w:rsid w:val="009252A7"/>
    <w:rsid w:val="009302CD"/>
    <w:rsid w:val="00934013"/>
    <w:rsid w:val="009419B7"/>
    <w:rsid w:val="00941C3F"/>
    <w:rsid w:val="00943698"/>
    <w:rsid w:val="0095472F"/>
    <w:rsid w:val="009560F7"/>
    <w:rsid w:val="00966490"/>
    <w:rsid w:val="00977E37"/>
    <w:rsid w:val="009853C7"/>
    <w:rsid w:val="009A68FE"/>
    <w:rsid w:val="009B0010"/>
    <w:rsid w:val="009B06C2"/>
    <w:rsid w:val="009B48D9"/>
    <w:rsid w:val="009C0665"/>
    <w:rsid w:val="009C2CF0"/>
    <w:rsid w:val="009C6455"/>
    <w:rsid w:val="009C7695"/>
    <w:rsid w:val="009C7A2A"/>
    <w:rsid w:val="009D144F"/>
    <w:rsid w:val="009D1C56"/>
    <w:rsid w:val="009D3406"/>
    <w:rsid w:val="009D47E9"/>
    <w:rsid w:val="009E1833"/>
    <w:rsid w:val="009E3346"/>
    <w:rsid w:val="009E3EDC"/>
    <w:rsid w:val="009E50CC"/>
    <w:rsid w:val="009E5A52"/>
    <w:rsid w:val="009E6860"/>
    <w:rsid w:val="009F1FB2"/>
    <w:rsid w:val="009F3881"/>
    <w:rsid w:val="009F4EA0"/>
    <w:rsid w:val="009F5EF8"/>
    <w:rsid w:val="009F7C00"/>
    <w:rsid w:val="00A0015E"/>
    <w:rsid w:val="00A0028C"/>
    <w:rsid w:val="00A00550"/>
    <w:rsid w:val="00A0111E"/>
    <w:rsid w:val="00A02F74"/>
    <w:rsid w:val="00A035CB"/>
    <w:rsid w:val="00A06B7E"/>
    <w:rsid w:val="00A0721A"/>
    <w:rsid w:val="00A10D1C"/>
    <w:rsid w:val="00A255C1"/>
    <w:rsid w:val="00A3217E"/>
    <w:rsid w:val="00A3476D"/>
    <w:rsid w:val="00A36A2D"/>
    <w:rsid w:val="00A4075F"/>
    <w:rsid w:val="00A411F1"/>
    <w:rsid w:val="00A41967"/>
    <w:rsid w:val="00A4448E"/>
    <w:rsid w:val="00A46015"/>
    <w:rsid w:val="00A46A40"/>
    <w:rsid w:val="00A479D7"/>
    <w:rsid w:val="00A51784"/>
    <w:rsid w:val="00A51DA4"/>
    <w:rsid w:val="00A57DD8"/>
    <w:rsid w:val="00A61043"/>
    <w:rsid w:val="00A6144E"/>
    <w:rsid w:val="00A76C04"/>
    <w:rsid w:val="00A92B7F"/>
    <w:rsid w:val="00AB3A4C"/>
    <w:rsid w:val="00AB652C"/>
    <w:rsid w:val="00AB74D5"/>
    <w:rsid w:val="00AB7631"/>
    <w:rsid w:val="00AC3677"/>
    <w:rsid w:val="00AC3DBB"/>
    <w:rsid w:val="00AC4B3E"/>
    <w:rsid w:val="00AC6704"/>
    <w:rsid w:val="00AD0B01"/>
    <w:rsid w:val="00AD4292"/>
    <w:rsid w:val="00AD6352"/>
    <w:rsid w:val="00AE3230"/>
    <w:rsid w:val="00AE5CB2"/>
    <w:rsid w:val="00AF2E4E"/>
    <w:rsid w:val="00AF5A01"/>
    <w:rsid w:val="00B000C2"/>
    <w:rsid w:val="00B06874"/>
    <w:rsid w:val="00B0724D"/>
    <w:rsid w:val="00B1403A"/>
    <w:rsid w:val="00B162B9"/>
    <w:rsid w:val="00B16501"/>
    <w:rsid w:val="00B23ED4"/>
    <w:rsid w:val="00B3055B"/>
    <w:rsid w:val="00B321F1"/>
    <w:rsid w:val="00B35044"/>
    <w:rsid w:val="00B36F87"/>
    <w:rsid w:val="00B42636"/>
    <w:rsid w:val="00B5230B"/>
    <w:rsid w:val="00B574CD"/>
    <w:rsid w:val="00B62DC1"/>
    <w:rsid w:val="00B652F5"/>
    <w:rsid w:val="00B77F58"/>
    <w:rsid w:val="00B82675"/>
    <w:rsid w:val="00B82A6C"/>
    <w:rsid w:val="00B8414B"/>
    <w:rsid w:val="00B85251"/>
    <w:rsid w:val="00B9087F"/>
    <w:rsid w:val="00BA66BE"/>
    <w:rsid w:val="00BA71C6"/>
    <w:rsid w:val="00BB2208"/>
    <w:rsid w:val="00BB728C"/>
    <w:rsid w:val="00BB7B1E"/>
    <w:rsid w:val="00BC0693"/>
    <w:rsid w:val="00BC1D6C"/>
    <w:rsid w:val="00BC2567"/>
    <w:rsid w:val="00BC27FC"/>
    <w:rsid w:val="00BC3DC6"/>
    <w:rsid w:val="00BE5682"/>
    <w:rsid w:val="00C00427"/>
    <w:rsid w:val="00C0088A"/>
    <w:rsid w:val="00C00BD4"/>
    <w:rsid w:val="00C01C94"/>
    <w:rsid w:val="00C116D8"/>
    <w:rsid w:val="00C13BAF"/>
    <w:rsid w:val="00C14E5E"/>
    <w:rsid w:val="00C15742"/>
    <w:rsid w:val="00C16071"/>
    <w:rsid w:val="00C1640F"/>
    <w:rsid w:val="00C175F0"/>
    <w:rsid w:val="00C17E48"/>
    <w:rsid w:val="00C205C7"/>
    <w:rsid w:val="00C250F1"/>
    <w:rsid w:val="00C2583F"/>
    <w:rsid w:val="00C300D1"/>
    <w:rsid w:val="00C313FE"/>
    <w:rsid w:val="00C410EB"/>
    <w:rsid w:val="00C422C5"/>
    <w:rsid w:val="00C4296D"/>
    <w:rsid w:val="00C46DEF"/>
    <w:rsid w:val="00C475A1"/>
    <w:rsid w:val="00C5060F"/>
    <w:rsid w:val="00C55D5C"/>
    <w:rsid w:val="00C57CE1"/>
    <w:rsid w:val="00C57D52"/>
    <w:rsid w:val="00C645F6"/>
    <w:rsid w:val="00C647CD"/>
    <w:rsid w:val="00C66480"/>
    <w:rsid w:val="00C752FE"/>
    <w:rsid w:val="00C774DB"/>
    <w:rsid w:val="00C804C8"/>
    <w:rsid w:val="00C8616B"/>
    <w:rsid w:val="00C87CE4"/>
    <w:rsid w:val="00C90164"/>
    <w:rsid w:val="00CA247F"/>
    <w:rsid w:val="00CA48CA"/>
    <w:rsid w:val="00CA50D6"/>
    <w:rsid w:val="00CB2C43"/>
    <w:rsid w:val="00CB3B76"/>
    <w:rsid w:val="00CB573D"/>
    <w:rsid w:val="00CB5B25"/>
    <w:rsid w:val="00CC1235"/>
    <w:rsid w:val="00CC67C2"/>
    <w:rsid w:val="00CD2EC9"/>
    <w:rsid w:val="00CD3273"/>
    <w:rsid w:val="00CD76DD"/>
    <w:rsid w:val="00CE0670"/>
    <w:rsid w:val="00CE6249"/>
    <w:rsid w:val="00CF2F15"/>
    <w:rsid w:val="00CF67ED"/>
    <w:rsid w:val="00D02B43"/>
    <w:rsid w:val="00D13561"/>
    <w:rsid w:val="00D2423F"/>
    <w:rsid w:val="00D26041"/>
    <w:rsid w:val="00D301D5"/>
    <w:rsid w:val="00D320C8"/>
    <w:rsid w:val="00D33C82"/>
    <w:rsid w:val="00D4017C"/>
    <w:rsid w:val="00D405D3"/>
    <w:rsid w:val="00D4111D"/>
    <w:rsid w:val="00D468B0"/>
    <w:rsid w:val="00D55381"/>
    <w:rsid w:val="00D577C5"/>
    <w:rsid w:val="00D62D97"/>
    <w:rsid w:val="00D62EAF"/>
    <w:rsid w:val="00D639FC"/>
    <w:rsid w:val="00D67F91"/>
    <w:rsid w:val="00D74D43"/>
    <w:rsid w:val="00D761E9"/>
    <w:rsid w:val="00D762B1"/>
    <w:rsid w:val="00D90ADE"/>
    <w:rsid w:val="00DA2847"/>
    <w:rsid w:val="00DA60DB"/>
    <w:rsid w:val="00DA6727"/>
    <w:rsid w:val="00DB2881"/>
    <w:rsid w:val="00DB5F95"/>
    <w:rsid w:val="00DC1D4D"/>
    <w:rsid w:val="00DC2A2C"/>
    <w:rsid w:val="00DC38BC"/>
    <w:rsid w:val="00DC4FC5"/>
    <w:rsid w:val="00DC7E04"/>
    <w:rsid w:val="00DC7ED8"/>
    <w:rsid w:val="00DE48E5"/>
    <w:rsid w:val="00E05321"/>
    <w:rsid w:val="00E15DA1"/>
    <w:rsid w:val="00E24CCA"/>
    <w:rsid w:val="00E264C1"/>
    <w:rsid w:val="00E4252F"/>
    <w:rsid w:val="00E4323F"/>
    <w:rsid w:val="00E67791"/>
    <w:rsid w:val="00E67FD9"/>
    <w:rsid w:val="00E74C1B"/>
    <w:rsid w:val="00E802B8"/>
    <w:rsid w:val="00E82E36"/>
    <w:rsid w:val="00E87966"/>
    <w:rsid w:val="00E90FCF"/>
    <w:rsid w:val="00E94567"/>
    <w:rsid w:val="00E95BDB"/>
    <w:rsid w:val="00E95F88"/>
    <w:rsid w:val="00E968E0"/>
    <w:rsid w:val="00EA0045"/>
    <w:rsid w:val="00EA247B"/>
    <w:rsid w:val="00EB24E6"/>
    <w:rsid w:val="00EB4F1B"/>
    <w:rsid w:val="00EB5949"/>
    <w:rsid w:val="00EB5960"/>
    <w:rsid w:val="00EB6594"/>
    <w:rsid w:val="00EC0165"/>
    <w:rsid w:val="00EC28A7"/>
    <w:rsid w:val="00EC390C"/>
    <w:rsid w:val="00ED0DD9"/>
    <w:rsid w:val="00ED4281"/>
    <w:rsid w:val="00ED4728"/>
    <w:rsid w:val="00ED73FD"/>
    <w:rsid w:val="00EE0A60"/>
    <w:rsid w:val="00EE26BB"/>
    <w:rsid w:val="00EF10A2"/>
    <w:rsid w:val="00EF32C9"/>
    <w:rsid w:val="00EF55A3"/>
    <w:rsid w:val="00EF61BA"/>
    <w:rsid w:val="00F04206"/>
    <w:rsid w:val="00F0543D"/>
    <w:rsid w:val="00F06EE5"/>
    <w:rsid w:val="00F07C7D"/>
    <w:rsid w:val="00F1219A"/>
    <w:rsid w:val="00F12784"/>
    <w:rsid w:val="00F15DE7"/>
    <w:rsid w:val="00F20650"/>
    <w:rsid w:val="00F247CA"/>
    <w:rsid w:val="00F266D8"/>
    <w:rsid w:val="00F2711C"/>
    <w:rsid w:val="00F34919"/>
    <w:rsid w:val="00F44579"/>
    <w:rsid w:val="00F5076C"/>
    <w:rsid w:val="00F52185"/>
    <w:rsid w:val="00F5418B"/>
    <w:rsid w:val="00F55708"/>
    <w:rsid w:val="00F55BF9"/>
    <w:rsid w:val="00F57668"/>
    <w:rsid w:val="00F607F0"/>
    <w:rsid w:val="00F623B7"/>
    <w:rsid w:val="00F65A63"/>
    <w:rsid w:val="00F66932"/>
    <w:rsid w:val="00F721FD"/>
    <w:rsid w:val="00F731C7"/>
    <w:rsid w:val="00F73A5E"/>
    <w:rsid w:val="00F743F2"/>
    <w:rsid w:val="00F77FCB"/>
    <w:rsid w:val="00F82B9A"/>
    <w:rsid w:val="00F84440"/>
    <w:rsid w:val="00F9062E"/>
    <w:rsid w:val="00F96C5A"/>
    <w:rsid w:val="00FA0389"/>
    <w:rsid w:val="00FA2E9F"/>
    <w:rsid w:val="00FA3ADF"/>
    <w:rsid w:val="00FB145A"/>
    <w:rsid w:val="00FB4424"/>
    <w:rsid w:val="00FB6783"/>
    <w:rsid w:val="00FC0DCC"/>
    <w:rsid w:val="00FC7737"/>
    <w:rsid w:val="00FC79E2"/>
    <w:rsid w:val="00FD0253"/>
    <w:rsid w:val="00FD3F9B"/>
    <w:rsid w:val="00FD4BFC"/>
    <w:rsid w:val="00FE100A"/>
    <w:rsid w:val="00FE403E"/>
    <w:rsid w:val="00FE45C3"/>
    <w:rsid w:val="00FE6155"/>
    <w:rsid w:val="00FF0D99"/>
    <w:rsid w:val="00FF6989"/>
    <w:rsid w:val="00FF75D3"/>
    <w:rsid w:val="00FF7735"/>
    <w:rsid w:val="01865CA6"/>
    <w:rsid w:val="026E76CD"/>
    <w:rsid w:val="04CA439E"/>
    <w:rsid w:val="13995462"/>
    <w:rsid w:val="176A5944"/>
    <w:rsid w:val="17BF16B8"/>
    <w:rsid w:val="1E34028B"/>
    <w:rsid w:val="218D2FF7"/>
    <w:rsid w:val="28FE16BE"/>
    <w:rsid w:val="35551771"/>
    <w:rsid w:val="3904500B"/>
    <w:rsid w:val="4B3C23C7"/>
    <w:rsid w:val="64061D04"/>
    <w:rsid w:val="77862AE9"/>
    <w:rsid w:val="7B25086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name="heading 1"/>
    <w:lsdException w:qFormat="1" w:unhideWhenUsed="0" w:uiPriority="9" w:name="heading 2"/>
    <w:lsdException w:qFormat="1" w:unhideWhenUsed="0" w:uiPriority="9" w:name="heading 3"/>
    <w:lsdException w:qFormat="1" w:unhideWhenUsed="0" w:uiPriority="9" w:name="heading 4"/>
    <w:lsdException w:qFormat="1" w:unhideWhenUsed="0" w:uiPriority="9" w:name="heading 5"/>
    <w:lsdException w:qFormat="1" w:unhideWhenUsed="0" w:uiPriority="9" w:name="heading 6"/>
    <w:lsdException w:qFormat="1" w:unhideWhenUsed="0" w:uiPriority="9" w:name="heading 7"/>
    <w:lsdException w:qFormat="1" w:unhideWhenUsed="0" w:uiPriority="9" w:name="heading 8"/>
    <w:lsdException w:qFormat="1" w:unhideWhenUsed="0" w:uiPriority="9"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iPriority="39" w:semiHidden="0" w:name="toc 1"/>
    <w:lsdException w:qFormat="1" w:uiPriority="0" w:name="toc 2"/>
    <w:lsdException w:qFormat="1" w:uiPriority="0" w:name="toc 3"/>
    <w:lsdException w:qFormat="1" w:uiPriority="0" w:name="toc 4"/>
    <w:lsdException w:qFormat="1" w:uiPriority="0" w:name="toc 5"/>
    <w:lsdException w:qFormat="1" w:uiPriority="0" w:name="toc 6"/>
    <w:lsdException w:qFormat="1" w:uiPriority="0" w:name="toc 7"/>
    <w:lsdException w:qFormat="1" w:uiPriority="0" w:name="toc 8"/>
    <w:lsdException w:qFormat="1" w:uiPriority="0" w:name="toc 9"/>
    <w:lsdException w:uiPriority="0" w:name="Normal Indent"/>
    <w:lsdException w:uiPriority="0" w:name="footnote text"/>
    <w:lsdException w:qFormat="1" w:uiPriority="0" w:name="annotation text"/>
    <w:lsdException w:uiPriority="0" w:name="header"/>
    <w:lsdException w:qFormat="1" w:uiPriority="99" w:semiHidden="0" w:name="footer"/>
    <w:lsdException w:uiPriority="0" w:name="index heading"/>
    <w:lsdException w:qFormat="1" w:unhideWhenUsed="0" w:uiPriority="35" w:name="caption"/>
    <w:lsdException w:uiPriority="0" w:name="table of figures"/>
    <w:lsdException w:uiPriority="0" w:name="envelope address"/>
    <w:lsdException w:uiPriority="0" w:name="envelope return"/>
    <w:lsdException w:uiPriority="0" w:name="footnote reference"/>
    <w:lsdException w:qFormat="1"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10" w:semiHidden="0" w:name="Title"/>
    <w:lsdException w:uiPriority="0" w:name="Closing"/>
    <w:lsdException w:uiPriority="0" w:name="Signature"/>
    <w:lsdException w:qFormat="1" w:uiPriority="1" w:name="Default Paragraph Font"/>
    <w:lsdException w:qFormat="1" w:uiPriority="99"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11" w:semiHidden="0" w:name="Subtitle"/>
    <w:lsdException w:unhideWhenUsed="0" w:uiPriority="0" w:semiHidden="0" w:name="Salutation"/>
    <w:lsdException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iPriority="0" w:semiHidden="0" w:name="Hyperlink"/>
    <w:lsdException w:qFormat="1" w:uiPriority="0" w:name="FollowedHyperlink"/>
    <w:lsdException w:qFormat="1" w:unhideWhenUsed="0" w:uiPriority="22" w:semiHidden="0" w:name="Strong"/>
    <w:lsdException w:qFormat="1" w:unhideWhenUsed="0" w:uiPriority="2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qFormat="1"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napToGrid w:val="0"/>
      <w:jc w:val="both"/>
    </w:pPr>
    <w:rPr>
      <w:rFonts w:ascii="等线" w:hAnsi="等线" w:eastAsia="等线" w:cstheme="minorBidi"/>
      <w:kern w:val="2"/>
      <w:sz w:val="21"/>
      <w:szCs w:val="22"/>
      <w:lang w:val="en-US" w:eastAsia="zh-CN" w:bidi="ar-SA"/>
    </w:rPr>
  </w:style>
  <w:style w:type="paragraph" w:styleId="2">
    <w:name w:val="heading 1"/>
    <w:basedOn w:val="1"/>
    <w:next w:val="3"/>
    <w:link w:val="36"/>
    <w:semiHidden/>
    <w:qFormat/>
    <w:uiPriority w:val="9"/>
    <w:pPr>
      <w:keepNext/>
      <w:keepLines/>
      <w:spacing w:before="340" w:after="330" w:line="578" w:lineRule="atLeast"/>
      <w:outlineLvl w:val="0"/>
    </w:pPr>
    <w:rPr>
      <w:rFonts w:ascii="Arial" w:hAnsi="Arial" w:eastAsia="楷体_GB2312"/>
      <w:b/>
      <w:bCs/>
      <w:kern w:val="44"/>
      <w:sz w:val="44"/>
      <w:szCs w:val="44"/>
    </w:rPr>
  </w:style>
  <w:style w:type="paragraph" w:styleId="4">
    <w:name w:val="heading 2"/>
    <w:basedOn w:val="1"/>
    <w:next w:val="3"/>
    <w:link w:val="37"/>
    <w:semiHidden/>
    <w:qFormat/>
    <w:uiPriority w:val="9"/>
    <w:pPr>
      <w:keepNext/>
      <w:keepLines/>
      <w:spacing w:before="260" w:after="260" w:line="416" w:lineRule="atLeast"/>
      <w:outlineLvl w:val="1"/>
    </w:pPr>
    <w:rPr>
      <w:rFonts w:asciiTheme="majorHAnsi" w:hAnsiTheme="majorHAnsi" w:eastAsiaTheme="majorEastAsia" w:cstheme="majorBidi"/>
      <w:b/>
      <w:bCs/>
      <w:sz w:val="32"/>
      <w:szCs w:val="32"/>
    </w:rPr>
  </w:style>
  <w:style w:type="paragraph" w:styleId="5">
    <w:name w:val="heading 3"/>
    <w:basedOn w:val="1"/>
    <w:link w:val="38"/>
    <w:semiHidden/>
    <w:qFormat/>
    <w:uiPriority w:val="9"/>
    <w:pPr>
      <w:keepNext/>
      <w:keepLines/>
      <w:spacing w:before="260" w:after="260" w:line="416" w:lineRule="atLeast"/>
      <w:outlineLvl w:val="2"/>
    </w:pPr>
    <w:rPr>
      <w:rFonts w:ascii="Arial" w:hAnsi="Arial" w:eastAsia="楷体_GB2312"/>
      <w:b/>
      <w:bCs/>
      <w:sz w:val="32"/>
      <w:szCs w:val="32"/>
    </w:rPr>
  </w:style>
  <w:style w:type="paragraph" w:styleId="6">
    <w:name w:val="heading 4"/>
    <w:basedOn w:val="3"/>
    <w:link w:val="39"/>
    <w:semiHidden/>
    <w:qFormat/>
    <w:uiPriority w:val="9"/>
    <w:pPr>
      <w:keepNext/>
      <w:keepLines/>
      <w:spacing w:before="280" w:after="290" w:line="376" w:lineRule="atLeast"/>
      <w:outlineLvl w:val="3"/>
    </w:pPr>
    <w:rPr>
      <w:rFonts w:asciiTheme="majorHAnsi" w:hAnsiTheme="majorHAnsi" w:eastAsiaTheme="majorEastAsia" w:cstheme="majorBidi"/>
      <w:b/>
      <w:bCs/>
      <w:sz w:val="28"/>
      <w:szCs w:val="28"/>
    </w:rPr>
  </w:style>
  <w:style w:type="paragraph" w:styleId="7">
    <w:name w:val="heading 5"/>
    <w:basedOn w:val="3"/>
    <w:link w:val="40"/>
    <w:semiHidden/>
    <w:qFormat/>
    <w:uiPriority w:val="9"/>
    <w:pPr>
      <w:keepNext/>
      <w:keepLines/>
      <w:spacing w:before="280" w:after="290" w:line="376" w:lineRule="atLeast"/>
      <w:outlineLvl w:val="4"/>
    </w:pPr>
    <w:rPr>
      <w:rFonts w:ascii="Arial" w:hAnsi="Arial" w:eastAsia="楷体_GB2312"/>
      <w:b/>
      <w:bCs/>
      <w:sz w:val="28"/>
      <w:szCs w:val="28"/>
    </w:rPr>
  </w:style>
  <w:style w:type="paragraph" w:styleId="8">
    <w:name w:val="heading 6"/>
    <w:basedOn w:val="3"/>
    <w:next w:val="3"/>
    <w:link w:val="41"/>
    <w:semiHidden/>
    <w:qFormat/>
    <w:uiPriority w:val="9"/>
    <w:pPr>
      <w:keepNext/>
      <w:keepLines/>
      <w:spacing w:before="240" w:after="64" w:line="320" w:lineRule="atLeast"/>
      <w:outlineLvl w:val="5"/>
    </w:pPr>
    <w:rPr>
      <w:rFonts w:asciiTheme="majorHAnsi" w:hAnsiTheme="majorHAnsi" w:eastAsiaTheme="majorEastAsia" w:cstheme="majorBidi"/>
      <w:b/>
      <w:bCs/>
      <w:sz w:val="24"/>
      <w:szCs w:val="24"/>
    </w:rPr>
  </w:style>
  <w:style w:type="paragraph" w:styleId="9">
    <w:name w:val="heading 7"/>
    <w:basedOn w:val="3"/>
    <w:next w:val="3"/>
    <w:link w:val="42"/>
    <w:semiHidden/>
    <w:qFormat/>
    <w:uiPriority w:val="9"/>
    <w:pPr>
      <w:keepNext/>
      <w:keepLines/>
      <w:spacing w:before="240" w:after="64" w:line="320" w:lineRule="atLeast"/>
      <w:outlineLvl w:val="6"/>
    </w:pPr>
    <w:rPr>
      <w:rFonts w:ascii="Arial" w:hAnsi="Arial" w:eastAsia="楷体_GB2312"/>
      <w:b/>
      <w:bCs/>
      <w:sz w:val="24"/>
      <w:szCs w:val="24"/>
    </w:rPr>
  </w:style>
  <w:style w:type="paragraph" w:styleId="10">
    <w:name w:val="heading 8"/>
    <w:basedOn w:val="3"/>
    <w:next w:val="3"/>
    <w:link w:val="43"/>
    <w:semiHidden/>
    <w:qFormat/>
    <w:uiPriority w:val="9"/>
    <w:pPr>
      <w:keepNext/>
      <w:keepLines/>
      <w:spacing w:before="240" w:after="64" w:line="320" w:lineRule="atLeast"/>
      <w:outlineLvl w:val="7"/>
    </w:pPr>
    <w:rPr>
      <w:rFonts w:asciiTheme="majorHAnsi" w:hAnsiTheme="majorHAnsi" w:eastAsiaTheme="majorEastAsia" w:cstheme="majorBidi"/>
      <w:sz w:val="24"/>
      <w:szCs w:val="24"/>
    </w:rPr>
  </w:style>
  <w:style w:type="paragraph" w:styleId="11">
    <w:name w:val="heading 9"/>
    <w:basedOn w:val="3"/>
    <w:next w:val="3"/>
    <w:link w:val="44"/>
    <w:semiHidden/>
    <w:qFormat/>
    <w:uiPriority w:val="9"/>
    <w:pPr>
      <w:keepNext/>
      <w:keepLines/>
      <w:spacing w:before="240" w:after="64" w:line="320" w:lineRule="atLeast"/>
      <w:outlineLvl w:val="8"/>
    </w:pPr>
    <w:rPr>
      <w:rFonts w:asciiTheme="majorHAnsi" w:hAnsiTheme="majorHAnsi" w:eastAsiaTheme="majorEastAsia" w:cstheme="majorBidi"/>
    </w:rPr>
  </w:style>
  <w:style w:type="character" w:default="1" w:styleId="30">
    <w:name w:val="Default Paragraph Font"/>
    <w:semiHidden/>
    <w:unhideWhenUsed/>
    <w:qFormat/>
    <w:uiPriority w:val="1"/>
  </w:style>
  <w:style w:type="table" w:default="1" w:styleId="29">
    <w:name w:val="Normal Table"/>
    <w:semiHidden/>
    <w:unhideWhenUsed/>
    <w:qFormat/>
    <w:uiPriority w:val="99"/>
    <w:tblPr>
      <w:tblCellMar>
        <w:top w:w="0" w:type="dxa"/>
        <w:left w:w="108" w:type="dxa"/>
        <w:bottom w:w="0" w:type="dxa"/>
        <w:right w:w="108" w:type="dxa"/>
      </w:tblCellMar>
    </w:tblPr>
  </w:style>
  <w:style w:type="paragraph" w:styleId="3">
    <w:name w:val="Body Text"/>
    <w:basedOn w:val="1"/>
    <w:link w:val="113"/>
    <w:semiHidden/>
    <w:unhideWhenUsed/>
    <w:qFormat/>
    <w:uiPriority w:val="99"/>
    <w:pPr>
      <w:spacing w:after="120"/>
    </w:pPr>
  </w:style>
  <w:style w:type="paragraph" w:styleId="12">
    <w:name w:val="toc 7"/>
    <w:basedOn w:val="13"/>
    <w:next w:val="13"/>
    <w:autoRedefine/>
    <w:semiHidden/>
    <w:unhideWhenUsed/>
    <w:qFormat/>
    <w:uiPriority w:val="0"/>
    <w:pPr>
      <w:ind w:left="2520" w:leftChars="1200"/>
    </w:pPr>
  </w:style>
  <w:style w:type="paragraph" w:customStyle="1" w:styleId="13">
    <w:name w:val="KWMCN-标准"/>
    <w:qFormat/>
    <w:uiPriority w:val="0"/>
    <w:pPr>
      <w:adjustRightInd w:val="0"/>
      <w:snapToGrid w:val="0"/>
      <w:spacing w:after="360" w:line="320" w:lineRule="atLeast"/>
      <w:jc w:val="both"/>
    </w:pPr>
    <w:rPr>
      <w:rFonts w:ascii="Arial" w:hAnsi="Arial" w:eastAsia="楷体_GB2312" w:cstheme="minorBidi"/>
      <w:kern w:val="2"/>
      <w:sz w:val="24"/>
      <w:szCs w:val="21"/>
      <w:lang w:val="en-US" w:eastAsia="zh-CN" w:bidi="ar-SA"/>
    </w:rPr>
  </w:style>
  <w:style w:type="paragraph" w:styleId="14">
    <w:name w:val="caption"/>
    <w:basedOn w:val="1"/>
    <w:next w:val="1"/>
    <w:semiHidden/>
    <w:qFormat/>
    <w:uiPriority w:val="35"/>
    <w:pPr>
      <w:spacing w:after="360" w:line="320" w:lineRule="atLeast"/>
    </w:pPr>
    <w:rPr>
      <w:rFonts w:eastAsia="黑体" w:asciiTheme="majorHAnsi" w:hAnsiTheme="majorHAnsi" w:cstheme="majorBidi"/>
      <w:sz w:val="20"/>
      <w:szCs w:val="20"/>
    </w:rPr>
  </w:style>
  <w:style w:type="paragraph" w:styleId="15">
    <w:name w:val="annotation text"/>
    <w:basedOn w:val="1"/>
    <w:link w:val="127"/>
    <w:semiHidden/>
    <w:unhideWhenUsed/>
    <w:qFormat/>
    <w:uiPriority w:val="0"/>
    <w:pPr>
      <w:jc w:val="left"/>
    </w:pPr>
  </w:style>
  <w:style w:type="paragraph" w:styleId="16">
    <w:name w:val="toc 5"/>
    <w:basedOn w:val="13"/>
    <w:next w:val="13"/>
    <w:autoRedefine/>
    <w:semiHidden/>
    <w:unhideWhenUsed/>
    <w:qFormat/>
    <w:uiPriority w:val="0"/>
    <w:pPr>
      <w:ind w:left="1680" w:leftChars="800"/>
    </w:pPr>
  </w:style>
  <w:style w:type="paragraph" w:styleId="17">
    <w:name w:val="toc 3"/>
    <w:basedOn w:val="13"/>
    <w:next w:val="13"/>
    <w:autoRedefine/>
    <w:semiHidden/>
    <w:unhideWhenUsed/>
    <w:qFormat/>
    <w:uiPriority w:val="0"/>
    <w:pPr>
      <w:ind w:left="840" w:leftChars="400"/>
    </w:pPr>
  </w:style>
  <w:style w:type="paragraph" w:styleId="18">
    <w:name w:val="toc 8"/>
    <w:basedOn w:val="13"/>
    <w:next w:val="13"/>
    <w:autoRedefine/>
    <w:semiHidden/>
    <w:unhideWhenUsed/>
    <w:qFormat/>
    <w:uiPriority w:val="0"/>
    <w:pPr>
      <w:ind w:left="2940" w:leftChars="1400"/>
    </w:pPr>
  </w:style>
  <w:style w:type="paragraph" w:styleId="19">
    <w:name w:val="Balloon Text"/>
    <w:basedOn w:val="1"/>
    <w:link w:val="123"/>
    <w:semiHidden/>
    <w:unhideWhenUsed/>
    <w:qFormat/>
    <w:uiPriority w:val="0"/>
    <w:rPr>
      <w:rFonts w:ascii="宋体" w:eastAsia="宋体"/>
      <w:sz w:val="18"/>
      <w:szCs w:val="18"/>
    </w:rPr>
  </w:style>
  <w:style w:type="paragraph" w:styleId="20">
    <w:name w:val="footer"/>
    <w:basedOn w:val="1"/>
    <w:link w:val="124"/>
    <w:unhideWhenUsed/>
    <w:qFormat/>
    <w:uiPriority w:val="99"/>
    <w:pPr>
      <w:widowControl/>
      <w:tabs>
        <w:tab w:val="center" w:pos="4680"/>
        <w:tab w:val="right" w:pos="9360"/>
      </w:tabs>
      <w:adjustRightInd/>
      <w:snapToGrid/>
      <w:jc w:val="left"/>
    </w:pPr>
    <w:rPr>
      <w:rFonts w:cs="Times New Roman" w:asciiTheme="minorHAnsi" w:hAnsiTheme="minorHAnsi" w:eastAsiaTheme="minorEastAsia"/>
      <w:kern w:val="0"/>
      <w:sz w:val="22"/>
    </w:rPr>
  </w:style>
  <w:style w:type="paragraph" w:styleId="21">
    <w:name w:val="toc 1"/>
    <w:basedOn w:val="13"/>
    <w:next w:val="13"/>
    <w:autoRedefine/>
    <w:unhideWhenUsed/>
    <w:qFormat/>
    <w:uiPriority w:val="39"/>
  </w:style>
  <w:style w:type="paragraph" w:styleId="22">
    <w:name w:val="toc 4"/>
    <w:basedOn w:val="13"/>
    <w:next w:val="13"/>
    <w:autoRedefine/>
    <w:semiHidden/>
    <w:unhideWhenUsed/>
    <w:qFormat/>
    <w:uiPriority w:val="0"/>
    <w:pPr>
      <w:ind w:left="1260" w:leftChars="600"/>
    </w:pPr>
  </w:style>
  <w:style w:type="paragraph" w:styleId="23">
    <w:name w:val="Subtitle"/>
    <w:basedOn w:val="1"/>
    <w:link w:val="115"/>
    <w:qFormat/>
    <w:uiPriority w:val="11"/>
    <w:pPr>
      <w:spacing w:before="240" w:after="60" w:line="312" w:lineRule="atLeast"/>
      <w:jc w:val="center"/>
      <w:outlineLvl w:val="1"/>
    </w:pPr>
    <w:rPr>
      <w:rFonts w:eastAsia="宋体" w:asciiTheme="majorHAnsi" w:hAnsiTheme="majorHAnsi" w:cstheme="majorBidi"/>
      <w:b/>
      <w:bCs/>
      <w:kern w:val="28"/>
      <w:sz w:val="32"/>
      <w:szCs w:val="32"/>
    </w:rPr>
  </w:style>
  <w:style w:type="paragraph" w:styleId="24">
    <w:name w:val="toc 6"/>
    <w:basedOn w:val="13"/>
    <w:next w:val="13"/>
    <w:autoRedefine/>
    <w:semiHidden/>
    <w:unhideWhenUsed/>
    <w:qFormat/>
    <w:uiPriority w:val="0"/>
    <w:pPr>
      <w:ind w:left="2100" w:leftChars="1000"/>
    </w:pPr>
  </w:style>
  <w:style w:type="paragraph" w:styleId="25">
    <w:name w:val="toc 2"/>
    <w:basedOn w:val="13"/>
    <w:next w:val="13"/>
    <w:autoRedefine/>
    <w:semiHidden/>
    <w:unhideWhenUsed/>
    <w:qFormat/>
    <w:uiPriority w:val="0"/>
    <w:pPr>
      <w:ind w:left="420" w:leftChars="200"/>
    </w:pPr>
  </w:style>
  <w:style w:type="paragraph" w:styleId="26">
    <w:name w:val="toc 9"/>
    <w:basedOn w:val="13"/>
    <w:next w:val="13"/>
    <w:autoRedefine/>
    <w:semiHidden/>
    <w:unhideWhenUsed/>
    <w:qFormat/>
    <w:uiPriority w:val="0"/>
    <w:pPr>
      <w:ind w:left="3360" w:leftChars="1600"/>
    </w:pPr>
  </w:style>
  <w:style w:type="paragraph" w:styleId="27">
    <w:name w:val="Title"/>
    <w:basedOn w:val="1"/>
    <w:link w:val="114"/>
    <w:qFormat/>
    <w:uiPriority w:val="10"/>
    <w:pPr>
      <w:spacing w:before="240" w:after="60" w:line="320" w:lineRule="atLeast"/>
      <w:jc w:val="center"/>
      <w:outlineLvl w:val="0"/>
    </w:pPr>
    <w:rPr>
      <w:rFonts w:eastAsia="宋体" w:asciiTheme="majorHAnsi" w:hAnsiTheme="majorHAnsi" w:cstheme="majorBidi"/>
      <w:b/>
      <w:bCs/>
      <w:sz w:val="32"/>
      <w:szCs w:val="32"/>
    </w:rPr>
  </w:style>
  <w:style w:type="paragraph" w:styleId="28">
    <w:name w:val="annotation subject"/>
    <w:basedOn w:val="15"/>
    <w:next w:val="15"/>
    <w:link w:val="128"/>
    <w:semiHidden/>
    <w:unhideWhenUsed/>
    <w:qFormat/>
    <w:uiPriority w:val="0"/>
    <w:rPr>
      <w:b/>
      <w:bCs/>
    </w:rPr>
  </w:style>
  <w:style w:type="character" w:styleId="31">
    <w:name w:val="Strong"/>
    <w:basedOn w:val="30"/>
    <w:qFormat/>
    <w:uiPriority w:val="22"/>
    <w:rPr>
      <w:b/>
      <w:bCs/>
    </w:rPr>
  </w:style>
  <w:style w:type="character" w:styleId="32">
    <w:name w:val="FollowedHyperlink"/>
    <w:basedOn w:val="30"/>
    <w:semiHidden/>
    <w:unhideWhenUsed/>
    <w:qFormat/>
    <w:uiPriority w:val="0"/>
    <w:rPr>
      <w:color w:val="800080" w:themeColor="followedHyperlink"/>
      <w:u w:val="single"/>
      <w14:textFill>
        <w14:solidFill>
          <w14:schemeClr w14:val="folHlink"/>
        </w14:solidFill>
      </w14:textFill>
    </w:rPr>
  </w:style>
  <w:style w:type="character" w:styleId="33">
    <w:name w:val="Emphasis"/>
    <w:qFormat/>
    <w:uiPriority w:val="20"/>
    <w:rPr>
      <w:i/>
      <w:iCs/>
    </w:rPr>
  </w:style>
  <w:style w:type="character" w:styleId="34">
    <w:name w:val="Hyperlink"/>
    <w:basedOn w:val="30"/>
    <w:unhideWhenUsed/>
    <w:qFormat/>
    <w:uiPriority w:val="0"/>
    <w:rPr>
      <w:color w:val="0000FF" w:themeColor="hyperlink"/>
      <w:u w:val="single"/>
      <w14:textFill>
        <w14:solidFill>
          <w14:schemeClr w14:val="hlink"/>
        </w14:solidFill>
      </w14:textFill>
    </w:rPr>
  </w:style>
  <w:style w:type="character" w:styleId="35">
    <w:name w:val="annotation reference"/>
    <w:basedOn w:val="30"/>
    <w:semiHidden/>
    <w:unhideWhenUsed/>
    <w:qFormat/>
    <w:uiPriority w:val="0"/>
    <w:rPr>
      <w:sz w:val="21"/>
      <w:szCs w:val="21"/>
    </w:rPr>
  </w:style>
  <w:style w:type="character" w:customStyle="1" w:styleId="36">
    <w:name w:val="标题 1 字符"/>
    <w:basedOn w:val="30"/>
    <w:link w:val="2"/>
    <w:semiHidden/>
    <w:qFormat/>
    <w:uiPriority w:val="9"/>
    <w:rPr>
      <w:rFonts w:ascii="Arial" w:hAnsi="Arial" w:eastAsia="楷体_GB2312"/>
      <w:b/>
      <w:bCs/>
      <w:kern w:val="44"/>
      <w:sz w:val="44"/>
      <w:szCs w:val="44"/>
    </w:rPr>
  </w:style>
  <w:style w:type="character" w:customStyle="1" w:styleId="37">
    <w:name w:val="标题 2 字符"/>
    <w:basedOn w:val="30"/>
    <w:link w:val="4"/>
    <w:semiHidden/>
    <w:qFormat/>
    <w:uiPriority w:val="9"/>
    <w:rPr>
      <w:rFonts w:asciiTheme="majorHAnsi" w:hAnsiTheme="majorHAnsi" w:eastAsiaTheme="majorEastAsia" w:cstheme="majorBidi"/>
      <w:b/>
      <w:bCs/>
      <w:sz w:val="32"/>
      <w:szCs w:val="32"/>
    </w:rPr>
  </w:style>
  <w:style w:type="character" w:customStyle="1" w:styleId="38">
    <w:name w:val="标题 3 字符"/>
    <w:basedOn w:val="30"/>
    <w:link w:val="5"/>
    <w:semiHidden/>
    <w:qFormat/>
    <w:uiPriority w:val="9"/>
    <w:rPr>
      <w:rFonts w:ascii="Arial" w:hAnsi="Arial" w:eastAsia="楷体_GB2312"/>
      <w:b/>
      <w:bCs/>
      <w:sz w:val="32"/>
      <w:szCs w:val="32"/>
    </w:rPr>
  </w:style>
  <w:style w:type="character" w:customStyle="1" w:styleId="39">
    <w:name w:val="标题 4 字符"/>
    <w:basedOn w:val="30"/>
    <w:link w:val="6"/>
    <w:semiHidden/>
    <w:qFormat/>
    <w:uiPriority w:val="9"/>
    <w:rPr>
      <w:rFonts w:asciiTheme="majorHAnsi" w:hAnsiTheme="majorHAnsi" w:eastAsiaTheme="majorEastAsia" w:cstheme="majorBidi"/>
      <w:b/>
      <w:bCs/>
      <w:sz w:val="28"/>
      <w:szCs w:val="28"/>
    </w:rPr>
  </w:style>
  <w:style w:type="character" w:customStyle="1" w:styleId="40">
    <w:name w:val="标题 5 字符"/>
    <w:basedOn w:val="30"/>
    <w:link w:val="7"/>
    <w:semiHidden/>
    <w:qFormat/>
    <w:uiPriority w:val="9"/>
    <w:rPr>
      <w:rFonts w:ascii="Arial" w:hAnsi="Arial" w:eastAsia="楷体_GB2312"/>
      <w:b/>
      <w:bCs/>
      <w:sz w:val="28"/>
      <w:szCs w:val="28"/>
    </w:rPr>
  </w:style>
  <w:style w:type="character" w:customStyle="1" w:styleId="41">
    <w:name w:val="标题 6 字符"/>
    <w:basedOn w:val="30"/>
    <w:link w:val="8"/>
    <w:semiHidden/>
    <w:qFormat/>
    <w:uiPriority w:val="9"/>
    <w:rPr>
      <w:rFonts w:asciiTheme="majorHAnsi" w:hAnsiTheme="majorHAnsi" w:eastAsiaTheme="majorEastAsia" w:cstheme="majorBidi"/>
      <w:b/>
      <w:bCs/>
      <w:sz w:val="24"/>
      <w:szCs w:val="24"/>
    </w:rPr>
  </w:style>
  <w:style w:type="character" w:customStyle="1" w:styleId="42">
    <w:name w:val="标题 7 字符"/>
    <w:basedOn w:val="30"/>
    <w:link w:val="9"/>
    <w:semiHidden/>
    <w:qFormat/>
    <w:uiPriority w:val="9"/>
    <w:rPr>
      <w:rFonts w:ascii="Arial" w:hAnsi="Arial" w:eastAsia="楷体_GB2312"/>
      <w:b/>
      <w:bCs/>
      <w:sz w:val="24"/>
      <w:szCs w:val="24"/>
    </w:rPr>
  </w:style>
  <w:style w:type="character" w:customStyle="1" w:styleId="43">
    <w:name w:val="标题 8 字符"/>
    <w:basedOn w:val="30"/>
    <w:link w:val="10"/>
    <w:semiHidden/>
    <w:qFormat/>
    <w:uiPriority w:val="9"/>
    <w:rPr>
      <w:rFonts w:asciiTheme="majorHAnsi" w:hAnsiTheme="majorHAnsi" w:eastAsiaTheme="majorEastAsia" w:cstheme="majorBidi"/>
      <w:sz w:val="24"/>
      <w:szCs w:val="24"/>
    </w:rPr>
  </w:style>
  <w:style w:type="character" w:customStyle="1" w:styleId="44">
    <w:name w:val="标题 9 字符"/>
    <w:basedOn w:val="30"/>
    <w:link w:val="11"/>
    <w:semiHidden/>
    <w:qFormat/>
    <w:uiPriority w:val="9"/>
    <w:rPr>
      <w:rFonts w:asciiTheme="majorHAnsi" w:hAnsiTheme="majorHAnsi" w:eastAsiaTheme="majorEastAsia" w:cstheme="majorBidi"/>
    </w:rPr>
  </w:style>
  <w:style w:type="paragraph" w:customStyle="1" w:styleId="45">
    <w:name w:val="KWMCN-大标题"/>
    <w:next w:val="46"/>
    <w:qFormat/>
    <w:uiPriority w:val="0"/>
    <w:pPr>
      <w:adjustRightInd w:val="0"/>
      <w:snapToGrid w:val="0"/>
      <w:spacing w:after="360" w:line="320" w:lineRule="atLeast"/>
      <w:jc w:val="center"/>
      <w:outlineLvl w:val="0"/>
    </w:pPr>
    <w:rPr>
      <w:rFonts w:ascii="Arial" w:hAnsi="Arial" w:eastAsia="楷体_GB2312" w:cstheme="minorBidi"/>
      <w:b/>
      <w:kern w:val="2"/>
      <w:sz w:val="28"/>
      <w:szCs w:val="21"/>
      <w:lang w:val="en-US" w:eastAsia="zh-CN" w:bidi="ar-SA"/>
    </w:rPr>
  </w:style>
  <w:style w:type="paragraph" w:customStyle="1" w:styleId="46">
    <w:name w:val="KWMCN-金杜正文"/>
    <w:qFormat/>
    <w:uiPriority w:val="0"/>
    <w:pPr>
      <w:adjustRightInd w:val="0"/>
      <w:snapToGrid w:val="0"/>
      <w:spacing w:after="360" w:line="320" w:lineRule="atLeast"/>
      <w:ind w:firstLine="200" w:firstLineChars="200"/>
      <w:jc w:val="both"/>
    </w:pPr>
    <w:rPr>
      <w:rFonts w:ascii="Arial" w:hAnsi="Arial" w:eastAsia="楷体_GB2312" w:cstheme="minorBidi"/>
      <w:kern w:val="2"/>
      <w:sz w:val="24"/>
      <w:szCs w:val="21"/>
      <w:lang w:val="en-US" w:eastAsia="zh-CN" w:bidi="ar-SA"/>
    </w:rPr>
  </w:style>
  <w:style w:type="paragraph" w:customStyle="1" w:styleId="47">
    <w:name w:val="KWMCN-小标题"/>
    <w:next w:val="46"/>
    <w:qFormat/>
    <w:uiPriority w:val="0"/>
    <w:pPr>
      <w:adjustRightInd w:val="0"/>
      <w:snapToGrid w:val="0"/>
      <w:spacing w:after="360" w:line="320" w:lineRule="atLeast"/>
      <w:jc w:val="both"/>
      <w:outlineLvl w:val="1"/>
    </w:pPr>
    <w:rPr>
      <w:rFonts w:ascii="Arial" w:hAnsi="Arial" w:eastAsia="楷体_GB2312" w:cstheme="minorBidi"/>
      <w:b/>
      <w:kern w:val="2"/>
      <w:sz w:val="24"/>
      <w:szCs w:val="21"/>
      <w:lang w:val="en-US" w:eastAsia="zh-CN" w:bidi="ar-SA"/>
    </w:rPr>
  </w:style>
  <w:style w:type="paragraph" w:customStyle="1" w:styleId="48">
    <w:name w:val="KWMCN-一级标题2"/>
    <w:next w:val="46"/>
    <w:qFormat/>
    <w:uiPriority w:val="0"/>
    <w:pPr>
      <w:numPr>
        <w:ilvl w:val="0"/>
        <w:numId w:val="1"/>
      </w:numPr>
      <w:adjustRightInd w:val="0"/>
      <w:snapToGrid w:val="0"/>
      <w:spacing w:after="360" w:line="320" w:lineRule="atLeast"/>
      <w:jc w:val="both"/>
      <w:outlineLvl w:val="0"/>
    </w:pPr>
    <w:rPr>
      <w:rFonts w:ascii="Arial" w:hAnsi="Arial" w:eastAsia="楷体_GB2312" w:cstheme="minorBidi"/>
      <w:b/>
      <w:kern w:val="2"/>
      <w:sz w:val="28"/>
      <w:szCs w:val="21"/>
      <w:lang w:val="en-US" w:eastAsia="zh-CN" w:bidi="ar-SA"/>
    </w:rPr>
  </w:style>
  <w:style w:type="paragraph" w:customStyle="1" w:styleId="49">
    <w:name w:val="KWMCN-五级标题2"/>
    <w:qFormat/>
    <w:uiPriority w:val="0"/>
    <w:pPr>
      <w:numPr>
        <w:ilvl w:val="4"/>
        <w:numId w:val="1"/>
      </w:numPr>
      <w:adjustRightInd w:val="0"/>
      <w:snapToGrid w:val="0"/>
      <w:spacing w:after="360" w:line="320" w:lineRule="atLeast"/>
      <w:jc w:val="both"/>
      <w:outlineLvl w:val="4"/>
    </w:pPr>
    <w:rPr>
      <w:rFonts w:ascii="Arial" w:hAnsi="Arial" w:eastAsia="楷体_GB2312" w:cstheme="minorBidi"/>
      <w:kern w:val="2"/>
      <w:sz w:val="24"/>
      <w:szCs w:val="21"/>
      <w:lang w:val="en-US" w:eastAsia="zh-CN" w:bidi="ar-SA"/>
    </w:rPr>
  </w:style>
  <w:style w:type="paragraph" w:customStyle="1" w:styleId="50">
    <w:name w:val="KWMCN-二级符号"/>
    <w:qFormat/>
    <w:uiPriority w:val="0"/>
    <w:pPr>
      <w:numPr>
        <w:ilvl w:val="1"/>
        <w:numId w:val="2"/>
      </w:numPr>
      <w:adjustRightInd w:val="0"/>
      <w:snapToGrid w:val="0"/>
      <w:spacing w:after="360" w:line="320" w:lineRule="atLeast"/>
      <w:jc w:val="both"/>
    </w:pPr>
    <w:rPr>
      <w:rFonts w:ascii="Arial" w:hAnsi="Arial" w:eastAsia="楷体_GB2312" w:cstheme="minorBidi"/>
      <w:kern w:val="2"/>
      <w:sz w:val="24"/>
      <w:szCs w:val="21"/>
      <w:lang w:val="en-US" w:eastAsia="zh-CN" w:bidi="ar-SA"/>
    </w:rPr>
  </w:style>
  <w:style w:type="paragraph" w:customStyle="1" w:styleId="51">
    <w:name w:val="KWMCN-附件"/>
    <w:next w:val="13"/>
    <w:qFormat/>
    <w:uiPriority w:val="0"/>
    <w:pPr>
      <w:numPr>
        <w:ilvl w:val="0"/>
        <w:numId w:val="3"/>
      </w:numPr>
      <w:adjustRightInd w:val="0"/>
      <w:snapToGrid w:val="0"/>
      <w:spacing w:after="360" w:line="320" w:lineRule="atLeast"/>
      <w:jc w:val="both"/>
      <w:outlineLvl w:val="0"/>
    </w:pPr>
    <w:rPr>
      <w:rFonts w:ascii="Arial" w:hAnsi="Arial" w:eastAsia="楷体_GB2312" w:cstheme="minorBidi"/>
      <w:b/>
      <w:kern w:val="2"/>
      <w:sz w:val="28"/>
      <w:szCs w:val="21"/>
      <w:lang w:val="en-US" w:eastAsia="zh-CN" w:bidi="ar-SA"/>
    </w:rPr>
  </w:style>
  <w:style w:type="paragraph" w:customStyle="1" w:styleId="52">
    <w:name w:val="KWMCN-附录"/>
    <w:next w:val="13"/>
    <w:qFormat/>
    <w:uiPriority w:val="0"/>
    <w:pPr>
      <w:numPr>
        <w:ilvl w:val="0"/>
        <w:numId w:val="4"/>
      </w:numPr>
      <w:adjustRightInd w:val="0"/>
      <w:snapToGrid w:val="0"/>
      <w:spacing w:after="360" w:line="320" w:lineRule="atLeast"/>
      <w:jc w:val="both"/>
      <w:outlineLvl w:val="0"/>
    </w:pPr>
    <w:rPr>
      <w:rFonts w:ascii="Arial" w:hAnsi="Arial" w:eastAsia="楷体_GB2312" w:cstheme="minorBidi"/>
      <w:b/>
      <w:kern w:val="2"/>
      <w:sz w:val="28"/>
      <w:szCs w:val="21"/>
      <w:lang w:val="en-US" w:eastAsia="zh-CN" w:bidi="ar-SA"/>
    </w:rPr>
  </w:style>
  <w:style w:type="paragraph" w:customStyle="1" w:styleId="53">
    <w:name w:val="KWMCN-条目"/>
    <w:qFormat/>
    <w:uiPriority w:val="0"/>
    <w:pPr>
      <w:numPr>
        <w:ilvl w:val="0"/>
        <w:numId w:val="5"/>
      </w:numPr>
      <w:adjustRightInd w:val="0"/>
      <w:snapToGrid w:val="0"/>
      <w:spacing w:after="360" w:line="320" w:lineRule="atLeast"/>
      <w:jc w:val="both"/>
    </w:pPr>
    <w:rPr>
      <w:rFonts w:ascii="Arial" w:hAnsi="Arial" w:eastAsia="楷体_GB2312" w:cstheme="minorBidi"/>
      <w:kern w:val="2"/>
      <w:sz w:val="24"/>
      <w:szCs w:val="21"/>
      <w:lang w:val="en-US" w:eastAsia="zh-CN" w:bidi="ar-SA"/>
    </w:rPr>
  </w:style>
  <w:style w:type="paragraph" w:customStyle="1" w:styleId="54">
    <w:name w:val="KWMCN-二级编号"/>
    <w:qFormat/>
    <w:uiPriority w:val="0"/>
    <w:pPr>
      <w:numPr>
        <w:ilvl w:val="1"/>
        <w:numId w:val="6"/>
      </w:numPr>
      <w:adjustRightInd w:val="0"/>
      <w:snapToGrid w:val="0"/>
      <w:spacing w:after="360" w:line="320" w:lineRule="atLeast"/>
      <w:jc w:val="both"/>
    </w:pPr>
    <w:rPr>
      <w:rFonts w:ascii="Arial" w:hAnsi="Arial" w:eastAsia="楷体_GB2312" w:cstheme="minorBidi"/>
      <w:kern w:val="2"/>
      <w:sz w:val="24"/>
      <w:szCs w:val="21"/>
      <w:lang w:val="en-US" w:eastAsia="zh-CN" w:bidi="ar-SA"/>
    </w:rPr>
  </w:style>
  <w:style w:type="paragraph" w:customStyle="1" w:styleId="55">
    <w:name w:val="KWMCN-二级标题"/>
    <w:next w:val="46"/>
    <w:qFormat/>
    <w:uiPriority w:val="0"/>
    <w:pPr>
      <w:numPr>
        <w:ilvl w:val="1"/>
        <w:numId w:val="7"/>
      </w:numPr>
      <w:adjustRightInd w:val="0"/>
      <w:snapToGrid w:val="0"/>
      <w:spacing w:after="360" w:line="320" w:lineRule="atLeast"/>
      <w:jc w:val="both"/>
      <w:outlineLvl w:val="1"/>
    </w:pPr>
    <w:rPr>
      <w:rFonts w:ascii="Arial" w:hAnsi="Arial" w:eastAsia="楷体_GB2312" w:cstheme="minorBidi"/>
      <w:kern w:val="2"/>
      <w:sz w:val="24"/>
      <w:szCs w:val="21"/>
      <w:lang w:val="en-US" w:eastAsia="zh-CN" w:bidi="ar-SA"/>
    </w:rPr>
  </w:style>
  <w:style w:type="paragraph" w:customStyle="1" w:styleId="56">
    <w:name w:val="KWMCN-一级标题TS"/>
    <w:qFormat/>
    <w:uiPriority w:val="0"/>
    <w:pPr>
      <w:numPr>
        <w:ilvl w:val="0"/>
        <w:numId w:val="8"/>
      </w:numPr>
      <w:adjustRightInd w:val="0"/>
      <w:snapToGrid w:val="0"/>
      <w:spacing w:after="360" w:line="320" w:lineRule="atLeast"/>
      <w:jc w:val="both"/>
      <w:outlineLvl w:val="0"/>
    </w:pPr>
    <w:rPr>
      <w:rFonts w:ascii="Arial" w:hAnsi="Arial" w:eastAsia="楷体_GB2312" w:cstheme="minorBidi"/>
      <w:b/>
      <w:kern w:val="2"/>
      <w:sz w:val="28"/>
      <w:szCs w:val="21"/>
      <w:lang w:val="en-US" w:eastAsia="zh-CN" w:bidi="ar-SA"/>
    </w:rPr>
  </w:style>
  <w:style w:type="paragraph" w:customStyle="1" w:styleId="57">
    <w:name w:val="KWMCN-一级标题"/>
    <w:next w:val="46"/>
    <w:qFormat/>
    <w:uiPriority w:val="0"/>
    <w:pPr>
      <w:numPr>
        <w:ilvl w:val="0"/>
        <w:numId w:val="7"/>
      </w:numPr>
      <w:adjustRightInd w:val="0"/>
      <w:snapToGrid w:val="0"/>
      <w:spacing w:after="360" w:line="320" w:lineRule="atLeast"/>
      <w:jc w:val="both"/>
      <w:outlineLvl w:val="0"/>
    </w:pPr>
    <w:rPr>
      <w:rFonts w:ascii="Arial" w:hAnsi="Arial" w:eastAsia="楷体_GB2312" w:cstheme="minorBidi"/>
      <w:b/>
      <w:kern w:val="2"/>
      <w:sz w:val="28"/>
      <w:szCs w:val="21"/>
      <w:lang w:val="en-US" w:eastAsia="zh-CN" w:bidi="ar-SA"/>
    </w:rPr>
  </w:style>
  <w:style w:type="paragraph" w:customStyle="1" w:styleId="58">
    <w:name w:val="KWMCN-四级标题TS"/>
    <w:qFormat/>
    <w:uiPriority w:val="0"/>
    <w:pPr>
      <w:numPr>
        <w:ilvl w:val="3"/>
        <w:numId w:val="8"/>
      </w:numPr>
      <w:adjustRightInd w:val="0"/>
      <w:snapToGrid w:val="0"/>
      <w:spacing w:after="360" w:line="320" w:lineRule="atLeast"/>
      <w:jc w:val="both"/>
      <w:outlineLvl w:val="3"/>
    </w:pPr>
    <w:rPr>
      <w:rFonts w:ascii="Arial" w:hAnsi="Arial" w:eastAsia="楷体_GB2312" w:cstheme="minorBidi"/>
      <w:kern w:val="2"/>
      <w:sz w:val="24"/>
      <w:szCs w:val="21"/>
      <w:lang w:val="en-US" w:eastAsia="zh-CN" w:bidi="ar-SA"/>
    </w:rPr>
  </w:style>
  <w:style w:type="paragraph" w:customStyle="1" w:styleId="59">
    <w:name w:val="KWMCN-五级标题TS"/>
    <w:qFormat/>
    <w:uiPriority w:val="0"/>
    <w:pPr>
      <w:numPr>
        <w:ilvl w:val="4"/>
        <w:numId w:val="8"/>
      </w:numPr>
      <w:adjustRightInd w:val="0"/>
      <w:snapToGrid w:val="0"/>
      <w:spacing w:after="360" w:line="320" w:lineRule="atLeast"/>
      <w:jc w:val="both"/>
      <w:outlineLvl w:val="4"/>
    </w:pPr>
    <w:rPr>
      <w:rFonts w:ascii="Arial" w:hAnsi="Arial" w:eastAsia="楷体_GB2312" w:cstheme="minorBidi"/>
      <w:kern w:val="2"/>
      <w:sz w:val="24"/>
      <w:szCs w:val="21"/>
      <w:lang w:val="en-US" w:eastAsia="zh-CN" w:bidi="ar-SA"/>
    </w:rPr>
  </w:style>
  <w:style w:type="paragraph" w:customStyle="1" w:styleId="60">
    <w:name w:val="KWMCN-三级标题"/>
    <w:qFormat/>
    <w:uiPriority w:val="0"/>
    <w:pPr>
      <w:numPr>
        <w:ilvl w:val="2"/>
        <w:numId w:val="7"/>
      </w:numPr>
      <w:adjustRightInd w:val="0"/>
      <w:snapToGrid w:val="0"/>
      <w:spacing w:after="360" w:line="320" w:lineRule="atLeast"/>
      <w:jc w:val="both"/>
      <w:outlineLvl w:val="2"/>
    </w:pPr>
    <w:rPr>
      <w:rFonts w:ascii="Arial" w:hAnsi="Arial" w:eastAsia="楷体_GB2312" w:cstheme="minorBidi"/>
      <w:kern w:val="2"/>
      <w:sz w:val="24"/>
      <w:szCs w:val="21"/>
      <w:lang w:val="en-US" w:eastAsia="zh-CN" w:bidi="ar-SA"/>
    </w:rPr>
  </w:style>
  <w:style w:type="paragraph" w:customStyle="1" w:styleId="61">
    <w:name w:val="KWMCN-四级标题"/>
    <w:qFormat/>
    <w:uiPriority w:val="0"/>
    <w:pPr>
      <w:numPr>
        <w:ilvl w:val="3"/>
        <w:numId w:val="7"/>
      </w:numPr>
      <w:adjustRightInd w:val="0"/>
      <w:snapToGrid w:val="0"/>
      <w:spacing w:after="360" w:line="320" w:lineRule="atLeast"/>
      <w:jc w:val="both"/>
      <w:outlineLvl w:val="3"/>
    </w:pPr>
    <w:rPr>
      <w:rFonts w:ascii="Arial" w:hAnsi="Arial" w:eastAsia="楷体_GB2312" w:cstheme="minorBidi"/>
      <w:kern w:val="2"/>
      <w:sz w:val="24"/>
      <w:szCs w:val="21"/>
      <w:lang w:val="en-US" w:eastAsia="zh-CN" w:bidi="ar-SA"/>
    </w:rPr>
  </w:style>
  <w:style w:type="paragraph" w:customStyle="1" w:styleId="62">
    <w:name w:val="KWMCN-五级标题"/>
    <w:qFormat/>
    <w:uiPriority w:val="0"/>
    <w:pPr>
      <w:numPr>
        <w:ilvl w:val="4"/>
        <w:numId w:val="7"/>
      </w:numPr>
      <w:adjustRightInd w:val="0"/>
      <w:snapToGrid w:val="0"/>
      <w:spacing w:after="360" w:line="320" w:lineRule="atLeast"/>
      <w:jc w:val="both"/>
      <w:outlineLvl w:val="4"/>
    </w:pPr>
    <w:rPr>
      <w:rFonts w:ascii="Arial" w:hAnsi="Arial" w:eastAsia="楷体_GB2312" w:cstheme="minorBidi"/>
      <w:kern w:val="2"/>
      <w:sz w:val="24"/>
      <w:szCs w:val="21"/>
      <w:lang w:val="en-US" w:eastAsia="zh-CN" w:bidi="ar-SA"/>
    </w:rPr>
  </w:style>
  <w:style w:type="paragraph" w:customStyle="1" w:styleId="63">
    <w:name w:val="KWMCN-二级标题2"/>
    <w:next w:val="46"/>
    <w:qFormat/>
    <w:uiPriority w:val="0"/>
    <w:pPr>
      <w:numPr>
        <w:ilvl w:val="1"/>
        <w:numId w:val="1"/>
      </w:numPr>
      <w:adjustRightInd w:val="0"/>
      <w:snapToGrid w:val="0"/>
      <w:spacing w:after="360" w:line="320" w:lineRule="atLeast"/>
      <w:jc w:val="both"/>
      <w:outlineLvl w:val="1"/>
    </w:pPr>
    <w:rPr>
      <w:rFonts w:ascii="Arial" w:hAnsi="Arial" w:eastAsia="楷体_GB2312" w:cstheme="minorBidi"/>
      <w:kern w:val="2"/>
      <w:sz w:val="24"/>
      <w:szCs w:val="21"/>
      <w:lang w:val="en-US" w:eastAsia="zh-CN" w:bidi="ar-SA"/>
    </w:rPr>
  </w:style>
  <w:style w:type="paragraph" w:customStyle="1" w:styleId="64">
    <w:name w:val="KWMCN-三级标题2"/>
    <w:qFormat/>
    <w:uiPriority w:val="0"/>
    <w:pPr>
      <w:numPr>
        <w:ilvl w:val="2"/>
        <w:numId w:val="1"/>
      </w:numPr>
      <w:adjustRightInd w:val="0"/>
      <w:snapToGrid w:val="0"/>
      <w:spacing w:after="360" w:line="320" w:lineRule="atLeast"/>
      <w:jc w:val="both"/>
      <w:outlineLvl w:val="2"/>
    </w:pPr>
    <w:rPr>
      <w:rFonts w:ascii="Arial" w:hAnsi="Arial" w:eastAsia="楷体_GB2312" w:cstheme="minorBidi"/>
      <w:kern w:val="2"/>
      <w:sz w:val="24"/>
      <w:szCs w:val="21"/>
      <w:lang w:val="en-US" w:eastAsia="zh-CN" w:bidi="ar-SA"/>
    </w:rPr>
  </w:style>
  <w:style w:type="paragraph" w:customStyle="1" w:styleId="65">
    <w:name w:val="KWMCN-四级标题2"/>
    <w:qFormat/>
    <w:uiPriority w:val="0"/>
    <w:pPr>
      <w:numPr>
        <w:ilvl w:val="3"/>
        <w:numId w:val="1"/>
      </w:numPr>
      <w:adjustRightInd w:val="0"/>
      <w:snapToGrid w:val="0"/>
      <w:spacing w:after="360" w:line="320" w:lineRule="atLeast"/>
      <w:jc w:val="both"/>
      <w:outlineLvl w:val="3"/>
    </w:pPr>
    <w:rPr>
      <w:rFonts w:ascii="Arial" w:hAnsi="Arial" w:eastAsia="楷体_GB2312" w:cstheme="minorBidi"/>
      <w:kern w:val="2"/>
      <w:sz w:val="24"/>
      <w:szCs w:val="21"/>
      <w:lang w:val="en-US" w:eastAsia="zh-CN" w:bidi="ar-SA"/>
    </w:rPr>
  </w:style>
  <w:style w:type="paragraph" w:customStyle="1" w:styleId="66">
    <w:name w:val="KWMCN-一级编号"/>
    <w:qFormat/>
    <w:uiPriority w:val="0"/>
    <w:pPr>
      <w:numPr>
        <w:ilvl w:val="0"/>
        <w:numId w:val="6"/>
      </w:numPr>
      <w:adjustRightInd w:val="0"/>
      <w:snapToGrid w:val="0"/>
      <w:spacing w:after="360" w:line="320" w:lineRule="atLeast"/>
      <w:jc w:val="both"/>
    </w:pPr>
    <w:rPr>
      <w:rFonts w:ascii="Arial" w:hAnsi="Arial" w:eastAsia="楷体_GB2312" w:cstheme="minorBidi"/>
      <w:kern w:val="2"/>
      <w:sz w:val="24"/>
      <w:szCs w:val="21"/>
      <w:lang w:val="en-US" w:eastAsia="zh-CN" w:bidi="ar-SA"/>
    </w:rPr>
  </w:style>
  <w:style w:type="paragraph" w:customStyle="1" w:styleId="67">
    <w:name w:val="KWMCN-三级编号"/>
    <w:qFormat/>
    <w:uiPriority w:val="0"/>
    <w:pPr>
      <w:numPr>
        <w:ilvl w:val="2"/>
        <w:numId w:val="6"/>
      </w:numPr>
      <w:adjustRightInd w:val="0"/>
      <w:snapToGrid w:val="0"/>
      <w:spacing w:after="360" w:line="320" w:lineRule="atLeast"/>
      <w:jc w:val="both"/>
    </w:pPr>
    <w:rPr>
      <w:rFonts w:ascii="Arial" w:hAnsi="Arial" w:eastAsia="楷体_GB2312" w:cstheme="minorBidi"/>
      <w:kern w:val="2"/>
      <w:sz w:val="24"/>
      <w:szCs w:val="21"/>
      <w:lang w:val="en-US" w:eastAsia="zh-CN" w:bidi="ar-SA"/>
    </w:rPr>
  </w:style>
  <w:style w:type="paragraph" w:customStyle="1" w:styleId="68">
    <w:name w:val="KWMCN-一级符号"/>
    <w:qFormat/>
    <w:uiPriority w:val="0"/>
    <w:pPr>
      <w:numPr>
        <w:ilvl w:val="0"/>
        <w:numId w:val="2"/>
      </w:numPr>
      <w:adjustRightInd w:val="0"/>
      <w:snapToGrid w:val="0"/>
      <w:spacing w:after="360" w:line="320" w:lineRule="atLeast"/>
      <w:jc w:val="both"/>
    </w:pPr>
    <w:rPr>
      <w:rFonts w:ascii="Arial" w:hAnsi="Arial" w:eastAsia="楷体_GB2312" w:cstheme="minorBidi"/>
      <w:kern w:val="2"/>
      <w:sz w:val="24"/>
      <w:szCs w:val="21"/>
      <w:lang w:val="en-US" w:eastAsia="zh-CN" w:bidi="ar-SA"/>
    </w:rPr>
  </w:style>
  <w:style w:type="paragraph" w:customStyle="1" w:styleId="69">
    <w:name w:val="KWMCN-二级标题TS"/>
    <w:qFormat/>
    <w:uiPriority w:val="0"/>
    <w:pPr>
      <w:numPr>
        <w:ilvl w:val="1"/>
        <w:numId w:val="8"/>
      </w:numPr>
      <w:adjustRightInd w:val="0"/>
      <w:snapToGrid w:val="0"/>
      <w:spacing w:after="360" w:line="320" w:lineRule="atLeast"/>
      <w:jc w:val="both"/>
      <w:outlineLvl w:val="1"/>
    </w:pPr>
    <w:rPr>
      <w:rFonts w:ascii="Arial" w:hAnsi="Arial" w:eastAsia="楷体_GB2312" w:cstheme="minorBidi"/>
      <w:kern w:val="2"/>
      <w:sz w:val="24"/>
      <w:szCs w:val="21"/>
      <w:lang w:val="en-US" w:eastAsia="zh-CN" w:bidi="ar-SA"/>
    </w:rPr>
  </w:style>
  <w:style w:type="paragraph" w:customStyle="1" w:styleId="70">
    <w:name w:val="KWMCN-三级标题TS"/>
    <w:qFormat/>
    <w:uiPriority w:val="0"/>
    <w:pPr>
      <w:numPr>
        <w:ilvl w:val="2"/>
        <w:numId w:val="8"/>
      </w:numPr>
      <w:adjustRightInd w:val="0"/>
      <w:snapToGrid w:val="0"/>
      <w:spacing w:after="360" w:line="320" w:lineRule="atLeast"/>
      <w:jc w:val="both"/>
      <w:outlineLvl w:val="2"/>
    </w:pPr>
    <w:rPr>
      <w:rFonts w:ascii="Arial" w:hAnsi="Arial" w:eastAsia="楷体_GB2312" w:cstheme="minorBidi"/>
      <w:kern w:val="2"/>
      <w:sz w:val="24"/>
      <w:szCs w:val="21"/>
      <w:lang w:val="en-US" w:eastAsia="zh-CN" w:bidi="ar-SA"/>
    </w:rPr>
  </w:style>
  <w:style w:type="paragraph" w:customStyle="1" w:styleId="71">
    <w:name w:val="KWMCN-一级标题2TS"/>
    <w:qFormat/>
    <w:uiPriority w:val="0"/>
    <w:pPr>
      <w:numPr>
        <w:ilvl w:val="0"/>
        <w:numId w:val="9"/>
      </w:numPr>
      <w:adjustRightInd w:val="0"/>
      <w:snapToGrid w:val="0"/>
      <w:spacing w:after="360" w:line="320" w:lineRule="atLeast"/>
      <w:jc w:val="both"/>
      <w:outlineLvl w:val="0"/>
    </w:pPr>
    <w:rPr>
      <w:rFonts w:ascii="Arial" w:hAnsi="Arial" w:eastAsia="楷体_GB2312" w:cstheme="minorBidi"/>
      <w:b/>
      <w:kern w:val="2"/>
      <w:sz w:val="28"/>
      <w:szCs w:val="21"/>
      <w:lang w:val="en-US" w:eastAsia="zh-CN" w:bidi="ar-SA"/>
    </w:rPr>
  </w:style>
  <w:style w:type="paragraph" w:customStyle="1" w:styleId="72">
    <w:name w:val="KWMCN-二级标题2TS"/>
    <w:qFormat/>
    <w:uiPriority w:val="0"/>
    <w:pPr>
      <w:numPr>
        <w:ilvl w:val="1"/>
        <w:numId w:val="9"/>
      </w:numPr>
      <w:adjustRightInd w:val="0"/>
      <w:snapToGrid w:val="0"/>
      <w:spacing w:after="360" w:line="320" w:lineRule="atLeast"/>
      <w:jc w:val="both"/>
      <w:outlineLvl w:val="1"/>
    </w:pPr>
    <w:rPr>
      <w:rFonts w:ascii="Arial" w:hAnsi="Arial" w:eastAsia="楷体_GB2312" w:cstheme="minorBidi"/>
      <w:kern w:val="2"/>
      <w:sz w:val="24"/>
      <w:szCs w:val="21"/>
      <w:lang w:val="en-US" w:eastAsia="zh-CN" w:bidi="ar-SA"/>
    </w:rPr>
  </w:style>
  <w:style w:type="paragraph" w:customStyle="1" w:styleId="73">
    <w:name w:val="KWMCN-三级标题2TS"/>
    <w:qFormat/>
    <w:uiPriority w:val="0"/>
    <w:pPr>
      <w:numPr>
        <w:ilvl w:val="2"/>
        <w:numId w:val="9"/>
      </w:numPr>
      <w:adjustRightInd w:val="0"/>
      <w:snapToGrid w:val="0"/>
      <w:spacing w:after="360" w:line="320" w:lineRule="atLeast"/>
      <w:jc w:val="both"/>
      <w:outlineLvl w:val="2"/>
    </w:pPr>
    <w:rPr>
      <w:rFonts w:ascii="Arial" w:hAnsi="Arial" w:eastAsia="楷体_GB2312" w:cstheme="minorBidi"/>
      <w:kern w:val="2"/>
      <w:sz w:val="24"/>
      <w:szCs w:val="21"/>
      <w:lang w:val="en-US" w:eastAsia="zh-CN" w:bidi="ar-SA"/>
    </w:rPr>
  </w:style>
  <w:style w:type="paragraph" w:customStyle="1" w:styleId="74">
    <w:name w:val="KWMCN-四级标题2TS"/>
    <w:qFormat/>
    <w:uiPriority w:val="0"/>
    <w:pPr>
      <w:numPr>
        <w:ilvl w:val="3"/>
        <w:numId w:val="9"/>
      </w:numPr>
      <w:adjustRightInd w:val="0"/>
      <w:snapToGrid w:val="0"/>
      <w:spacing w:after="360" w:line="320" w:lineRule="atLeast"/>
      <w:jc w:val="both"/>
      <w:outlineLvl w:val="3"/>
    </w:pPr>
    <w:rPr>
      <w:rFonts w:ascii="Arial" w:hAnsi="Arial" w:eastAsia="楷体_GB2312" w:cstheme="minorBidi"/>
      <w:kern w:val="2"/>
      <w:sz w:val="24"/>
      <w:szCs w:val="21"/>
      <w:lang w:val="en-US" w:eastAsia="zh-CN" w:bidi="ar-SA"/>
    </w:rPr>
  </w:style>
  <w:style w:type="paragraph" w:customStyle="1" w:styleId="75">
    <w:name w:val="KWMCN-五级标题2TS"/>
    <w:qFormat/>
    <w:uiPriority w:val="0"/>
    <w:pPr>
      <w:numPr>
        <w:ilvl w:val="4"/>
        <w:numId w:val="9"/>
      </w:numPr>
      <w:adjustRightInd w:val="0"/>
      <w:snapToGrid w:val="0"/>
      <w:spacing w:after="360" w:line="320" w:lineRule="atLeast"/>
      <w:jc w:val="both"/>
      <w:outlineLvl w:val="4"/>
    </w:pPr>
    <w:rPr>
      <w:rFonts w:ascii="Arial" w:hAnsi="Arial" w:eastAsia="楷体_GB2312" w:cstheme="minorBidi"/>
      <w:kern w:val="2"/>
      <w:sz w:val="24"/>
      <w:szCs w:val="21"/>
      <w:lang w:val="en-US" w:eastAsia="zh-CN" w:bidi="ar-SA"/>
    </w:rPr>
  </w:style>
  <w:style w:type="paragraph" w:customStyle="1" w:styleId="76">
    <w:name w:val="正文文本1"/>
    <w:semiHidden/>
    <w:qFormat/>
    <w:uiPriority w:val="0"/>
    <w:pPr>
      <w:spacing w:after="280" w:line="240" w:lineRule="atLeast"/>
      <w:jc w:val="both"/>
    </w:pPr>
    <w:rPr>
      <w:rFonts w:ascii="Arial" w:hAnsi="Arial" w:eastAsia="楷体_GB2312" w:cstheme="minorBidi"/>
      <w:kern w:val="2"/>
      <w:sz w:val="20"/>
      <w:szCs w:val="21"/>
      <w:lang w:val="en-US" w:eastAsia="zh-CN" w:bidi="ar-SA"/>
    </w:rPr>
  </w:style>
  <w:style w:type="paragraph" w:customStyle="1" w:styleId="77">
    <w:name w:val="KWMEN-Heading"/>
    <w:next w:val="78"/>
    <w:qFormat/>
    <w:uiPriority w:val="0"/>
    <w:pPr>
      <w:adjustRightInd w:val="0"/>
      <w:snapToGrid w:val="0"/>
      <w:spacing w:after="280" w:line="280" w:lineRule="atLeast"/>
      <w:jc w:val="both"/>
      <w:outlineLvl w:val="0"/>
    </w:pPr>
    <w:rPr>
      <w:rFonts w:ascii="Arial" w:hAnsi="Arial" w:eastAsia="楷体_GB2312" w:cstheme="minorBidi"/>
      <w:b/>
      <w:kern w:val="2"/>
      <w:sz w:val="24"/>
      <w:szCs w:val="21"/>
      <w:lang w:val="en-US" w:eastAsia="zh-CN" w:bidi="ar-SA"/>
    </w:rPr>
  </w:style>
  <w:style w:type="paragraph" w:customStyle="1" w:styleId="78">
    <w:name w:val="KWMEN-Bodytext"/>
    <w:qFormat/>
    <w:uiPriority w:val="0"/>
    <w:pPr>
      <w:adjustRightInd w:val="0"/>
      <w:snapToGrid w:val="0"/>
      <w:spacing w:after="280" w:line="240" w:lineRule="atLeast"/>
      <w:jc w:val="both"/>
    </w:pPr>
    <w:rPr>
      <w:rFonts w:ascii="Arial" w:hAnsi="Arial" w:eastAsia="楷体_GB2312" w:cstheme="minorBidi"/>
      <w:kern w:val="2"/>
      <w:sz w:val="20"/>
      <w:szCs w:val="21"/>
      <w:lang w:val="en-US" w:eastAsia="zh-CN" w:bidi="ar-SA"/>
    </w:rPr>
  </w:style>
  <w:style w:type="paragraph" w:customStyle="1" w:styleId="79">
    <w:name w:val="KWMEN-SubHeading"/>
    <w:next w:val="78"/>
    <w:qFormat/>
    <w:uiPriority w:val="0"/>
    <w:pPr>
      <w:adjustRightInd w:val="0"/>
      <w:snapToGrid w:val="0"/>
      <w:spacing w:after="240" w:line="240" w:lineRule="atLeast"/>
      <w:jc w:val="both"/>
      <w:outlineLvl w:val="1"/>
    </w:pPr>
    <w:rPr>
      <w:rFonts w:ascii="Arial" w:hAnsi="Arial" w:eastAsia="楷体_GB2312" w:cstheme="minorBidi"/>
      <w:iCs/>
      <w:kern w:val="2"/>
      <w:sz w:val="20"/>
      <w:szCs w:val="21"/>
      <w:lang w:val="en-US" w:eastAsia="zh-CN" w:bidi="ar-SA"/>
    </w:rPr>
  </w:style>
  <w:style w:type="paragraph" w:customStyle="1" w:styleId="80">
    <w:name w:val="KWMEN-Heading-1"/>
    <w:next w:val="78"/>
    <w:qFormat/>
    <w:uiPriority w:val="0"/>
    <w:pPr>
      <w:numPr>
        <w:ilvl w:val="0"/>
        <w:numId w:val="10"/>
      </w:numPr>
      <w:adjustRightInd w:val="0"/>
      <w:snapToGrid w:val="0"/>
      <w:spacing w:after="280" w:line="280" w:lineRule="atLeast"/>
      <w:jc w:val="both"/>
      <w:outlineLvl w:val="0"/>
    </w:pPr>
    <w:rPr>
      <w:rFonts w:ascii="Arial" w:hAnsi="Arial" w:eastAsia="楷体_GB2312" w:cstheme="minorBidi"/>
      <w:b/>
      <w:kern w:val="2"/>
      <w:sz w:val="24"/>
      <w:szCs w:val="21"/>
      <w:lang w:val="en-US" w:eastAsia="zh-CN" w:bidi="ar-SA"/>
    </w:rPr>
  </w:style>
  <w:style w:type="paragraph" w:customStyle="1" w:styleId="81">
    <w:name w:val="KWMEN-Heading-2"/>
    <w:next w:val="78"/>
    <w:qFormat/>
    <w:uiPriority w:val="0"/>
    <w:pPr>
      <w:numPr>
        <w:ilvl w:val="1"/>
        <w:numId w:val="10"/>
      </w:numPr>
      <w:adjustRightInd w:val="0"/>
      <w:snapToGrid w:val="0"/>
      <w:spacing w:after="280" w:line="280" w:lineRule="atLeast"/>
      <w:jc w:val="both"/>
      <w:outlineLvl w:val="1"/>
    </w:pPr>
    <w:rPr>
      <w:rFonts w:ascii="Arial" w:hAnsi="Arial" w:eastAsia="楷体_GB2312" w:cstheme="minorBidi"/>
      <w:kern w:val="2"/>
      <w:sz w:val="20"/>
      <w:szCs w:val="21"/>
      <w:lang w:val="en-US" w:eastAsia="zh-CN" w:bidi="ar-SA"/>
    </w:rPr>
  </w:style>
  <w:style w:type="paragraph" w:customStyle="1" w:styleId="82">
    <w:name w:val="KWMEN-Heading-3"/>
    <w:next w:val="78"/>
    <w:qFormat/>
    <w:uiPriority w:val="0"/>
    <w:pPr>
      <w:numPr>
        <w:ilvl w:val="2"/>
        <w:numId w:val="10"/>
      </w:numPr>
      <w:adjustRightInd w:val="0"/>
      <w:snapToGrid w:val="0"/>
      <w:spacing w:after="280" w:line="280" w:lineRule="atLeast"/>
      <w:jc w:val="both"/>
      <w:outlineLvl w:val="2"/>
    </w:pPr>
    <w:rPr>
      <w:rFonts w:ascii="Arial" w:hAnsi="Arial" w:eastAsia="楷体_GB2312" w:cstheme="minorBidi"/>
      <w:kern w:val="2"/>
      <w:sz w:val="20"/>
      <w:szCs w:val="21"/>
      <w:lang w:val="en-US" w:eastAsia="zh-CN" w:bidi="ar-SA"/>
    </w:rPr>
  </w:style>
  <w:style w:type="paragraph" w:customStyle="1" w:styleId="83">
    <w:name w:val="KWMEN-Heading-4"/>
    <w:qFormat/>
    <w:uiPriority w:val="0"/>
    <w:pPr>
      <w:numPr>
        <w:ilvl w:val="3"/>
        <w:numId w:val="10"/>
      </w:numPr>
      <w:adjustRightInd w:val="0"/>
      <w:snapToGrid w:val="0"/>
      <w:spacing w:after="280" w:line="280" w:lineRule="atLeast"/>
      <w:jc w:val="both"/>
      <w:outlineLvl w:val="3"/>
    </w:pPr>
    <w:rPr>
      <w:rFonts w:ascii="Arial" w:hAnsi="Arial" w:eastAsia="楷体_GB2312" w:cstheme="minorBidi"/>
      <w:kern w:val="2"/>
      <w:sz w:val="20"/>
      <w:szCs w:val="21"/>
      <w:lang w:val="en-US" w:eastAsia="zh-CN" w:bidi="ar-SA"/>
    </w:rPr>
  </w:style>
  <w:style w:type="paragraph" w:customStyle="1" w:styleId="84">
    <w:name w:val="KWMEN-Heading-5"/>
    <w:qFormat/>
    <w:uiPriority w:val="0"/>
    <w:pPr>
      <w:numPr>
        <w:ilvl w:val="4"/>
        <w:numId w:val="10"/>
      </w:numPr>
      <w:adjustRightInd w:val="0"/>
      <w:snapToGrid w:val="0"/>
      <w:spacing w:after="280" w:line="280" w:lineRule="atLeast"/>
      <w:jc w:val="both"/>
      <w:outlineLvl w:val="4"/>
    </w:pPr>
    <w:rPr>
      <w:rFonts w:ascii="Arial" w:hAnsi="Arial" w:eastAsia="楷体_GB2312" w:cstheme="minorBidi"/>
      <w:kern w:val="2"/>
      <w:sz w:val="20"/>
      <w:szCs w:val="21"/>
      <w:lang w:val="en-US" w:eastAsia="zh-CN" w:bidi="ar-SA"/>
    </w:rPr>
  </w:style>
  <w:style w:type="paragraph" w:customStyle="1" w:styleId="85">
    <w:name w:val="KWMEN-Number-1"/>
    <w:qFormat/>
    <w:uiPriority w:val="0"/>
    <w:pPr>
      <w:numPr>
        <w:ilvl w:val="0"/>
        <w:numId w:val="11"/>
      </w:numPr>
      <w:adjustRightInd w:val="0"/>
      <w:snapToGrid w:val="0"/>
      <w:spacing w:after="240" w:line="240" w:lineRule="atLeast"/>
      <w:jc w:val="both"/>
    </w:pPr>
    <w:rPr>
      <w:rFonts w:ascii="Arial" w:hAnsi="Arial" w:eastAsia="楷体_GB2312" w:cstheme="minorBidi"/>
      <w:kern w:val="2"/>
      <w:sz w:val="20"/>
      <w:szCs w:val="21"/>
      <w:lang w:val="en-US" w:eastAsia="zh-CN" w:bidi="ar-SA"/>
    </w:rPr>
  </w:style>
  <w:style w:type="paragraph" w:customStyle="1" w:styleId="86">
    <w:name w:val="KWMEN-Number-2"/>
    <w:qFormat/>
    <w:uiPriority w:val="0"/>
    <w:pPr>
      <w:numPr>
        <w:ilvl w:val="1"/>
        <w:numId w:val="11"/>
      </w:numPr>
      <w:adjustRightInd w:val="0"/>
      <w:snapToGrid w:val="0"/>
      <w:spacing w:after="240" w:line="240" w:lineRule="atLeast"/>
      <w:jc w:val="both"/>
    </w:pPr>
    <w:rPr>
      <w:rFonts w:ascii="Arial" w:hAnsi="Arial" w:eastAsia="楷体_GB2312" w:cstheme="minorBidi"/>
      <w:kern w:val="2"/>
      <w:sz w:val="20"/>
      <w:szCs w:val="21"/>
      <w:lang w:val="en-US" w:eastAsia="zh-CN" w:bidi="ar-SA"/>
    </w:rPr>
  </w:style>
  <w:style w:type="paragraph" w:customStyle="1" w:styleId="87">
    <w:name w:val="KWMEN-Number-3"/>
    <w:qFormat/>
    <w:uiPriority w:val="0"/>
    <w:pPr>
      <w:numPr>
        <w:ilvl w:val="2"/>
        <w:numId w:val="11"/>
      </w:numPr>
      <w:adjustRightInd w:val="0"/>
      <w:snapToGrid w:val="0"/>
      <w:spacing w:after="240" w:line="240" w:lineRule="atLeast"/>
      <w:jc w:val="both"/>
    </w:pPr>
    <w:rPr>
      <w:rFonts w:ascii="Arial" w:hAnsi="Arial" w:eastAsia="楷体_GB2312" w:cstheme="minorBidi"/>
      <w:kern w:val="2"/>
      <w:sz w:val="20"/>
      <w:szCs w:val="21"/>
      <w:lang w:val="en-US" w:eastAsia="zh-CN" w:bidi="ar-SA"/>
    </w:rPr>
  </w:style>
  <w:style w:type="paragraph" w:customStyle="1" w:styleId="88">
    <w:name w:val="KWMEN-Bullet-1"/>
    <w:qFormat/>
    <w:uiPriority w:val="0"/>
    <w:pPr>
      <w:numPr>
        <w:ilvl w:val="0"/>
        <w:numId w:val="12"/>
      </w:numPr>
      <w:adjustRightInd w:val="0"/>
      <w:snapToGrid w:val="0"/>
      <w:spacing w:after="240" w:line="240" w:lineRule="atLeast"/>
      <w:jc w:val="both"/>
    </w:pPr>
    <w:rPr>
      <w:rFonts w:ascii="Arial" w:hAnsi="Arial" w:eastAsia="楷体_GB2312" w:cstheme="minorBidi"/>
      <w:kern w:val="2"/>
      <w:sz w:val="20"/>
      <w:szCs w:val="21"/>
      <w:lang w:val="en-US" w:eastAsia="zh-CN" w:bidi="ar-SA"/>
    </w:rPr>
  </w:style>
  <w:style w:type="paragraph" w:customStyle="1" w:styleId="89">
    <w:name w:val="KWMEN-Bullet-2"/>
    <w:qFormat/>
    <w:uiPriority w:val="0"/>
    <w:pPr>
      <w:numPr>
        <w:ilvl w:val="1"/>
        <w:numId w:val="12"/>
      </w:numPr>
      <w:adjustRightInd w:val="0"/>
      <w:snapToGrid w:val="0"/>
      <w:spacing w:after="240" w:line="240" w:lineRule="atLeast"/>
      <w:jc w:val="both"/>
    </w:pPr>
    <w:rPr>
      <w:rFonts w:ascii="Arial" w:hAnsi="Arial" w:eastAsia="楷体_GB2312" w:cstheme="minorBidi"/>
      <w:kern w:val="2"/>
      <w:sz w:val="20"/>
      <w:szCs w:val="21"/>
      <w:lang w:val="en-US" w:eastAsia="zh-CN" w:bidi="ar-SA"/>
    </w:rPr>
  </w:style>
  <w:style w:type="paragraph" w:customStyle="1" w:styleId="90">
    <w:name w:val="KWMEN-Attachment"/>
    <w:next w:val="78"/>
    <w:qFormat/>
    <w:uiPriority w:val="0"/>
    <w:pPr>
      <w:numPr>
        <w:ilvl w:val="0"/>
        <w:numId w:val="13"/>
      </w:numPr>
      <w:adjustRightInd w:val="0"/>
      <w:snapToGrid w:val="0"/>
      <w:spacing w:after="280" w:line="280" w:lineRule="atLeast"/>
      <w:jc w:val="both"/>
      <w:outlineLvl w:val="0"/>
    </w:pPr>
    <w:rPr>
      <w:rFonts w:ascii="Arial" w:hAnsi="Arial" w:eastAsia="楷体_GB2312" w:cstheme="minorBidi"/>
      <w:b/>
      <w:kern w:val="2"/>
      <w:sz w:val="24"/>
      <w:szCs w:val="21"/>
      <w:lang w:val="en-US" w:eastAsia="zh-CN" w:bidi="ar-SA"/>
    </w:rPr>
  </w:style>
  <w:style w:type="paragraph" w:customStyle="1" w:styleId="91">
    <w:name w:val="KWMEN-Schedule"/>
    <w:next w:val="78"/>
    <w:qFormat/>
    <w:uiPriority w:val="0"/>
    <w:pPr>
      <w:numPr>
        <w:ilvl w:val="0"/>
        <w:numId w:val="14"/>
      </w:numPr>
      <w:adjustRightInd w:val="0"/>
      <w:snapToGrid w:val="0"/>
      <w:spacing w:after="280" w:line="280" w:lineRule="atLeast"/>
      <w:jc w:val="both"/>
      <w:outlineLvl w:val="0"/>
    </w:pPr>
    <w:rPr>
      <w:rFonts w:ascii="Arial" w:hAnsi="Arial" w:eastAsia="楷体_GB2312" w:cstheme="minorBidi"/>
      <w:b/>
      <w:kern w:val="2"/>
      <w:sz w:val="24"/>
      <w:szCs w:val="21"/>
      <w:lang w:val="en-US" w:eastAsia="zh-CN" w:bidi="ar-SA"/>
    </w:rPr>
  </w:style>
  <w:style w:type="paragraph" w:customStyle="1" w:styleId="92">
    <w:name w:val="KWMEN-Article"/>
    <w:qFormat/>
    <w:uiPriority w:val="0"/>
    <w:pPr>
      <w:numPr>
        <w:ilvl w:val="0"/>
        <w:numId w:val="15"/>
      </w:numPr>
      <w:adjustRightInd w:val="0"/>
      <w:snapToGrid w:val="0"/>
      <w:spacing w:after="280" w:line="240" w:lineRule="atLeast"/>
      <w:jc w:val="both"/>
    </w:pPr>
    <w:rPr>
      <w:rFonts w:ascii="Arial" w:hAnsi="Arial" w:eastAsia="楷体_GB2312" w:cstheme="minorBidi"/>
      <w:kern w:val="2"/>
      <w:sz w:val="20"/>
      <w:szCs w:val="21"/>
      <w:lang w:val="en-US" w:eastAsia="zh-CN" w:bidi="ar-SA"/>
    </w:rPr>
  </w:style>
  <w:style w:type="paragraph" w:customStyle="1" w:styleId="93">
    <w:name w:val="KWMEN-Heading-1TS"/>
    <w:qFormat/>
    <w:uiPriority w:val="0"/>
    <w:pPr>
      <w:numPr>
        <w:ilvl w:val="0"/>
        <w:numId w:val="16"/>
      </w:numPr>
      <w:adjustRightInd w:val="0"/>
      <w:snapToGrid w:val="0"/>
      <w:spacing w:after="280" w:line="280" w:lineRule="atLeast"/>
      <w:jc w:val="both"/>
      <w:outlineLvl w:val="0"/>
    </w:pPr>
    <w:rPr>
      <w:rFonts w:ascii="Arial" w:hAnsi="Arial" w:eastAsia="楷体_GB2312" w:cstheme="minorBidi"/>
      <w:b/>
      <w:kern w:val="2"/>
      <w:sz w:val="24"/>
      <w:szCs w:val="21"/>
      <w:lang w:val="en-US" w:eastAsia="zh-CN" w:bidi="ar-SA"/>
    </w:rPr>
  </w:style>
  <w:style w:type="paragraph" w:customStyle="1" w:styleId="94">
    <w:name w:val="KWMEN-Heading-2TS"/>
    <w:qFormat/>
    <w:uiPriority w:val="0"/>
    <w:pPr>
      <w:numPr>
        <w:ilvl w:val="1"/>
        <w:numId w:val="16"/>
      </w:numPr>
      <w:adjustRightInd w:val="0"/>
      <w:snapToGrid w:val="0"/>
      <w:spacing w:after="280" w:line="280" w:lineRule="atLeast"/>
      <w:jc w:val="both"/>
      <w:outlineLvl w:val="1"/>
    </w:pPr>
    <w:rPr>
      <w:rFonts w:ascii="Arial" w:hAnsi="Arial" w:eastAsia="楷体_GB2312" w:cstheme="minorBidi"/>
      <w:kern w:val="2"/>
      <w:sz w:val="20"/>
      <w:szCs w:val="21"/>
      <w:lang w:val="en-US" w:eastAsia="zh-CN" w:bidi="ar-SA"/>
    </w:rPr>
  </w:style>
  <w:style w:type="paragraph" w:customStyle="1" w:styleId="95">
    <w:name w:val="KWMEN-Heading-3TS"/>
    <w:qFormat/>
    <w:uiPriority w:val="0"/>
    <w:pPr>
      <w:numPr>
        <w:ilvl w:val="2"/>
        <w:numId w:val="16"/>
      </w:numPr>
      <w:adjustRightInd w:val="0"/>
      <w:snapToGrid w:val="0"/>
      <w:spacing w:after="280" w:line="280" w:lineRule="atLeast"/>
      <w:jc w:val="both"/>
      <w:outlineLvl w:val="2"/>
    </w:pPr>
    <w:rPr>
      <w:rFonts w:ascii="Arial" w:hAnsi="Arial" w:eastAsia="楷体_GB2312" w:cstheme="minorBidi"/>
      <w:kern w:val="2"/>
      <w:sz w:val="20"/>
      <w:szCs w:val="21"/>
      <w:lang w:val="en-US" w:eastAsia="zh-CN" w:bidi="ar-SA"/>
    </w:rPr>
  </w:style>
  <w:style w:type="paragraph" w:customStyle="1" w:styleId="96">
    <w:name w:val="KWMEN-Heading-4TS"/>
    <w:qFormat/>
    <w:uiPriority w:val="0"/>
    <w:pPr>
      <w:numPr>
        <w:ilvl w:val="3"/>
        <w:numId w:val="16"/>
      </w:numPr>
      <w:adjustRightInd w:val="0"/>
      <w:snapToGrid w:val="0"/>
      <w:spacing w:after="280" w:line="280" w:lineRule="atLeast"/>
      <w:jc w:val="both"/>
      <w:outlineLvl w:val="3"/>
    </w:pPr>
    <w:rPr>
      <w:rFonts w:ascii="Arial" w:hAnsi="Arial" w:eastAsia="楷体_GB2312" w:cstheme="minorBidi"/>
      <w:kern w:val="2"/>
      <w:sz w:val="20"/>
      <w:szCs w:val="21"/>
      <w:lang w:val="en-US" w:eastAsia="zh-CN" w:bidi="ar-SA"/>
    </w:rPr>
  </w:style>
  <w:style w:type="paragraph" w:customStyle="1" w:styleId="97">
    <w:name w:val="KWMEN-Heading-5TS"/>
    <w:qFormat/>
    <w:uiPriority w:val="0"/>
    <w:pPr>
      <w:numPr>
        <w:ilvl w:val="4"/>
        <w:numId w:val="16"/>
      </w:numPr>
      <w:adjustRightInd w:val="0"/>
      <w:snapToGrid w:val="0"/>
      <w:spacing w:after="280" w:line="280" w:lineRule="atLeast"/>
      <w:jc w:val="both"/>
      <w:outlineLvl w:val="4"/>
    </w:pPr>
    <w:rPr>
      <w:rFonts w:ascii="Arial" w:hAnsi="Arial" w:eastAsia="楷体_GB2312" w:cstheme="minorBidi"/>
      <w:kern w:val="2"/>
      <w:sz w:val="20"/>
      <w:szCs w:val="21"/>
      <w:lang w:val="en-US" w:eastAsia="zh-CN" w:bidi="ar-SA"/>
    </w:rPr>
  </w:style>
  <w:style w:type="paragraph" w:customStyle="1" w:styleId="98">
    <w:name w:val="KWMJP-大标题JP"/>
    <w:next w:val="99"/>
    <w:qFormat/>
    <w:uiPriority w:val="0"/>
    <w:pPr>
      <w:adjustRightInd w:val="0"/>
      <w:snapToGrid w:val="0"/>
      <w:jc w:val="center"/>
      <w:outlineLvl w:val="0"/>
    </w:pPr>
    <w:rPr>
      <w:rFonts w:ascii="MS Gothic" w:hAnsi="MS Gothic" w:eastAsia="MS Gothic" w:cstheme="minorBidi"/>
      <w:b/>
      <w:kern w:val="2"/>
      <w:sz w:val="24"/>
      <w:szCs w:val="21"/>
      <w:lang w:val="en-US" w:eastAsia="zh-CN" w:bidi="ar-SA"/>
    </w:rPr>
  </w:style>
  <w:style w:type="paragraph" w:customStyle="1" w:styleId="99">
    <w:name w:val="KWMJP-金杜正文JP"/>
    <w:qFormat/>
    <w:uiPriority w:val="0"/>
    <w:pPr>
      <w:adjustRightInd w:val="0"/>
      <w:snapToGrid w:val="0"/>
      <w:ind w:firstLine="100" w:firstLineChars="100"/>
      <w:jc w:val="both"/>
    </w:pPr>
    <w:rPr>
      <w:rFonts w:ascii="MS Gothic" w:hAnsi="MS Gothic" w:eastAsia="MS Gothic" w:cstheme="minorBidi"/>
      <w:kern w:val="2"/>
      <w:sz w:val="21"/>
      <w:szCs w:val="21"/>
      <w:lang w:val="en-US" w:eastAsia="zh-CN" w:bidi="ar-SA"/>
    </w:rPr>
  </w:style>
  <w:style w:type="paragraph" w:customStyle="1" w:styleId="100">
    <w:name w:val="KWMJP-小标题JP"/>
    <w:next w:val="99"/>
    <w:qFormat/>
    <w:uiPriority w:val="0"/>
    <w:pPr>
      <w:adjustRightInd w:val="0"/>
      <w:snapToGrid w:val="0"/>
      <w:jc w:val="both"/>
      <w:outlineLvl w:val="1"/>
    </w:pPr>
    <w:rPr>
      <w:rFonts w:ascii="MS Gothic" w:hAnsi="MS Gothic" w:eastAsia="MS Gothic" w:cs="宋体"/>
      <w:b/>
      <w:kern w:val="2"/>
      <w:sz w:val="21"/>
      <w:szCs w:val="21"/>
      <w:lang w:val="en-US" w:eastAsia="zh-CN" w:bidi="ar-SA"/>
    </w:rPr>
  </w:style>
  <w:style w:type="paragraph" w:customStyle="1" w:styleId="101">
    <w:name w:val="KWMJP-标准JP"/>
    <w:qFormat/>
    <w:uiPriority w:val="0"/>
    <w:pPr>
      <w:adjustRightInd w:val="0"/>
      <w:snapToGrid w:val="0"/>
      <w:jc w:val="both"/>
      <w:outlineLvl w:val="1"/>
    </w:pPr>
    <w:rPr>
      <w:rFonts w:ascii="MS Gothic" w:hAnsi="MS Gothic" w:eastAsia="MS Gothic" w:cstheme="minorBidi"/>
      <w:kern w:val="2"/>
      <w:sz w:val="21"/>
      <w:szCs w:val="21"/>
      <w:lang w:val="en-US" w:eastAsia="zh-CN" w:bidi="ar-SA"/>
    </w:rPr>
  </w:style>
  <w:style w:type="paragraph" w:customStyle="1" w:styleId="102">
    <w:name w:val="KWMJP-一级标题JP"/>
    <w:next w:val="99"/>
    <w:qFormat/>
    <w:uiPriority w:val="0"/>
    <w:pPr>
      <w:numPr>
        <w:ilvl w:val="0"/>
        <w:numId w:val="17"/>
      </w:numPr>
      <w:adjustRightInd w:val="0"/>
      <w:snapToGrid w:val="0"/>
      <w:jc w:val="both"/>
      <w:outlineLvl w:val="0"/>
    </w:pPr>
    <w:rPr>
      <w:rFonts w:ascii="MS Gothic" w:hAnsi="MS Gothic" w:eastAsia="MS Gothic" w:cstheme="minorBidi"/>
      <w:kern w:val="2"/>
      <w:sz w:val="24"/>
      <w:szCs w:val="21"/>
      <w:lang w:val="en-US" w:eastAsia="zh-CN" w:bidi="ar-SA"/>
    </w:rPr>
  </w:style>
  <w:style w:type="paragraph" w:customStyle="1" w:styleId="103">
    <w:name w:val="KWMJP-二级标题JP"/>
    <w:next w:val="99"/>
    <w:qFormat/>
    <w:uiPriority w:val="0"/>
    <w:pPr>
      <w:numPr>
        <w:ilvl w:val="1"/>
        <w:numId w:val="17"/>
      </w:numPr>
      <w:adjustRightInd w:val="0"/>
      <w:snapToGrid w:val="0"/>
      <w:jc w:val="both"/>
    </w:pPr>
    <w:rPr>
      <w:rFonts w:ascii="MS Gothic" w:hAnsi="MS Gothic" w:eastAsia="MS Gothic" w:cstheme="minorBidi"/>
      <w:kern w:val="2"/>
      <w:sz w:val="21"/>
      <w:szCs w:val="21"/>
      <w:lang w:val="en-US" w:eastAsia="zh-CN" w:bidi="ar-SA"/>
    </w:rPr>
  </w:style>
  <w:style w:type="paragraph" w:customStyle="1" w:styleId="104">
    <w:name w:val="KWMJP-三级标题JP"/>
    <w:qFormat/>
    <w:uiPriority w:val="0"/>
    <w:pPr>
      <w:numPr>
        <w:ilvl w:val="2"/>
        <w:numId w:val="17"/>
      </w:numPr>
      <w:adjustRightInd w:val="0"/>
      <w:snapToGrid w:val="0"/>
      <w:jc w:val="both"/>
      <w:outlineLvl w:val="2"/>
    </w:pPr>
    <w:rPr>
      <w:rFonts w:ascii="MS Gothic" w:hAnsi="MS Gothic" w:eastAsia="MS Gothic" w:cstheme="minorBidi"/>
      <w:kern w:val="2"/>
      <w:sz w:val="21"/>
      <w:szCs w:val="21"/>
      <w:lang w:val="en-US" w:eastAsia="zh-CN" w:bidi="ar-SA"/>
    </w:rPr>
  </w:style>
  <w:style w:type="paragraph" w:customStyle="1" w:styleId="105">
    <w:name w:val="KWMJP-五级标题JP"/>
    <w:qFormat/>
    <w:uiPriority w:val="0"/>
    <w:pPr>
      <w:numPr>
        <w:ilvl w:val="4"/>
        <w:numId w:val="17"/>
      </w:numPr>
      <w:adjustRightInd w:val="0"/>
      <w:snapToGrid w:val="0"/>
      <w:jc w:val="both"/>
      <w:outlineLvl w:val="4"/>
    </w:pPr>
    <w:rPr>
      <w:rFonts w:ascii="MS Gothic" w:hAnsi="MS Gothic" w:eastAsia="MS Gothic" w:cstheme="minorBidi"/>
      <w:kern w:val="2"/>
      <w:sz w:val="21"/>
      <w:szCs w:val="21"/>
      <w:lang w:val="en-US" w:eastAsia="zh-CN" w:bidi="ar-SA"/>
    </w:rPr>
  </w:style>
  <w:style w:type="paragraph" w:customStyle="1" w:styleId="106">
    <w:name w:val="KWMJP-一级编号JP"/>
    <w:qFormat/>
    <w:uiPriority w:val="0"/>
    <w:pPr>
      <w:numPr>
        <w:ilvl w:val="0"/>
        <w:numId w:val="18"/>
      </w:numPr>
      <w:adjustRightInd w:val="0"/>
      <w:snapToGrid w:val="0"/>
      <w:jc w:val="both"/>
    </w:pPr>
    <w:rPr>
      <w:rFonts w:ascii="MS Gothic" w:hAnsi="MS Gothic" w:eastAsia="MS Gothic" w:cstheme="minorBidi"/>
      <w:kern w:val="2"/>
      <w:sz w:val="21"/>
      <w:szCs w:val="21"/>
      <w:lang w:val="en-US" w:eastAsia="zh-CN" w:bidi="ar-SA"/>
    </w:rPr>
  </w:style>
  <w:style w:type="paragraph" w:customStyle="1" w:styleId="107">
    <w:name w:val="KWMJP-二级编号JP"/>
    <w:qFormat/>
    <w:uiPriority w:val="0"/>
    <w:pPr>
      <w:numPr>
        <w:ilvl w:val="1"/>
        <w:numId w:val="18"/>
      </w:numPr>
      <w:adjustRightInd w:val="0"/>
      <w:snapToGrid w:val="0"/>
      <w:jc w:val="both"/>
    </w:pPr>
    <w:rPr>
      <w:rFonts w:ascii="MS Gothic" w:hAnsi="MS Gothic" w:eastAsia="MS Gothic" w:cstheme="minorBidi"/>
      <w:kern w:val="2"/>
      <w:sz w:val="21"/>
      <w:szCs w:val="21"/>
      <w:lang w:val="en-US" w:eastAsia="zh-CN" w:bidi="ar-SA"/>
    </w:rPr>
  </w:style>
  <w:style w:type="paragraph" w:customStyle="1" w:styleId="108">
    <w:name w:val="KWMJP-三级编号JP"/>
    <w:qFormat/>
    <w:uiPriority w:val="0"/>
    <w:pPr>
      <w:numPr>
        <w:ilvl w:val="2"/>
        <w:numId w:val="18"/>
      </w:numPr>
      <w:adjustRightInd w:val="0"/>
      <w:snapToGrid w:val="0"/>
      <w:jc w:val="both"/>
    </w:pPr>
    <w:rPr>
      <w:rFonts w:ascii="MS Gothic" w:hAnsi="MS Gothic" w:eastAsia="MS Gothic" w:cstheme="minorBidi"/>
      <w:kern w:val="2"/>
      <w:sz w:val="21"/>
      <w:szCs w:val="21"/>
      <w:lang w:val="en-US" w:eastAsia="zh-CN" w:bidi="ar-SA"/>
    </w:rPr>
  </w:style>
  <w:style w:type="paragraph" w:customStyle="1" w:styleId="109">
    <w:name w:val="KWMJP-一级符号JP"/>
    <w:qFormat/>
    <w:uiPriority w:val="0"/>
    <w:pPr>
      <w:numPr>
        <w:ilvl w:val="0"/>
        <w:numId w:val="19"/>
      </w:numPr>
      <w:adjustRightInd w:val="0"/>
      <w:snapToGrid w:val="0"/>
      <w:jc w:val="both"/>
    </w:pPr>
    <w:rPr>
      <w:rFonts w:ascii="MS Gothic" w:hAnsi="MS Gothic" w:eastAsia="MS Gothic" w:cstheme="minorBidi"/>
      <w:kern w:val="2"/>
      <w:sz w:val="21"/>
      <w:szCs w:val="21"/>
      <w:lang w:val="en-US" w:eastAsia="zh-CN" w:bidi="ar-SA"/>
    </w:rPr>
  </w:style>
  <w:style w:type="paragraph" w:customStyle="1" w:styleId="110">
    <w:name w:val="KWMJP-二级符号JP"/>
    <w:qFormat/>
    <w:uiPriority w:val="0"/>
    <w:pPr>
      <w:numPr>
        <w:ilvl w:val="1"/>
        <w:numId w:val="19"/>
      </w:numPr>
      <w:adjustRightInd w:val="0"/>
      <w:snapToGrid w:val="0"/>
      <w:jc w:val="both"/>
    </w:pPr>
    <w:rPr>
      <w:rFonts w:ascii="MS Gothic" w:hAnsi="MS Gothic" w:eastAsia="MS Gothic" w:cstheme="minorBidi"/>
      <w:kern w:val="2"/>
      <w:sz w:val="21"/>
      <w:szCs w:val="21"/>
      <w:lang w:val="en-US" w:eastAsia="zh-CN" w:bidi="ar-SA"/>
    </w:rPr>
  </w:style>
  <w:style w:type="paragraph" w:customStyle="1" w:styleId="111">
    <w:name w:val="正文文本2"/>
    <w:semiHidden/>
    <w:qFormat/>
    <w:uiPriority w:val="0"/>
    <w:pPr>
      <w:spacing w:after="280" w:line="240" w:lineRule="atLeast"/>
      <w:jc w:val="both"/>
    </w:pPr>
    <w:rPr>
      <w:rFonts w:ascii="Arial" w:hAnsi="Arial" w:eastAsia="楷体_GB2312" w:cstheme="minorBidi"/>
      <w:kern w:val="2"/>
      <w:sz w:val="20"/>
      <w:szCs w:val="21"/>
      <w:lang w:val="en-US" w:eastAsia="zh-CN" w:bidi="ar-SA"/>
    </w:rPr>
  </w:style>
  <w:style w:type="paragraph" w:customStyle="1" w:styleId="112">
    <w:name w:val="KWMJP-四级标题JP"/>
    <w:qFormat/>
    <w:uiPriority w:val="0"/>
    <w:pPr>
      <w:numPr>
        <w:ilvl w:val="3"/>
        <w:numId w:val="17"/>
      </w:numPr>
      <w:adjustRightInd w:val="0"/>
      <w:snapToGrid w:val="0"/>
      <w:jc w:val="both"/>
      <w:outlineLvl w:val="3"/>
    </w:pPr>
    <w:rPr>
      <w:rFonts w:ascii="MS Gothic" w:hAnsi="MS Gothic" w:eastAsia="MS Gothic" w:cstheme="minorBidi"/>
      <w:kern w:val="2"/>
      <w:sz w:val="21"/>
      <w:szCs w:val="21"/>
      <w:lang w:val="en-US" w:eastAsia="zh-CN" w:bidi="ar-SA"/>
    </w:rPr>
  </w:style>
  <w:style w:type="character" w:customStyle="1" w:styleId="113">
    <w:name w:val="正文文本 字符"/>
    <w:basedOn w:val="30"/>
    <w:link w:val="3"/>
    <w:semiHidden/>
    <w:qFormat/>
    <w:uiPriority w:val="99"/>
  </w:style>
  <w:style w:type="character" w:customStyle="1" w:styleId="114">
    <w:name w:val="标题 字符"/>
    <w:basedOn w:val="30"/>
    <w:link w:val="27"/>
    <w:qFormat/>
    <w:uiPriority w:val="10"/>
    <w:rPr>
      <w:rFonts w:eastAsia="宋体" w:asciiTheme="majorHAnsi" w:hAnsiTheme="majorHAnsi" w:cstheme="majorBidi"/>
      <w:b/>
      <w:bCs/>
      <w:sz w:val="32"/>
      <w:szCs w:val="32"/>
    </w:rPr>
  </w:style>
  <w:style w:type="character" w:customStyle="1" w:styleId="115">
    <w:name w:val="副标题 字符"/>
    <w:basedOn w:val="30"/>
    <w:link w:val="23"/>
    <w:qFormat/>
    <w:uiPriority w:val="11"/>
    <w:rPr>
      <w:rFonts w:eastAsia="宋体" w:asciiTheme="majorHAnsi" w:hAnsiTheme="majorHAnsi" w:cstheme="majorBidi"/>
      <w:b/>
      <w:bCs/>
      <w:kern w:val="28"/>
      <w:sz w:val="32"/>
      <w:szCs w:val="32"/>
    </w:rPr>
  </w:style>
  <w:style w:type="paragraph" w:styleId="116">
    <w:name w:val="No Spacing"/>
    <w:qFormat/>
    <w:uiPriority w:val="1"/>
    <w:pPr>
      <w:widowControl w:val="0"/>
      <w:jc w:val="both"/>
    </w:pPr>
    <w:rPr>
      <w:rFonts w:ascii="Arial" w:hAnsi="Arial" w:eastAsia="楷体_GB2312" w:cstheme="minorBidi"/>
      <w:kern w:val="2"/>
      <w:sz w:val="24"/>
      <w:szCs w:val="21"/>
      <w:lang w:val="en-US" w:eastAsia="zh-CN" w:bidi="ar-SA"/>
    </w:rPr>
  </w:style>
  <w:style w:type="paragraph" w:styleId="117">
    <w:name w:val="List Paragraph"/>
    <w:basedOn w:val="1"/>
    <w:qFormat/>
    <w:uiPriority w:val="34"/>
    <w:pPr>
      <w:spacing w:after="360" w:line="320" w:lineRule="atLeast"/>
      <w:ind w:firstLine="420" w:firstLineChars="200"/>
    </w:pPr>
    <w:rPr>
      <w:rFonts w:ascii="Arial" w:hAnsi="Arial" w:eastAsia="楷体_GB2312"/>
      <w:sz w:val="24"/>
    </w:rPr>
  </w:style>
  <w:style w:type="paragraph" w:styleId="118">
    <w:name w:val="Quote"/>
    <w:basedOn w:val="1"/>
    <w:next w:val="1"/>
    <w:link w:val="119"/>
    <w:qFormat/>
    <w:uiPriority w:val="29"/>
    <w:pPr>
      <w:spacing w:after="360" w:line="320" w:lineRule="atLeast"/>
    </w:pPr>
    <w:rPr>
      <w:rFonts w:ascii="Arial" w:hAnsi="Arial" w:eastAsia="楷体_GB2312"/>
      <w:i/>
      <w:iCs/>
      <w:color w:val="000000" w:themeColor="text1"/>
      <w:sz w:val="24"/>
      <w14:textFill>
        <w14:solidFill>
          <w14:schemeClr w14:val="tx1"/>
        </w14:solidFill>
      </w14:textFill>
    </w:rPr>
  </w:style>
  <w:style w:type="character" w:customStyle="1" w:styleId="119">
    <w:name w:val="引用 字符"/>
    <w:link w:val="118"/>
    <w:qFormat/>
    <w:uiPriority w:val="29"/>
    <w:rPr>
      <w:rFonts w:ascii="Arial" w:hAnsi="Arial" w:eastAsia="楷体_GB2312"/>
      <w:i/>
      <w:iCs/>
      <w:color w:val="000000" w:themeColor="text1"/>
      <w:sz w:val="24"/>
      <w14:textFill>
        <w14:solidFill>
          <w14:schemeClr w14:val="tx1"/>
        </w14:solidFill>
      </w14:textFill>
    </w:rPr>
  </w:style>
  <w:style w:type="paragraph" w:styleId="120">
    <w:name w:val="Intense Quote"/>
    <w:basedOn w:val="1"/>
    <w:next w:val="1"/>
    <w:link w:val="121"/>
    <w:qFormat/>
    <w:uiPriority w:val="30"/>
    <w:pPr>
      <w:pBdr>
        <w:bottom w:val="single" w:color="4F81BD" w:themeColor="accent1" w:sz="4" w:space="4"/>
      </w:pBdr>
      <w:spacing w:before="200" w:after="280" w:line="320" w:lineRule="atLeast"/>
      <w:ind w:left="936" w:right="936"/>
    </w:pPr>
    <w:rPr>
      <w:rFonts w:ascii="Arial" w:hAnsi="Arial" w:eastAsia="楷体_GB2312"/>
      <w:b/>
      <w:bCs/>
      <w:i/>
      <w:iCs/>
      <w:color w:val="4F81BD" w:themeColor="accent1"/>
      <w:sz w:val="24"/>
      <w14:textFill>
        <w14:solidFill>
          <w14:schemeClr w14:val="accent1"/>
        </w14:solidFill>
      </w14:textFill>
    </w:rPr>
  </w:style>
  <w:style w:type="character" w:customStyle="1" w:styleId="121">
    <w:name w:val="明显引用 字符"/>
    <w:link w:val="120"/>
    <w:qFormat/>
    <w:uiPriority w:val="30"/>
    <w:rPr>
      <w:rFonts w:ascii="Arial" w:hAnsi="Arial" w:eastAsia="楷体_GB2312"/>
      <w:b/>
      <w:bCs/>
      <w:i/>
      <w:iCs/>
      <w:color w:val="4F81BD" w:themeColor="accent1"/>
      <w:sz w:val="24"/>
      <w14:textFill>
        <w14:solidFill>
          <w14:schemeClr w14:val="accent1"/>
        </w14:solidFill>
      </w14:textFill>
    </w:rPr>
  </w:style>
  <w:style w:type="paragraph" w:customStyle="1" w:styleId="122">
    <w:name w:val="TOC Heading"/>
    <w:basedOn w:val="2"/>
    <w:next w:val="1"/>
    <w:semiHidden/>
    <w:qFormat/>
    <w:uiPriority w:val="39"/>
    <w:pPr>
      <w:outlineLvl w:val="9"/>
    </w:pPr>
  </w:style>
  <w:style w:type="character" w:customStyle="1" w:styleId="123">
    <w:name w:val="批注框文本 字符"/>
    <w:basedOn w:val="30"/>
    <w:link w:val="19"/>
    <w:semiHidden/>
    <w:qFormat/>
    <w:uiPriority w:val="0"/>
    <w:rPr>
      <w:rFonts w:ascii="宋体" w:hAnsi="等线" w:eastAsia="宋体"/>
      <w:sz w:val="18"/>
      <w:szCs w:val="18"/>
    </w:rPr>
  </w:style>
  <w:style w:type="character" w:customStyle="1" w:styleId="124">
    <w:name w:val="页脚 字符"/>
    <w:basedOn w:val="30"/>
    <w:link w:val="20"/>
    <w:qFormat/>
    <w:uiPriority w:val="99"/>
    <w:rPr>
      <w:rFonts w:cs="Times New Roman"/>
      <w:kern w:val="0"/>
      <w:sz w:val="22"/>
      <w:szCs w:val="22"/>
    </w:rPr>
  </w:style>
  <w:style w:type="paragraph" w:customStyle="1" w:styleId="125">
    <w:name w:val="Revision"/>
    <w:hidden/>
    <w:semiHidden/>
    <w:qFormat/>
    <w:uiPriority w:val="99"/>
    <w:rPr>
      <w:rFonts w:ascii="等线" w:hAnsi="等线" w:eastAsia="等线" w:cstheme="minorBidi"/>
      <w:kern w:val="2"/>
      <w:sz w:val="21"/>
      <w:szCs w:val="22"/>
      <w:lang w:val="en-US" w:eastAsia="zh-CN" w:bidi="ar-SA"/>
    </w:rPr>
  </w:style>
  <w:style w:type="paragraph" w:customStyle="1" w:styleId="126">
    <w:name w:val="p1"/>
    <w:basedOn w:val="1"/>
    <w:qFormat/>
    <w:uiPriority w:val="0"/>
    <w:pPr>
      <w:adjustRightInd/>
      <w:snapToGrid/>
      <w:jc w:val="left"/>
    </w:pPr>
    <w:rPr>
      <w:rFonts w:ascii="Helvetica Neue" w:hAnsi="Helvetica Neue" w:eastAsia="Helvetica Neue" w:cs="Times New Roman"/>
      <w:color w:val="000000"/>
      <w:kern w:val="0"/>
      <w:sz w:val="28"/>
      <w:szCs w:val="28"/>
    </w:rPr>
  </w:style>
  <w:style w:type="character" w:customStyle="1" w:styleId="127">
    <w:name w:val="批注文字 字符"/>
    <w:basedOn w:val="30"/>
    <w:link w:val="15"/>
    <w:semiHidden/>
    <w:qFormat/>
    <w:uiPriority w:val="0"/>
    <w:rPr>
      <w:rFonts w:ascii="等线" w:hAnsi="等线" w:eastAsia="等线"/>
      <w:szCs w:val="22"/>
    </w:rPr>
  </w:style>
  <w:style w:type="character" w:customStyle="1" w:styleId="128">
    <w:name w:val="批注主题 字符"/>
    <w:basedOn w:val="127"/>
    <w:link w:val="28"/>
    <w:semiHidden/>
    <w:qFormat/>
    <w:uiPriority w:val="0"/>
    <w:rPr>
      <w:rFonts w:ascii="等线" w:hAnsi="等线" w:eastAsia="等线"/>
      <w:b/>
      <w:bCs/>
      <w:szCs w:val="22"/>
    </w:rPr>
  </w:style>
  <w:style w:type="character" w:customStyle="1" w:styleId="129">
    <w:name w:val="未处理的提及1"/>
    <w:basedOn w:val="30"/>
    <w:semiHidden/>
    <w:unhideWhenUsed/>
    <w:qFormat/>
    <w:uiPriority w:val="99"/>
    <w:rPr>
      <w:color w:val="605E5C"/>
      <w:shd w:val="clear" w:color="auto" w:fill="E1DFDD"/>
    </w:rPr>
  </w:style>
  <w:style w:type="character" w:customStyle="1" w:styleId="130">
    <w:name w:val="Unresolved Mention"/>
    <w:basedOn w:val="30"/>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5.xml"/><Relationship Id="rId14" Type="http://schemas.openxmlformats.org/officeDocument/2006/relationships/customXml" Target="../customXml/item4.xml"/><Relationship Id="rId13" Type="http://schemas.openxmlformats.org/officeDocument/2006/relationships/customXml" Target="../customXml/item3.xml"/><Relationship Id="rId12" Type="http://schemas.openxmlformats.org/officeDocument/2006/relationships/customXml" Target="../customXml/item2.xml"/><Relationship Id="rId11" Type="http://schemas.openxmlformats.org/officeDocument/2006/relationships/customXml" Target="../customXml/item1.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ntractReview xmlns="http://schemas.wps.cn/vas-ai-hub/contract-review">
  <reviewItems>
    <reviewItem>
      <errorID>753908ef-1d3d-4d48-9e59-22f74973cbe0</errorID>
      <errorWord>(</errorWord>
      <group>L1_Format</group>
      <groupName>格式问题</groupName>
      <ability>L2_HalfPunc_CN</ability>
      <abilityName>全半角问题</abilityName>
      <candidateList>
        <item>（</item>
      </candidateList>
      <explain>文本全半角错误。</explain>
      <paraID>47942218</paraID>
      <start>156</start>
      <end>157</end>
      <status>unmodified</status>
      <modifiedWord/>
      <trackRevisions>false</trackRevisions>
    </reviewItem>
    <reviewItem>
      <errorID>ef14c41f-1d2f-4a1b-b434-1a2166573cdb</errorID>
      <errorWord>)</errorWord>
      <group>L1_Format</group>
      <groupName>格式问题</groupName>
      <ability>L2_HalfPunc_CN</ability>
      <abilityName>全半角问题</abilityName>
      <candidateList>
        <item>）</item>
      </candidateList>
      <explain>文本全半角错误。</explain>
      <paraID>47942218</paraID>
      <start>161</start>
      <end>162</end>
      <status>unmodified</status>
      <modifiedWord/>
      <trackRevisions>false</trackRevisions>
    </reviewItem>
    <reviewItem>
      <errorID>1003fcaa-85db-4e82-b51a-68d21b86c8cb</errorID>
      <errorWord>(</errorWord>
      <group>L1_Format</group>
      <groupName>格式问题</groupName>
      <ability>L2_HalfPunc_CN</ability>
      <abilityName>全半角问题</abilityName>
      <candidateList>
        <item>（</item>
      </candidateList>
      <explain>文本全半角错误。</explain>
      <paraID>2700CCFB</paraID>
      <start>36</start>
      <end>37</end>
      <status>unmodified</status>
      <modifiedWord/>
      <trackRevisions>false</trackRevisions>
    </reviewItem>
    <reviewItem>
      <errorID>3099a6c1-d541-4f62-b851-a93c9246a6f0</errorID>
      <errorWord>)</errorWord>
      <group>L1_Format</group>
      <groupName>格式问题</groupName>
      <ability>L2_HalfPunc_CN</ability>
      <abilityName>全半角问题</abilityName>
      <candidateList>
        <item>）</item>
      </candidateList>
      <explain>文本全半角错误。</explain>
      <paraID>2700CCFB</paraID>
      <start>41</start>
      <end>42</end>
      <status>unmodified</status>
      <modifiedWord/>
      <trackRevisions>false</trackRevisions>
    </reviewItem>
    <reviewItem>
      <errorID>43785aaf-84e2-45d9-b3f2-d7555861b76c</errorID>
      <errorWord>下午15:00</errorWord>
      <group>L1_Knowledge</group>
      <groupName>知识性问题</groupName>
      <ability>L2_Time</ability>
      <abilityName>日期时间</abilityName>
      <candidateList>
        <item>15:00</item>
      </candidateList>
      <explain>24小时制的时间，不需要强调“下午”。</explain>
      <paraID>49F2F219</paraID>
      <start>27</start>
      <end>34</end>
      <status>unmodified</status>
      <modifiedWord/>
      <trackRevisions>false</trackRevisions>
    </reviewItem>
    <reviewItem>
      <errorID>1cfdfc87-efee-4d5a-9569-a3d253764b65</errorID>
      <errorWord>(</errorWord>
      <group>L1_Format</group>
      <groupName>格式问题</groupName>
      <ability>L2_HalfPunc_CN</ability>
      <abilityName>全半角问题</abilityName>
      <candidateList>
        <item>（</item>
      </candidateList>
      <explain>文本全半角错误。</explain>
      <paraID>54BAF4DE</paraID>
      <start>42</start>
      <end>43</end>
      <status>unmodified</status>
      <modifiedWord/>
      <trackRevisions>false</trackRevisions>
    </reviewItem>
    <reviewItem>
      <errorID>07b824e8-6d1b-4fb9-829c-043138e82d00</errorID>
      <errorWord>)</errorWord>
      <group>L1_Format</group>
      <groupName>格式问题</groupName>
      <ability>L2_HalfPunc_CN</ability>
      <abilityName>全半角问题</abilityName>
      <candidateList>
        <item>）</item>
      </candidateList>
      <explain>文本全半角错误。</explain>
      <paraID>54BAF4DE</paraID>
      <start>47</start>
      <end>48</end>
      <status>unmodified</status>
      <modifiedWord/>
      <trackRevisions>false</trackRevisions>
    </reviewItem>
    <reviewItem>
      <errorID>a1cbf6d4-9a83-4413-960e-ef55bbb5772a</errorID>
      <errorWord>通讯畅通</errorWord>
      <group>L1_Word</group>
      <groupName>字词问题</groupName>
      <ability>L2_Typo</ability>
      <abilityName>字词错误</abilityName>
      <candidateList>
        <item>通信畅通</item>
      </candidateList>
      <explain/>
      <paraID>76219081</paraID>
      <start>127</start>
      <end>131</end>
      <status>unmodified</status>
      <modifiedWord/>
      <trackRevisions>false</trackRevisions>
    </reviewItem>
    <reviewItem>
      <errorID>71a60b77-d352-4f31-9a5a-6dc035e983cb</errorID>
      <errorWord>保持通讯畅通</errorWord>
      <group>L1_Word</group>
      <groupName>字词问题</groupName>
      <ability>L2_Typo</ability>
      <abilityName>字词错误</abilityName>
      <candidateList>
        <item>保持通信畅通</item>
      </candidateList>
      <explain/>
      <paraID>303E350E</paraID>
      <start>41</start>
      <end>47</end>
      <status>unmodified</status>
      <modifiedWord/>
      <trackRevisions>false</trackRevisions>
    </reviewItem>
    <reviewItem>
      <errorID>3e3655fc-c214-4659-8755-0d53bb3e4e90</errorID>
      <errorWord>二份</errorWord>
      <group>L1_Word</group>
      <groupName>字词问题</groupName>
      <ability>L2_Typo</ability>
      <abilityName>字词错误</abilityName>
      <candidateList>
        <item>两份</item>
      </candidateList>
      <explain/>
      <paraID>15F4DF58</paraID>
      <start>14</start>
      <end>16</end>
      <status>unmodified</status>
      <modifiedWord/>
      <trackRevisions>false</trackRevisions>
    </reviewItem>
    <reviewItem>
      <errorID>c33cbd39-86fc-4c3c-9c4b-84b7282f3f3a</errorID>
      <errorWord>台湾地区</errorWord>
      <group>L1_Word</group>
      <groupName>字词问题</groupName>
      <ability>L2_Typo</ability>
      <abilityName>字词错误</abilityName>
      <candidateList>
        <item>中国台湾地区</item>
      </candidateList>
      <explain/>
      <paraID>544DD4A5</paraID>
      <start>25</start>
      <end>29</end>
      <status>unmodified</status>
      <modifiedWord/>
      <trackRevisions>false</trackRevisions>
    </reviewItem>
  </reviewItems>
  <config/>
</contractReview>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文档" ma:contentTypeID="0x0101009F3D31959FEBE044BF829A07FA6BE24F" ma:contentTypeVersion="1" ma:contentTypeDescription="新建文档。" ma:contentTypeScope="" ma:versionID="f00d6c50d5e496e437e6e5ee01da1cba">
  <xsd:schema xmlns:xsd="http://www.w3.org/2001/XMLSchema" xmlns:xs="http://www.w3.org/2001/XMLSchema" xmlns:p="http://schemas.microsoft.com/office/2006/metadata/properties" xmlns:ns2="262fa8b5-99ad-4131-971c-c96a4182c7c0" targetNamespace="http://schemas.microsoft.com/office/2006/metadata/properties" ma:root="true" ma:fieldsID="159219ba4d3ef72ed931454fbc3f5e28" ns2:_="">
    <xsd:import namespace="262fa8b5-99ad-4131-971c-c96a4182c7c0"/>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2fa8b5-99ad-4131-971c-c96a4182c7c0" elementFormDefault="qualified">
    <xsd:import namespace="http://schemas.microsoft.com/office/2006/documentManagement/types"/>
    <xsd:import namespace="http://schemas.microsoft.com/office/infopath/2007/PartnerControls"/>
    <xsd:element name="SharedWithUsers" ma:index="8" nillable="true" ma:displayName="共享对象:"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内容类型"/>
        <xsd:element ref="dc:title" minOccurs="0" maxOccurs="1" ma:index="4" ma:displayName="标题"/>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a1c0f4-d612-4227-b1e0-e0ba289ec606}">
  <ds:schemaRefs/>
</ds:datastoreItem>
</file>

<file path=customXml/itemProps2.xml><?xml version="1.0" encoding="utf-8"?>
<ds:datastoreItem xmlns:ds="http://schemas.openxmlformats.org/officeDocument/2006/customXml" ds:itemID="{466AE3BD-574F-4CD7-B5E1-C3D43BF3033C}">
  <ds:schemaRefs/>
</ds:datastoreItem>
</file>

<file path=customXml/itemProps3.xml><?xml version="1.0" encoding="utf-8"?>
<ds:datastoreItem xmlns:ds="http://schemas.openxmlformats.org/officeDocument/2006/customXml" ds:itemID="{EA4B10BD-6559-465B-AA58-CB6BDA66CE11}">
  <ds:schemaRefs/>
</ds:datastoreItem>
</file>

<file path=customXml/itemProps4.xml><?xml version="1.0" encoding="utf-8"?>
<ds:datastoreItem xmlns:ds="http://schemas.openxmlformats.org/officeDocument/2006/customXml" ds:itemID="{25334473-0786-4112-BE58-0358D8E155CC}">
  <ds:schemaRefs/>
</ds:datastoreItem>
</file>

<file path=customXml/itemProps5.xml><?xml version="1.0" encoding="utf-8"?>
<ds:datastoreItem xmlns:ds="http://schemas.openxmlformats.org/officeDocument/2006/customXml" ds:itemID="{3AB00554-94BE-460A-8F08-DB8899760FE6}">
  <ds:schemaRefs/>
</ds:datastoreItem>
</file>

<file path=docProps/app.xml><?xml version="1.0" encoding="utf-8"?>
<Properties xmlns="http://schemas.openxmlformats.org/officeDocument/2006/extended-properties" xmlns:vt="http://schemas.openxmlformats.org/officeDocument/2006/docPropsVTypes">
  <Template>Normal.dotm</Template>
  <Company>KWM</Company>
  <Pages>8</Pages>
  <Words>1079</Words>
  <Characters>1195</Characters>
  <Lines>38</Lines>
  <Paragraphs>10</Paragraphs>
  <TotalTime>18</TotalTime>
  <ScaleCrop>false</ScaleCrop>
  <LinksUpToDate>false</LinksUpToDate>
  <CharactersWithSpaces>1211</CharactersWithSpaces>
  <Application>WPS Office_12.1.0.29690_F1E327BC-269C-435d-A152-05C5408002CA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2021-06-08T07:36:00Z</dcterms:created>
  <dc:creator>Windows User</dc:creator>
  <cp:keywords>blank</cp:keywords>
  <cp:lastModifiedBy>WWH</cp:lastModifiedBy>
  <cp:lastPrinted>1996-04-16T03:47:00Z</cp:lastPrinted>
  <dcterms:modified xsi:type="dcterms:W3CDTF">2026-11-05T05:54:45Z</dcterms:modified>
  <dc:subject>Blank Template</dc:subject>
  <cp:revision>43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eyJoZGlkIjoiYzVjMDhjNDJlMWVlNTliOWM0NWNmNWQ2YWQ1ODQ0NWQiLCJ1c2VySWQiOiIzMjAxODg1MDgifQ==</vt:lpwstr>
  </property>
  <property fmtid="{D5CDD505-2E9C-101B-9397-08002B2CF9AE}" pid="3" name="KSOProductBuildVer">
    <vt:lpwstr>2052-12.1.0.29690</vt:lpwstr>
  </property>
  <property fmtid="{D5CDD505-2E9C-101B-9397-08002B2CF9AE}" pid="4" name="ICV">
    <vt:lpwstr>736441EA6D084ED9B52889B18EC35736_12</vt:lpwstr>
  </property>
</Properties>
</file>