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76C31">
      <w:pPr>
        <w:spacing w:before="156" w:beforeLines="50" w:after="156" w:afterLines="50" w:line="560" w:lineRule="exact"/>
        <w:jc w:val="center"/>
        <w:rPr>
          <w:rFonts w:hint="eastAsia" w:ascii="方正仿宋_GB18030" w:hAnsi="方正仿宋_GB18030" w:eastAsia="方正仿宋_GB18030" w:cs="方正仿宋_GB18030"/>
          <w:b/>
          <w:kern w:val="0"/>
          <w:sz w:val="36"/>
          <w:szCs w:val="36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kern w:val="0"/>
          <w:sz w:val="36"/>
          <w:szCs w:val="36"/>
        </w:rPr>
        <w:t>债权申报表</w:t>
      </w:r>
    </w:p>
    <w:tbl>
      <w:tblPr>
        <w:tblStyle w:val="4"/>
        <w:tblpPr w:leftFromText="180" w:rightFromText="180" w:vertAnchor="text" w:horzAnchor="margin" w:tblpX="1" w:tblpY="217"/>
        <w:tblW w:w="94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2387"/>
        <w:gridCol w:w="1965"/>
        <w:gridCol w:w="28"/>
        <w:gridCol w:w="2962"/>
      </w:tblGrid>
      <w:tr w14:paraId="52639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2071" w:type="dxa"/>
            <w:vAlign w:val="center"/>
          </w:tcPr>
          <w:p w14:paraId="4F7237F2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债权人</w:t>
            </w: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  <w:lang w:val="en-US" w:eastAsia="zh-CN"/>
              </w:rPr>
              <w:t>姓名/</w:t>
            </w: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名称</w:t>
            </w:r>
          </w:p>
        </w:tc>
        <w:tc>
          <w:tcPr>
            <w:tcW w:w="7342" w:type="dxa"/>
            <w:gridSpan w:val="4"/>
            <w:vAlign w:val="center"/>
          </w:tcPr>
          <w:p w14:paraId="685F8780">
            <w:pPr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4A2D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2071" w:type="dxa"/>
            <w:vAlign w:val="center"/>
          </w:tcPr>
          <w:p w14:paraId="5C6F4288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身份证号码</w:t>
            </w: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  <w:lang w:val="en-US" w:eastAsia="zh-CN"/>
              </w:rPr>
              <w:t>/统一社会信用代码</w:t>
            </w:r>
          </w:p>
        </w:tc>
        <w:tc>
          <w:tcPr>
            <w:tcW w:w="2387" w:type="dxa"/>
            <w:vAlign w:val="center"/>
          </w:tcPr>
          <w:p w14:paraId="4879695F">
            <w:pPr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93" w:type="dxa"/>
            <w:gridSpan w:val="2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8CD23B2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法定代表人（负责人）姓名</w:t>
            </w:r>
          </w:p>
        </w:tc>
        <w:tc>
          <w:tcPr>
            <w:tcW w:w="2962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657DDD6">
            <w:pPr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C1BF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071" w:type="dxa"/>
            <w:vAlign w:val="center"/>
          </w:tcPr>
          <w:p w14:paraId="0E847993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委托代理人姓名</w:t>
            </w:r>
          </w:p>
        </w:tc>
        <w:tc>
          <w:tcPr>
            <w:tcW w:w="2387" w:type="dxa"/>
            <w:vAlign w:val="center"/>
          </w:tcPr>
          <w:p w14:paraId="7260023D">
            <w:pPr>
              <w:spacing w:line="360" w:lineRule="auto"/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5EF3AF70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委托代理人身份证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/律师证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号码</w:t>
            </w:r>
          </w:p>
        </w:tc>
        <w:tc>
          <w:tcPr>
            <w:tcW w:w="2962" w:type="dxa"/>
            <w:vAlign w:val="center"/>
          </w:tcPr>
          <w:p w14:paraId="60837715">
            <w:pPr>
              <w:spacing w:line="360" w:lineRule="auto"/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0D98C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071" w:type="dxa"/>
            <w:vAlign w:val="center"/>
          </w:tcPr>
          <w:p w14:paraId="2F1D3146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手机号码</w:t>
            </w: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000000"/>
                <w:sz w:val="24"/>
                <w:szCs w:val="24"/>
              </w:rPr>
              <w:t>（用于网络债权人会议）</w:t>
            </w:r>
          </w:p>
        </w:tc>
        <w:tc>
          <w:tcPr>
            <w:tcW w:w="2387" w:type="dxa"/>
            <w:vAlign w:val="center"/>
          </w:tcPr>
          <w:p w14:paraId="367D6518">
            <w:pPr>
              <w:spacing w:line="360" w:lineRule="auto"/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7EB4AEE5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手机机主姓名</w:t>
            </w:r>
          </w:p>
        </w:tc>
        <w:tc>
          <w:tcPr>
            <w:tcW w:w="2962" w:type="dxa"/>
            <w:vAlign w:val="center"/>
          </w:tcPr>
          <w:p w14:paraId="401B19E0">
            <w:pPr>
              <w:spacing w:line="360" w:lineRule="auto"/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eastAsia="zh-CN"/>
              </w:rPr>
            </w:pPr>
          </w:p>
        </w:tc>
      </w:tr>
      <w:tr w14:paraId="56998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071" w:type="dxa"/>
            <w:vMerge w:val="restart"/>
            <w:shd w:val="clear" w:color="auto" w:fill="auto"/>
            <w:vAlign w:val="center"/>
          </w:tcPr>
          <w:p w14:paraId="322E573C">
            <w:pPr>
              <w:jc w:val="center"/>
              <w:rPr>
                <w:rFonts w:hint="eastAsia" w:ascii="方正仿宋_GB18030" w:hAnsi="方正仿宋_GB18030" w:eastAsia="方正仿宋_GB18030" w:cs="方正仿宋_GB1803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  <w:lang w:val="en-US" w:eastAsia="zh-CN"/>
              </w:rPr>
              <w:t>债权人指定</w:t>
            </w: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收款账户信息</w:t>
            </w:r>
          </w:p>
        </w:tc>
        <w:tc>
          <w:tcPr>
            <w:tcW w:w="23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E7359F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开户名称</w:t>
            </w:r>
          </w:p>
        </w:tc>
        <w:tc>
          <w:tcPr>
            <w:tcW w:w="4955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12D8AE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D96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071" w:type="dxa"/>
            <w:vMerge w:val="continue"/>
            <w:vAlign w:val="center"/>
          </w:tcPr>
          <w:p w14:paraId="10B11BAA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23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8A9E35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开户行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具体至支行）</w:t>
            </w:r>
          </w:p>
        </w:tc>
        <w:tc>
          <w:tcPr>
            <w:tcW w:w="4955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02A1E3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F430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071" w:type="dxa"/>
            <w:vMerge w:val="continue"/>
            <w:vAlign w:val="center"/>
          </w:tcPr>
          <w:p w14:paraId="611D139B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23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583408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银行账号</w:t>
            </w:r>
          </w:p>
        </w:tc>
        <w:tc>
          <w:tcPr>
            <w:tcW w:w="4955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FB39D8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5665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71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027DF">
            <w:pPr>
              <w:jc w:val="center"/>
              <w:rPr>
                <w:rFonts w:hint="eastAsia" w:ascii="方正仿宋_GB18030" w:hAnsi="方正仿宋_GB18030" w:eastAsia="方正仿宋_GB18030" w:cs="方正仿宋_GB1803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申报债权金额</w:t>
            </w: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  <w:lang w:val="en-US" w:eastAsia="zh-CN"/>
              </w:rPr>
              <w:t>单位人民币元）</w:t>
            </w:r>
          </w:p>
          <w:p w14:paraId="5A1D11A0">
            <w:pPr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7342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3E6ED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（列明申报债权总金额及具体构成，计算明细及方法在债权申报书中载明）</w:t>
            </w:r>
          </w:p>
          <w:p w14:paraId="136D787C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总金额</w:t>
            </w: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0000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，其中：</w:t>
            </w:r>
          </w:p>
          <w:p w14:paraId="016FCC0D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本金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元，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利息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元、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罚息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元、</w:t>
            </w:r>
          </w:p>
          <w:p w14:paraId="5B3412A6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复利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元、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违约金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元、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案件受理费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元、</w:t>
            </w:r>
          </w:p>
          <w:p w14:paraId="2318F4FC">
            <w:pP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保全费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元、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律师费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元，</w:t>
            </w:r>
          </w:p>
          <w:p w14:paraId="661193F6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其他（具体列明）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kern w:val="2"/>
                <w:sz w:val="24"/>
                <w:szCs w:val="24"/>
                <w:lang w:val="en-US" w:eastAsia="zh-CN" w:bidi="ar-SA"/>
              </w:rPr>
              <w:t>元。</w:t>
            </w:r>
          </w:p>
        </w:tc>
      </w:tr>
      <w:tr w14:paraId="27032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20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2887D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债权性质</w:t>
            </w:r>
          </w:p>
          <w:p w14:paraId="38AF00A2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（请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中据实勾选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7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5CEDF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建设工程优先权 □有特定财产担保债权 □税款债权 □社保债权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普通债权  □劣后债权  </w:t>
            </w:r>
          </w:p>
        </w:tc>
      </w:tr>
      <w:tr w14:paraId="70E02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2071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94426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有财产担保债权情况</w:t>
            </w:r>
          </w:p>
        </w:tc>
        <w:tc>
          <w:tcPr>
            <w:tcW w:w="7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7F90B">
            <w:pPr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有财产担保债权金额：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     人民币（元）</w:t>
            </w:r>
          </w:p>
        </w:tc>
      </w:tr>
      <w:tr w14:paraId="6458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2071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27817FE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7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083E2">
            <w:pPr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担保形式：□抵押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□质押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□留置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□其他：</w:t>
            </w:r>
          </w:p>
        </w:tc>
      </w:tr>
      <w:tr w14:paraId="759DC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071" w:type="dxa"/>
            <w:tcBorders>
              <w:right w:val="single" w:color="auto" w:sz="4" w:space="0"/>
            </w:tcBorders>
            <w:vAlign w:val="center"/>
          </w:tcPr>
          <w:p w14:paraId="4C808B3A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是否为建设工程优先权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B4E14EF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□是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否</w:t>
            </w:r>
          </w:p>
        </w:tc>
        <w:tc>
          <w:tcPr>
            <w:tcW w:w="19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BE8081">
            <w:pPr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建设工程优先权金额</w:t>
            </w:r>
          </w:p>
        </w:tc>
        <w:tc>
          <w:tcPr>
            <w:tcW w:w="299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75646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5E1B7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071" w:type="dxa"/>
            <w:tcBorders>
              <w:right w:val="single" w:color="auto" w:sz="4" w:space="0"/>
            </w:tcBorders>
            <w:vAlign w:val="center"/>
          </w:tcPr>
          <w:p w14:paraId="28B7A032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其他共同债务人</w:t>
            </w:r>
          </w:p>
        </w:tc>
        <w:tc>
          <w:tcPr>
            <w:tcW w:w="7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01907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0CE71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071" w:type="dxa"/>
            <w:tcBorders>
              <w:right w:val="single" w:color="auto" w:sz="4" w:space="0"/>
            </w:tcBorders>
            <w:vAlign w:val="center"/>
          </w:tcPr>
          <w:p w14:paraId="7C505FC9">
            <w:pPr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债权诉讼时效情况（说明债权到期日及到期后催收情况）</w:t>
            </w:r>
          </w:p>
        </w:tc>
        <w:tc>
          <w:tcPr>
            <w:tcW w:w="734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0A37D5D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E922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71" w:type="dxa"/>
            <w:vAlign w:val="center"/>
          </w:tcPr>
          <w:p w14:paraId="5CA0EA84">
            <w:pPr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有无诉讼仲裁文书或公证文件</w:t>
            </w:r>
          </w:p>
        </w:tc>
        <w:tc>
          <w:tcPr>
            <w:tcW w:w="7342" w:type="dxa"/>
            <w:gridSpan w:val="4"/>
            <w:vAlign w:val="center"/>
          </w:tcPr>
          <w:p w14:paraId="6A90BE3F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□有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 xml:space="preserve">无                     </w:t>
            </w:r>
          </w:p>
        </w:tc>
      </w:tr>
      <w:tr w14:paraId="374A2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71" w:type="dxa"/>
            <w:vAlign w:val="center"/>
          </w:tcPr>
          <w:p w14:paraId="0BD5A2CA">
            <w:pPr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诉讼仲裁详情（法律文书是否已生效、是否已申请执行、执行情况等）</w:t>
            </w:r>
          </w:p>
        </w:tc>
        <w:tc>
          <w:tcPr>
            <w:tcW w:w="7342" w:type="dxa"/>
            <w:gridSpan w:val="4"/>
            <w:vAlign w:val="center"/>
          </w:tcPr>
          <w:p w14:paraId="5EC2CA47">
            <w:pPr>
              <w:jc w:val="center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7E433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</w:trPr>
        <w:tc>
          <w:tcPr>
            <w:tcW w:w="2071" w:type="dxa"/>
            <w:vAlign w:val="center"/>
          </w:tcPr>
          <w:p w14:paraId="5FCD0C8B">
            <w:pPr>
              <w:jc w:val="left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债权形成基本情况</w:t>
            </w:r>
          </w:p>
        </w:tc>
        <w:tc>
          <w:tcPr>
            <w:tcW w:w="7342" w:type="dxa"/>
            <w:gridSpan w:val="4"/>
          </w:tcPr>
          <w:p w14:paraId="3951A32D">
            <w:pPr>
              <w:jc w:val="left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（包括但不限于（包括但不限于债权形成原因、经过、证据、债权到期日、申报的原 始债权和孳息债权等债权数额、是否附有条件和期限、是否为连带债权、有无连带债务人、是否接受过清偿、是否为求偿权或将来求偿权等相关事项，可另附</w:t>
            </w: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000000"/>
                <w:sz w:val="24"/>
                <w:szCs w:val="24"/>
                <w:u w:val="single"/>
              </w:rPr>
              <w:t>债权申报书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）</w:t>
            </w:r>
          </w:p>
        </w:tc>
      </w:tr>
      <w:tr w14:paraId="2E6C0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2071" w:type="dxa"/>
            <w:vAlign w:val="center"/>
          </w:tcPr>
          <w:p w14:paraId="750C1E4D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</w:rPr>
              <w:t>债权人声明</w:t>
            </w:r>
            <w:r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  <w:lang w:val="en-US" w:eastAsia="zh-CN"/>
              </w:rPr>
              <w:t>与承诺保证</w:t>
            </w:r>
          </w:p>
        </w:tc>
        <w:tc>
          <w:tcPr>
            <w:tcW w:w="7342" w:type="dxa"/>
            <w:gridSpan w:val="4"/>
          </w:tcPr>
          <w:p w14:paraId="6B9B60CD">
            <w:pPr>
              <w:widowControl/>
              <w:numPr>
                <w:ilvl w:val="0"/>
                <w:numId w:val="1"/>
              </w:num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本人（单位）已认真、仔细阅读《债权申报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通知书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》，对其内容及要求已清楚明白。同时本次申报已将本人（单位）享有的全部债权申报完毕。</w:t>
            </w:r>
          </w:p>
          <w:p w14:paraId="0DDA4C2C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本人（单位）承诺，本债权申报登记内容真实准确，所提供之复印件与原件亦均相符，如有不实，愿承担相应法律责任。</w:t>
            </w:r>
          </w:p>
          <w:p w14:paraId="1B119C06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本人（单位）已知晓，本次债权申报登记不构成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清算组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对申报人已经受偿债权、无效债权、可撤销债权、超过期限债权（包括但不限于超过诉讼时效、执行期限、除斥期间）的重新确认、变更或追认。</w:t>
            </w:r>
          </w:p>
          <w:p w14:paraId="555365A4">
            <w:pPr>
              <w:widowControl/>
              <w:numPr>
                <w:ilvl w:val="0"/>
                <w:numId w:val="0"/>
              </w:numPr>
              <w:ind w:leftChars="0"/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本人（单位）已知晓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清算组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  <w:t>将通过“全国企业破产重整案件信息网”发布与债务人有关的各项通知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清算组发布的各项会议通知自上传公布之日，即视为对本人的有效送达之日。</w:t>
            </w:r>
          </w:p>
        </w:tc>
      </w:tr>
    </w:tbl>
    <w:p w14:paraId="1337CB8F">
      <w:pPr>
        <w:spacing w:before="312" w:beforeLines="100"/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</w:pPr>
    </w:p>
    <w:p w14:paraId="2391B64F">
      <w:pPr>
        <w:spacing w:before="312" w:beforeLines="100"/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  <w:t>债权人</w:t>
      </w:r>
      <w:r>
        <w:rPr>
          <w:rFonts w:hint="eastAsia" w:ascii="方正仿宋_GB18030" w:hAnsi="方正仿宋_GB18030" w:eastAsia="方正仿宋_GB18030" w:cs="方正仿宋_GB18030"/>
          <w:color w:val="000000"/>
          <w:kern w:val="0"/>
          <w:sz w:val="24"/>
          <w:szCs w:val="24"/>
        </w:rPr>
        <w:t>（自然人签字捺印</w:t>
      </w:r>
      <w:r>
        <w:rPr>
          <w:rFonts w:hint="eastAsia" w:ascii="方正仿宋_GB18030" w:hAnsi="方正仿宋_GB18030" w:eastAsia="方正仿宋_GB18030" w:cs="方正仿宋_GB18030"/>
          <w:color w:val="000000"/>
          <w:kern w:val="0"/>
          <w:sz w:val="24"/>
          <w:szCs w:val="24"/>
          <w:lang w:val="en-US" w:eastAsia="zh-CN"/>
        </w:rPr>
        <w:t>/</w:t>
      </w:r>
      <w:r>
        <w:rPr>
          <w:rFonts w:hint="eastAsia" w:ascii="方正仿宋_GB18030" w:hAnsi="方正仿宋_GB18030" w:eastAsia="方正仿宋_GB18030" w:cs="方正仿宋_GB18030"/>
          <w:color w:val="000000"/>
          <w:kern w:val="0"/>
          <w:sz w:val="24"/>
          <w:szCs w:val="24"/>
        </w:rPr>
        <w:t>单位盖章）</w:t>
      </w: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  <w:t>：</w:t>
      </w:r>
    </w:p>
    <w:p w14:paraId="23E46548">
      <w:pPr>
        <w:spacing w:before="312" w:beforeLines="100"/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  <w:t xml:space="preserve">         </w:t>
      </w:r>
    </w:p>
    <w:p w14:paraId="707CE6CC">
      <w:pPr>
        <w:spacing w:before="312" w:beforeLines="100"/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  <w:t>申报日期：</w:t>
      </w: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  <w:t>年</w:t>
      </w: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  <w:t>月 日</w:t>
      </w:r>
    </w:p>
    <w:p w14:paraId="61541B0C">
      <w:pPr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5B2AC56-8192-4794-B51E-DE0529711B6F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2" w:fontKey="{649EB885-E0FC-4FF0-8F3C-E72F537E1EDA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516BF71-3A3C-42CB-B4F8-19AFAE0649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92F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1A61E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1A61E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2A24A8"/>
    <w:multiLevelType w:val="singleLevel"/>
    <w:tmpl w:val="0A2A24A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wYzQzMzA5OWNlYWU4ZTczYzA2MjNiMjI5MTMxOGEifQ=="/>
  </w:docVars>
  <w:rsids>
    <w:rsidRoot w:val="2FEE60C5"/>
    <w:rsid w:val="038B1487"/>
    <w:rsid w:val="0651509F"/>
    <w:rsid w:val="0B320B59"/>
    <w:rsid w:val="0FA53FEA"/>
    <w:rsid w:val="1F68747C"/>
    <w:rsid w:val="23CE6A3B"/>
    <w:rsid w:val="2CE224C2"/>
    <w:rsid w:val="2FEE60C5"/>
    <w:rsid w:val="3E156041"/>
    <w:rsid w:val="551A61CF"/>
    <w:rsid w:val="56EE43B0"/>
    <w:rsid w:val="5D9D72A2"/>
    <w:rsid w:val="5DFE52E8"/>
    <w:rsid w:val="6743164E"/>
    <w:rsid w:val="68B26D5B"/>
    <w:rsid w:val="797F0283"/>
    <w:rsid w:val="7E86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862</Words>
  <Characters>863</Characters>
  <Lines>0</Lines>
  <Paragraphs>0</Paragraphs>
  <TotalTime>0</TotalTime>
  <ScaleCrop>false</ScaleCrop>
  <LinksUpToDate>false</LinksUpToDate>
  <CharactersWithSpaces>1029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2022-05-18T10:53:00Z</dcterms:created>
  <dc:creator>weixing</dc:creator>
  <cp:lastModifiedBy>邱才华（盈科律师事务所）</cp:lastModifiedBy>
  <dcterms:modified xsi:type="dcterms:W3CDTF">2025-06-09T12:17:47Z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C7E2B09E6FB24CB08FFDB9E2FB971EA8_13</vt:lpwstr>
  </property>
  <property fmtid="{D5CDD505-2E9C-101B-9397-08002B2CF9AE}" pid="4" name="KSOTemplateDocerSaveRecord">
    <vt:lpwstr>eyJoZGlkIjoiZmNiYzE0NjczOGIxZjNmYzE3N2UxOTNjNTFiNzdhMTEiLCJ1c2VySWQiOiI0MzI0NTY4MTgifQ==</vt:lpwstr>
  </property>
</Properties>
</file>