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BBE28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关于无锡上善若水酒店管理有限公司职工债权公示</w:t>
      </w:r>
    </w:p>
    <w:p w14:paraId="7E1B319A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</w:rPr>
        <w:t>日，江苏省无锡市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惠山</w:t>
      </w:r>
      <w:r>
        <w:rPr>
          <w:rFonts w:hint="eastAsia" w:ascii="仿宋" w:hAnsi="仿宋" w:eastAsia="仿宋" w:cs="仿宋"/>
          <w:sz w:val="28"/>
          <w:szCs w:val="28"/>
        </w:rPr>
        <w:t>区人民法院裁定受理无锡上善若水酒店管理有限公司(以下简称“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上善</w:t>
      </w:r>
      <w:r>
        <w:rPr>
          <w:rFonts w:hint="eastAsia" w:ascii="仿宋" w:hAnsi="仿宋" w:eastAsia="仿宋" w:cs="仿宋"/>
          <w:sz w:val="28"/>
          <w:szCs w:val="28"/>
        </w:rPr>
        <w:t>公司”)破产清算一案并指定由江苏宏润律师事务所担任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上善</w:t>
      </w:r>
      <w:r>
        <w:rPr>
          <w:rFonts w:hint="eastAsia" w:ascii="仿宋" w:hAnsi="仿宋" w:eastAsia="仿宋" w:cs="仿宋"/>
          <w:sz w:val="28"/>
          <w:szCs w:val="28"/>
        </w:rPr>
        <w:t>公司管理人。管理人未能接管到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上善</w:t>
      </w:r>
      <w:r>
        <w:rPr>
          <w:rFonts w:hint="eastAsia" w:ascii="仿宋" w:hAnsi="仿宋" w:eastAsia="仿宋" w:cs="仿宋"/>
          <w:sz w:val="28"/>
          <w:szCs w:val="28"/>
        </w:rPr>
        <w:t>公司的财务账册、职工花名册、劳动合同等，经管理人调查，目前能够联系并确认的职工债权人共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人，职工债权合计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23,910.50</w:t>
      </w:r>
      <w:r>
        <w:rPr>
          <w:rFonts w:hint="eastAsia" w:ascii="仿宋" w:hAnsi="仿宋" w:eastAsia="仿宋" w:cs="仿宋"/>
          <w:sz w:val="28"/>
          <w:szCs w:val="28"/>
        </w:rPr>
        <w:t>元。</w:t>
      </w:r>
    </w:p>
    <w:p w14:paraId="02C7749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现管理人根据《企业破产法》第48条之规定，将上述调查情况向职工进行公示，公示日期自20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日至20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z w:val="28"/>
          <w:szCs w:val="28"/>
        </w:rPr>
        <w:t>日止，职工对上述内容如有异议的，可在公示期内提出书面异议，要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求</w:t>
      </w:r>
      <w:r>
        <w:rPr>
          <w:rFonts w:hint="eastAsia" w:ascii="仿宋" w:hAnsi="仿宋" w:eastAsia="仿宋" w:cs="仿宋"/>
          <w:sz w:val="28"/>
          <w:szCs w:val="28"/>
        </w:rPr>
        <w:t>管理人更正。逾期未提出书面异议，视为对上述职工债权内容无异议。</w:t>
      </w:r>
    </w:p>
    <w:p w14:paraId="49CB572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特此公示。</w:t>
      </w:r>
    </w:p>
    <w:p w14:paraId="4AF6BC11">
      <w:pPr>
        <w:rPr>
          <w:rFonts w:hint="eastAsia" w:ascii="仿宋" w:hAnsi="仿宋" w:eastAsia="仿宋" w:cs="仿宋"/>
          <w:sz w:val="28"/>
          <w:szCs w:val="28"/>
        </w:rPr>
      </w:pPr>
    </w:p>
    <w:p w14:paraId="71D75F60">
      <w:pPr>
        <w:ind w:firstLine="2800" w:firstLineChars="1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无锡上善若水酒店管理有限公司管理人</w:t>
      </w:r>
    </w:p>
    <w:p w14:paraId="2D14DFE1">
      <w:pPr>
        <w:ind w:firstLine="5320" w:firstLineChars="19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4E94E0DD">
      <w:pPr>
        <w:rPr>
          <w:rFonts w:hint="eastAsia" w:ascii="仿宋" w:hAnsi="仿宋" w:eastAsia="仿宋" w:cs="仿宋"/>
          <w:sz w:val="28"/>
          <w:szCs w:val="28"/>
        </w:rPr>
      </w:pPr>
    </w:p>
    <w:p w14:paraId="4C24C2C1">
      <w:pPr>
        <w:rPr>
          <w:rFonts w:hint="eastAsia" w:ascii="仿宋" w:hAnsi="仿宋" w:eastAsia="仿宋" w:cs="仿宋"/>
          <w:sz w:val="28"/>
          <w:szCs w:val="28"/>
        </w:rPr>
      </w:pPr>
    </w:p>
    <w:p w14:paraId="510A5EC2">
      <w:pPr>
        <w:rPr>
          <w:rFonts w:hint="eastAsia" w:ascii="仿宋" w:hAnsi="仿宋" w:eastAsia="仿宋" w:cs="仿宋"/>
          <w:sz w:val="28"/>
          <w:szCs w:val="28"/>
        </w:rPr>
      </w:pPr>
    </w:p>
    <w:p w14:paraId="1A3F345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附：无锡上善若水酒店管理有限公司职工债权公示表</w:t>
      </w:r>
    </w:p>
    <w:p w14:paraId="2B5AD56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管理人联系方式：</w:t>
      </w:r>
    </w:p>
    <w:p w14:paraId="3382669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通讯地址：无锡市梁溪区恒隆广场办公楼一座38楼</w:t>
      </w:r>
    </w:p>
    <w:p w14:paraId="1642B00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朱</w:t>
      </w:r>
      <w:r>
        <w:rPr>
          <w:rFonts w:hint="eastAsia" w:ascii="仿宋" w:hAnsi="仿宋" w:eastAsia="仿宋" w:cs="仿宋"/>
          <w:sz w:val="28"/>
          <w:szCs w:val="28"/>
        </w:rPr>
        <w:t>律师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15961718787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AC2BD1A">
      <w:pPr>
        <w:rPr>
          <w:rFonts w:hint="eastAsia" w:ascii="仿宋" w:hAnsi="仿宋" w:eastAsia="仿宋" w:cs="仿宋"/>
          <w:sz w:val="28"/>
          <w:szCs w:val="28"/>
        </w:rPr>
      </w:pPr>
    </w:p>
    <w:p w14:paraId="1F76B9E7">
      <w:pPr>
        <w:spacing w:before="289" w:line="219" w:lineRule="auto"/>
        <w:ind w:left="867"/>
        <w:jc w:val="center"/>
        <w:rPr>
          <w:rFonts w:hint="eastAsia" w:ascii="仿宋" w:hAnsi="仿宋" w:eastAsia="仿宋" w:cs="仿宋"/>
          <w:sz w:val="35"/>
          <w:szCs w:val="35"/>
        </w:rPr>
      </w:pPr>
      <w:r>
        <w:rPr>
          <w:rFonts w:hint="eastAsia" w:ascii="仿宋" w:hAnsi="仿宋" w:eastAsia="仿宋" w:cs="仿宋"/>
          <w:b/>
          <w:bCs/>
          <w:spacing w:val="-2"/>
          <w:sz w:val="35"/>
          <w:szCs w:val="35"/>
        </w:rPr>
        <w:t>无锡上善若水酒店管理有限公司职工债权表</w:t>
      </w:r>
    </w:p>
    <w:p w14:paraId="54FD1605">
      <w:pPr>
        <w:spacing w:before="38"/>
        <w:rPr>
          <w:rFonts w:hint="eastAsia" w:ascii="仿宋" w:hAnsi="仿宋" w:eastAsia="仿宋" w:cs="仿宋"/>
        </w:rPr>
      </w:pPr>
    </w:p>
    <w:tbl>
      <w:tblPr>
        <w:tblStyle w:val="6"/>
        <w:tblW w:w="6339" w:type="dxa"/>
        <w:tblInd w:w="1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2107"/>
        <w:gridCol w:w="3289"/>
      </w:tblGrid>
      <w:tr w14:paraId="2B325B94">
        <w:trPr>
          <w:trHeight w:val="813" w:hRule="atLeast"/>
        </w:trPr>
        <w:tc>
          <w:tcPr>
            <w:tcW w:w="943" w:type="dxa"/>
            <w:vAlign w:val="top"/>
          </w:tcPr>
          <w:p w14:paraId="5BB276B1">
            <w:pPr>
              <w:pStyle w:val="5"/>
              <w:spacing w:before="277" w:line="221" w:lineRule="auto"/>
              <w:ind w:right="24"/>
              <w:jc w:val="righ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序</w:t>
            </w:r>
            <w:r>
              <w:rPr>
                <w:rFonts w:hint="eastAsia" w:ascii="仿宋" w:hAnsi="仿宋" w:eastAsia="仿宋" w:cs="仿宋"/>
                <w:spacing w:val="4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</w:rPr>
              <w:t>号</w:t>
            </w:r>
          </w:p>
        </w:tc>
        <w:tc>
          <w:tcPr>
            <w:tcW w:w="2107" w:type="dxa"/>
            <w:vAlign w:val="top"/>
          </w:tcPr>
          <w:p w14:paraId="6F23A3C9">
            <w:pPr>
              <w:pStyle w:val="5"/>
              <w:spacing w:before="276" w:line="219" w:lineRule="auto"/>
              <w:ind w:left="68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姓</w:t>
            </w:r>
            <w:r>
              <w:rPr>
                <w:rFonts w:hint="eastAsia" w:ascii="仿宋" w:hAnsi="仿宋" w:eastAsia="仿宋" w:cs="仿宋"/>
                <w:spacing w:val="10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</w:rPr>
              <w:t>名</w:t>
            </w:r>
          </w:p>
        </w:tc>
        <w:tc>
          <w:tcPr>
            <w:tcW w:w="3289" w:type="dxa"/>
            <w:vAlign w:val="top"/>
          </w:tcPr>
          <w:p w14:paraId="39AD1876">
            <w:pPr>
              <w:pStyle w:val="5"/>
              <w:spacing w:before="106" w:line="219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"/>
              </w:rPr>
              <w:t>职工债权金额</w:t>
            </w:r>
          </w:p>
          <w:p w14:paraId="581FF326">
            <w:pPr>
              <w:pStyle w:val="5"/>
              <w:spacing w:before="17" w:line="219" w:lineRule="auto"/>
              <w:ind w:left="864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(单位：人民币元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</w:p>
        </w:tc>
      </w:tr>
      <w:tr w14:paraId="25E0E5E2">
        <w:trPr>
          <w:trHeight w:val="599" w:hRule="atLeast"/>
        </w:trPr>
        <w:tc>
          <w:tcPr>
            <w:tcW w:w="943" w:type="dxa"/>
            <w:vAlign w:val="top"/>
          </w:tcPr>
          <w:p w14:paraId="26D5EC0A">
            <w:pPr>
              <w:pStyle w:val="5"/>
              <w:spacing w:before="241" w:line="184" w:lineRule="auto"/>
              <w:ind w:left="39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107" w:type="dxa"/>
            <w:vAlign w:val="center"/>
          </w:tcPr>
          <w:p w14:paraId="56DCFF50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朱瑶</w:t>
            </w:r>
          </w:p>
        </w:tc>
        <w:tc>
          <w:tcPr>
            <w:tcW w:w="3289" w:type="dxa"/>
            <w:vAlign w:val="center"/>
          </w:tcPr>
          <w:p w14:paraId="48ACCD82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2,500.00 </w:t>
            </w:r>
          </w:p>
        </w:tc>
      </w:tr>
      <w:tr w14:paraId="5C77BE31">
        <w:trPr>
          <w:trHeight w:val="599" w:hRule="atLeast"/>
        </w:trPr>
        <w:tc>
          <w:tcPr>
            <w:tcW w:w="943" w:type="dxa"/>
            <w:vAlign w:val="top"/>
          </w:tcPr>
          <w:p w14:paraId="2D7DBC60">
            <w:pPr>
              <w:pStyle w:val="5"/>
              <w:spacing w:before="313" w:line="183" w:lineRule="auto"/>
              <w:ind w:left="395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2107" w:type="dxa"/>
            <w:vAlign w:val="center"/>
          </w:tcPr>
          <w:p w14:paraId="3BD8314B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李丽婷</w:t>
            </w:r>
          </w:p>
        </w:tc>
        <w:tc>
          <w:tcPr>
            <w:tcW w:w="3289" w:type="dxa"/>
            <w:vAlign w:val="center"/>
          </w:tcPr>
          <w:p w14:paraId="061CC6C7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3,000.00 </w:t>
            </w:r>
          </w:p>
        </w:tc>
      </w:tr>
      <w:tr w14:paraId="2E6E13C1">
        <w:trPr>
          <w:trHeight w:val="599" w:hRule="atLeast"/>
        </w:trPr>
        <w:tc>
          <w:tcPr>
            <w:tcW w:w="943" w:type="dxa"/>
            <w:vAlign w:val="top"/>
          </w:tcPr>
          <w:p w14:paraId="3CB67B89">
            <w:pPr>
              <w:pStyle w:val="5"/>
              <w:spacing w:before="313" w:line="183" w:lineRule="auto"/>
              <w:ind w:left="395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</w:p>
        </w:tc>
        <w:tc>
          <w:tcPr>
            <w:tcW w:w="2107" w:type="dxa"/>
            <w:vAlign w:val="center"/>
          </w:tcPr>
          <w:p w14:paraId="3F395517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石上燕</w:t>
            </w:r>
          </w:p>
        </w:tc>
        <w:tc>
          <w:tcPr>
            <w:tcW w:w="3289" w:type="dxa"/>
            <w:vAlign w:val="center"/>
          </w:tcPr>
          <w:p w14:paraId="72FB3D49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3,554.00 </w:t>
            </w:r>
          </w:p>
        </w:tc>
      </w:tr>
      <w:tr w14:paraId="7BACAA24">
        <w:trPr>
          <w:trHeight w:val="599" w:hRule="atLeast"/>
        </w:trPr>
        <w:tc>
          <w:tcPr>
            <w:tcW w:w="943" w:type="dxa"/>
            <w:vAlign w:val="top"/>
          </w:tcPr>
          <w:p w14:paraId="76340BAF">
            <w:pPr>
              <w:pStyle w:val="5"/>
              <w:spacing w:before="313" w:line="183" w:lineRule="auto"/>
              <w:ind w:left="395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</w:p>
        </w:tc>
        <w:tc>
          <w:tcPr>
            <w:tcW w:w="2107" w:type="dxa"/>
            <w:vAlign w:val="center"/>
          </w:tcPr>
          <w:p w14:paraId="653FE639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刘毛妮</w:t>
            </w:r>
          </w:p>
        </w:tc>
        <w:tc>
          <w:tcPr>
            <w:tcW w:w="3289" w:type="dxa"/>
            <w:vAlign w:val="center"/>
          </w:tcPr>
          <w:p w14:paraId="6C939847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3,259.00 </w:t>
            </w:r>
          </w:p>
        </w:tc>
      </w:tr>
      <w:tr w14:paraId="60A1F46F">
        <w:trPr>
          <w:trHeight w:val="599" w:hRule="atLeast"/>
        </w:trPr>
        <w:tc>
          <w:tcPr>
            <w:tcW w:w="943" w:type="dxa"/>
            <w:vAlign w:val="top"/>
          </w:tcPr>
          <w:p w14:paraId="245AE326">
            <w:pPr>
              <w:pStyle w:val="5"/>
              <w:spacing w:before="313" w:line="183" w:lineRule="auto"/>
              <w:ind w:left="395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</w:p>
        </w:tc>
        <w:tc>
          <w:tcPr>
            <w:tcW w:w="2107" w:type="dxa"/>
            <w:vAlign w:val="center"/>
          </w:tcPr>
          <w:p w14:paraId="2E8FEE88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秦为红</w:t>
            </w:r>
          </w:p>
        </w:tc>
        <w:tc>
          <w:tcPr>
            <w:tcW w:w="3289" w:type="dxa"/>
            <w:vAlign w:val="center"/>
          </w:tcPr>
          <w:p w14:paraId="299D719E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8,338.50 </w:t>
            </w:r>
          </w:p>
        </w:tc>
      </w:tr>
      <w:tr w14:paraId="022FC373">
        <w:trPr>
          <w:trHeight w:val="599" w:hRule="atLeast"/>
        </w:trPr>
        <w:tc>
          <w:tcPr>
            <w:tcW w:w="943" w:type="dxa"/>
            <w:vAlign w:val="top"/>
          </w:tcPr>
          <w:p w14:paraId="38461715">
            <w:pPr>
              <w:pStyle w:val="5"/>
              <w:spacing w:before="313" w:line="183" w:lineRule="auto"/>
              <w:ind w:left="395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</w:p>
        </w:tc>
        <w:tc>
          <w:tcPr>
            <w:tcW w:w="2107" w:type="dxa"/>
            <w:vAlign w:val="center"/>
          </w:tcPr>
          <w:p w14:paraId="26631D39">
            <w:pPr>
              <w:spacing w:before="161" w:line="220" w:lineRule="auto"/>
              <w:ind w:left="34" w:leftChars="0"/>
              <w:jc w:val="center"/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7"/>
                <w:szCs w:val="27"/>
                <w:lang w:val="en-US" w:eastAsia="zh-CN" w:bidi="ar-SA"/>
              </w:rPr>
              <w:t>王静思</w:t>
            </w:r>
          </w:p>
        </w:tc>
        <w:tc>
          <w:tcPr>
            <w:tcW w:w="3289" w:type="dxa"/>
            <w:vAlign w:val="center"/>
          </w:tcPr>
          <w:p w14:paraId="5427C870">
            <w:pPr>
              <w:pStyle w:val="5"/>
              <w:spacing w:before="88" w:line="202" w:lineRule="auto"/>
              <w:jc w:val="center"/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 xml:space="preserve">3,259.00 </w:t>
            </w:r>
          </w:p>
        </w:tc>
      </w:tr>
      <w:tr w14:paraId="6F52F91E">
        <w:trPr>
          <w:trHeight w:val="643" w:hRule="atLeast"/>
        </w:trPr>
        <w:tc>
          <w:tcPr>
            <w:tcW w:w="3050" w:type="dxa"/>
            <w:gridSpan w:val="2"/>
            <w:vAlign w:val="top"/>
          </w:tcPr>
          <w:p w14:paraId="315294B9">
            <w:pPr>
              <w:pStyle w:val="5"/>
              <w:spacing w:before="201" w:line="221" w:lineRule="auto"/>
              <w:ind w:left="1395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合计:</w:t>
            </w:r>
          </w:p>
        </w:tc>
        <w:tc>
          <w:tcPr>
            <w:tcW w:w="3289" w:type="dxa"/>
            <w:vAlign w:val="center"/>
          </w:tcPr>
          <w:p w14:paraId="58506BA3">
            <w:pPr>
              <w:pStyle w:val="5"/>
              <w:spacing w:before="88" w:line="202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FangSong" w:hAnsi="FangSong" w:eastAsia="FangSong" w:cs="FangSong"/>
                <w:spacing w:val="3"/>
                <w:position w:val="23"/>
                <w:sz w:val="29"/>
                <w:szCs w:val="29"/>
                <w:lang w:val="en-US" w:eastAsia="zh-CN"/>
              </w:rPr>
              <w:t>23,910.50</w:t>
            </w:r>
          </w:p>
        </w:tc>
      </w:tr>
    </w:tbl>
    <w:p w14:paraId="6894A05B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FangSong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59CC0"/>
    <w:rsid w:val="3EF59CC0"/>
    <w:rsid w:val="699782BC"/>
    <w:rsid w:val="E369C7B6"/>
    <w:rsid w:val="EFEFF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2024-05-16T06:44:00Z</dcterms:created>
  <dc:creator>朱颖</dc:creator>
  <cp:lastModifiedBy>朱颖</cp:lastModifiedBy>
  <dcterms:modified xsi:type="dcterms:W3CDTF">2026-11-08T00:07:42Z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807AFD7F986719F8D0594466208203A3_41</vt:lpwstr>
  </property>
</Properties>
</file>