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18C34">
      <w:pPr>
        <w:spacing w:line="520" w:lineRule="exact"/>
        <w:rPr>
          <w:rFonts w:ascii="黑体" w:hAnsi="黑体" w:eastAsia="黑体" w:cs="黑体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附件：</w:t>
      </w:r>
    </w:p>
    <w:p w14:paraId="333CA047">
      <w:pPr>
        <w:spacing w:line="520" w:lineRule="exact"/>
        <w:jc w:val="center"/>
        <w:rPr>
          <w:rFonts w:ascii="黑体" w:hAnsi="黑体" w:eastAsia="黑体" w:cs="黑体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报名意向书</w:t>
      </w:r>
    </w:p>
    <w:p w14:paraId="37DD8129">
      <w:pPr>
        <w:jc w:val="center"/>
        <w:rPr>
          <w:rFonts w:ascii="仿宋" w:hAnsi="仿宋" w:eastAsia="仿宋" w:cs="仿宋"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</w:pPr>
    </w:p>
    <w:p w14:paraId="47B0D2AB">
      <w:pPr>
        <w:spacing w:line="520" w:lineRule="exact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江苏坤永实业有限公司管理人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：</w:t>
      </w:r>
    </w:p>
    <w:p w14:paraId="658EBC9D">
      <w:pPr>
        <w:spacing w:line="520" w:lineRule="exact"/>
        <w:ind w:firstLine="481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仿宋" w:hAnsi="仿宋" w:eastAsia="仿宋" w:cs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/本人</w:t>
      </w:r>
      <w:r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bCs/>
          <w:color w:val="000000" w:themeColor="text1"/>
          <w:sz w:val="24"/>
          <w:u w:val="single"/>
          <w:lang w:eastAsia="zh-Hans"/>
          <w14:textFill>
            <w14:solidFill>
              <w14:schemeClr w14:val="tx1"/>
            </w14:solidFill>
          </w14:textFill>
        </w:rPr>
        <w:t xml:space="preserve">                           </w:t>
      </w:r>
      <w:r>
        <w:rPr>
          <w:rFonts w:hint="eastAsia" w:ascii="仿宋" w:hAnsi="仿宋" w:eastAsia="仿宋" w:cs="仿宋"/>
          <w:b/>
          <w:color w:val="000000" w:themeColor="text1"/>
          <w:sz w:val="24"/>
          <w:u w:val="single"/>
          <w:lang w:eastAsia="zh-Han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b/>
          <w:color w:val="000000" w:themeColor="text1"/>
          <w:sz w:val="24"/>
          <w:u w:val="single"/>
          <w:lang w:eastAsia="zh-Hans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" w:hAnsi="仿宋" w:eastAsia="仿宋" w:cs="仿宋"/>
          <w:sz w:val="24"/>
          <w:lang w:eastAsia="zh-Hans"/>
        </w:rPr>
        <w:t>已仔细阅读且充分理解贵方发布的《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江苏坤永实业有限公司破产</w:t>
      </w:r>
      <w:r>
        <w:rPr>
          <w:rFonts w:ascii="仿宋" w:hAnsi="仿宋" w:eastAsia="仿宋" w:cs="仿宋"/>
          <w:sz w:val="24"/>
          <w:lang w:eastAsia="zh-Hans"/>
        </w:rPr>
        <w:t>重整投资人招募公告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》。</w:t>
      </w:r>
    </w:p>
    <w:p w14:paraId="2FE6D2B7">
      <w:pPr>
        <w:spacing w:line="520" w:lineRule="exact"/>
        <w:ind w:firstLine="481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我方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完全自愿遵守招募公告对参与投资的相关要求，并愿意承担相应的商业、政策、债务人资产瑕疵等各种不确定的风险。亦已通过多渠道对</w:t>
      </w:r>
      <w:r>
        <w:rPr>
          <w:rFonts w:hint="eastAsia" w:ascii="仿宋" w:hAnsi="仿宋" w:eastAsia="仿宋" w:cs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江苏坤永实业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有限公司的情况进行了调查或了解，在此基础上，有意向参加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江苏坤永实业有限公司管理人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的招募。</w:t>
      </w:r>
    </w:p>
    <w:p w14:paraId="452E7DBD">
      <w:pPr>
        <w:spacing w:after="156" w:afterLines="50" w:line="400" w:lineRule="exact"/>
        <w:ind w:firstLine="481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239A8B89">
      <w:pPr>
        <w:spacing w:after="156" w:afterLines="50" w:line="400" w:lineRule="exact"/>
        <w:ind w:firstLine="481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7AE7D25E">
      <w:pPr>
        <w:spacing w:before="156" w:beforeLines="50" w:after="156" w:afterLines="50" w:line="400" w:lineRule="exact"/>
        <w:ind w:firstLine="3360" w:firstLineChars="1400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意向投资人（盖章</w:t>
      </w:r>
      <w:r>
        <w:rPr>
          <w:rFonts w:hint="eastAsia" w:ascii="仿宋" w:hAnsi="仿宋" w:eastAsia="仿宋" w:cs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/签名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）：</w:t>
      </w:r>
    </w:p>
    <w:p w14:paraId="2A7E6AEB">
      <w:pPr>
        <w:spacing w:before="156" w:beforeLines="50" w:after="156" w:afterLines="50" w:line="400" w:lineRule="exact"/>
        <w:ind w:firstLine="4800" w:firstLineChars="2000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4ED87C22">
      <w:pPr>
        <w:spacing w:before="156" w:beforeLines="50" w:after="156" w:afterLines="50" w:line="400" w:lineRule="exact"/>
        <w:ind w:firstLine="3360" w:firstLineChars="1400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授权代表（签字）：</w:t>
      </w:r>
    </w:p>
    <w:p w14:paraId="621EF81F">
      <w:pPr>
        <w:spacing w:before="156" w:beforeLines="50" w:after="156" w:afterLines="50" w:line="400" w:lineRule="exact"/>
        <w:ind w:firstLine="4800" w:firstLineChars="2000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592199F2">
      <w:pPr>
        <w:spacing w:before="156" w:beforeLines="50" w:after="156" w:afterLines="50" w:line="400" w:lineRule="exact"/>
        <w:ind w:firstLine="3360" w:firstLineChars="1400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日期：</w:t>
      </w:r>
      <w:r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年</w:t>
      </w:r>
      <w:r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月</w:t>
      </w:r>
      <w:r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日</w:t>
      </w:r>
    </w:p>
    <w:p w14:paraId="791BCD33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3A9C1A22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11A366E4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44AEF8D1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078C486A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2BC2BFDC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69471AFC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67E31AFF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0E8FA698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37F6D5A8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136F6FF7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352719B8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38126A28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357F50DB">
      <w:pPr>
        <w:spacing w:line="520" w:lineRule="exact"/>
        <w:jc w:val="center"/>
        <w:rPr>
          <w:rFonts w:ascii="黑体" w:hAnsi="黑体" w:eastAsia="黑体" w:cs="黑体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法定代表人身份证明</w:t>
      </w:r>
    </w:p>
    <w:p w14:paraId="704DB09B">
      <w:pPr>
        <w:jc w:val="center"/>
        <w:rPr>
          <w:rFonts w:ascii="仿宋" w:hAnsi="仿宋" w:eastAsia="仿宋" w:cs="仿宋"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</w:pPr>
    </w:p>
    <w:p w14:paraId="6F7D1C59">
      <w:pPr>
        <w:spacing w:line="520" w:lineRule="exact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2DB56DB5">
      <w:pPr>
        <w:spacing w:line="520" w:lineRule="exact"/>
        <w:ind w:firstLine="481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兹证明</w:t>
      </w:r>
      <w:r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bCs/>
          <w:color w:val="000000" w:themeColor="text1"/>
          <w:sz w:val="24"/>
          <w:u w:val="single"/>
          <w:lang w:eastAsia="zh-Hans"/>
          <w14:textFill>
            <w14:solidFill>
              <w14:schemeClr w14:val="tx1"/>
            </w14:solidFill>
          </w14:textFill>
        </w:rPr>
        <w:t xml:space="preserve">                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在本单位任</w:t>
      </w:r>
      <w:r>
        <w:rPr>
          <w:rFonts w:ascii="仿宋" w:hAnsi="仿宋" w:eastAsia="仿宋" w:cs="仿宋"/>
          <w:bCs/>
          <w:color w:val="000000" w:themeColor="text1"/>
          <w:sz w:val="24"/>
          <w:u w:val="single"/>
          <w:lang w:eastAsia="zh-Hans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职务，</w:t>
      </w:r>
      <w:r>
        <w:rPr>
          <w:rFonts w:hint="eastAsia" w:ascii="仿宋" w:hAnsi="仿宋" w:eastAsia="仿宋" w:cs="仿宋"/>
          <w:sz w:val="24"/>
          <w:lang w:eastAsia="zh-Hans"/>
        </w:rPr>
        <w:t>系本单位法定代表人。</w:t>
      </w:r>
    </w:p>
    <w:p w14:paraId="243E7779">
      <w:pPr>
        <w:spacing w:line="520" w:lineRule="exact"/>
        <w:ind w:firstLine="481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24"/>
          <w:lang w:eastAsia="zh-Hans"/>
        </w:rPr>
        <w:t>特此证明。</w:t>
      </w:r>
    </w:p>
    <w:p w14:paraId="0B7A11B6">
      <w:pPr>
        <w:spacing w:after="156" w:afterLines="50" w:line="400" w:lineRule="exact"/>
        <w:ind w:firstLine="481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650621CC">
      <w:pPr>
        <w:spacing w:after="156" w:afterLines="50" w:line="400" w:lineRule="exact"/>
        <w:ind w:firstLine="481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374B6F2B">
      <w:pPr>
        <w:spacing w:before="156" w:beforeLines="50" w:after="156" w:afterLines="50" w:line="400" w:lineRule="exact"/>
        <w:ind w:firstLine="4800" w:firstLineChars="2000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单位全称（盖章）：</w:t>
      </w:r>
    </w:p>
    <w:p w14:paraId="63F49937">
      <w:pPr>
        <w:spacing w:before="156" w:beforeLines="50" w:after="156" w:afterLines="50" w:line="400" w:lineRule="exact"/>
        <w:ind w:firstLine="4800" w:firstLineChars="2000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39A6AF98">
      <w:pPr>
        <w:spacing w:before="156" w:beforeLines="50" w:after="156" w:afterLines="50" w:line="400" w:lineRule="exact"/>
        <w:ind w:firstLine="4800" w:firstLineChars="2000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日期：</w:t>
      </w:r>
      <w:r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年</w:t>
      </w:r>
      <w:r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月</w:t>
      </w:r>
      <w:r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日</w:t>
      </w:r>
    </w:p>
    <w:p w14:paraId="4AAB212D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222495B7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70904334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696F04CB">
      <w:pPr>
        <w:widowControl/>
        <w:spacing w:line="400" w:lineRule="exact"/>
        <w:ind w:firstLine="480" w:firstLineChars="200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附：该法定代表人身份证复印件</w:t>
      </w:r>
    </w:p>
    <w:p w14:paraId="6317D6F5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249E4E78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683526C9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5A1DDB03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4667F4CE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1D276033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0AA24472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0E287A92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41F2EC82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1F681D48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783815C4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1AA7EC67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3724E9FC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60E6D77E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0E1EDFAB">
      <w:pPr>
        <w:spacing w:line="520" w:lineRule="exact"/>
        <w:jc w:val="center"/>
        <w:rPr>
          <w:rFonts w:hint="eastAsia" w:ascii="黑体" w:hAnsi="黑体" w:eastAsia="黑体" w:cs="黑体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</w:pPr>
    </w:p>
    <w:p w14:paraId="12E5DC16">
      <w:pPr>
        <w:spacing w:line="520" w:lineRule="exact"/>
        <w:jc w:val="center"/>
        <w:rPr>
          <w:rFonts w:ascii="黑体" w:hAnsi="黑体" w:eastAsia="黑体" w:cs="黑体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授权委托书</w:t>
      </w:r>
    </w:p>
    <w:p w14:paraId="1738ED45">
      <w:pPr>
        <w:jc w:val="center"/>
        <w:rPr>
          <w:rFonts w:ascii="仿宋" w:hAnsi="仿宋" w:eastAsia="仿宋" w:cs="仿宋"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</w:pPr>
    </w:p>
    <w:p w14:paraId="7DF32929">
      <w:pPr>
        <w:spacing w:line="420" w:lineRule="exact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江苏坤永实业有限公司管理人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：</w:t>
      </w:r>
    </w:p>
    <w:p w14:paraId="747EF377">
      <w:pPr>
        <w:spacing w:after="156" w:afterLines="50" w:line="420" w:lineRule="exact"/>
        <w:rPr>
          <w:rFonts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仿宋" w:hAnsi="仿宋" w:eastAsia="仿宋" w:cs="仿宋"/>
          <w:b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本单位</w:t>
      </w:r>
      <w:r>
        <w:rPr>
          <w:rFonts w:hint="eastAsia" w:ascii="仿宋" w:hAnsi="仿宋" w:eastAsia="仿宋" w:cs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/本人</w:t>
      </w:r>
      <w:r>
        <w:rPr>
          <w:rFonts w:hint="eastAsia" w:ascii="仿宋" w:hAnsi="仿宋" w:eastAsia="仿宋" w:cs="仿宋"/>
          <w:b/>
          <w:color w:val="000000" w:themeColor="text1"/>
          <w:sz w:val="24"/>
          <w:u w:val="single"/>
          <w:lang w:eastAsia="zh-Han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b/>
          <w:color w:val="000000" w:themeColor="text1"/>
          <w:sz w:val="24"/>
          <w:u w:val="single"/>
          <w:lang w:eastAsia="zh-Hans"/>
          <w14:textFill>
            <w14:solidFill>
              <w14:schemeClr w14:val="tx1"/>
            </w14:solidFill>
          </w14:textFill>
        </w:rPr>
        <w:t xml:space="preserve">                      </w:t>
      </w:r>
      <w:r>
        <w:rPr>
          <w:rFonts w:hint="eastAsia" w:ascii="仿宋" w:hAnsi="仿宋" w:eastAsia="仿宋" w:cs="仿宋"/>
          <w:b/>
          <w:color w:val="000000" w:themeColor="text1"/>
          <w:sz w:val="24"/>
          <w:u w:val="single"/>
          <w:lang w:eastAsia="zh-Han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兹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全权委托</w:t>
      </w:r>
      <w:r>
        <w:rPr>
          <w:rFonts w:hint="eastAsia" w:ascii="仿宋" w:hAnsi="仿宋" w:eastAsia="仿宋" w:cs="仿宋"/>
          <w:bCs/>
          <w:color w:val="000000" w:themeColor="text1"/>
          <w:sz w:val="24"/>
          <w:u w:val="single"/>
          <w:lang w:eastAsia="zh-Han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仿宋"/>
          <w:bCs/>
          <w:color w:val="000000" w:themeColor="text1"/>
          <w:sz w:val="24"/>
          <w:u w:val="single"/>
          <w:lang w:eastAsia="zh-Hans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仿宋" w:hAnsi="仿宋" w:eastAsia="仿宋" w:cs="仿宋"/>
          <w:bCs/>
          <w:color w:val="000000" w:themeColor="text1"/>
          <w:sz w:val="24"/>
          <w:u w:val="single"/>
          <w:lang w:eastAsia="zh-Han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作为我方的委托代理人，代表我方参加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江苏坤永实业有限公司破产</w:t>
      </w:r>
      <w:r>
        <w:rPr>
          <w:rFonts w:hint="eastAsia" w:ascii="仿宋" w:hAnsi="仿宋" w:eastAsia="仿宋" w:cs="仿宋"/>
          <w:bCs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重整投资人招募及后续执行阶段的所有事务。</w:t>
      </w:r>
    </w:p>
    <w:tbl>
      <w:tblPr>
        <w:tblStyle w:val="15"/>
        <w:tblW w:w="8748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dotted" w:color="000000" w:sz="4" w:space="0"/>
          <w:insideV w:val="dotted" w:color="000000" w:sz="4" w:space="0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8"/>
        <w:gridCol w:w="4140"/>
        <w:gridCol w:w="2880"/>
      </w:tblGrid>
      <w:tr w14:paraId="20904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otted" w:color="000000" w:sz="4" w:space="0"/>
            <w:insideV w:val="dotted" w:color="000000" w:sz="4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728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F19E3">
            <w:pPr>
              <w:spacing w:line="40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代理人姓名</w:t>
            </w:r>
          </w:p>
        </w:tc>
        <w:tc>
          <w:tcPr>
            <w:tcW w:w="414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0E479">
            <w:pPr>
              <w:spacing w:line="400" w:lineRule="exact"/>
              <w:ind w:firstLine="120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律师执业证号码</w:t>
            </w:r>
            <w:r>
              <w:rPr>
                <w:rFonts w:hint="eastAsia" w:ascii="仿宋" w:hAnsi="仿宋" w:eastAsia="仿宋" w:cs="仿宋"/>
                <w:szCs w:val="21"/>
              </w:rPr>
              <w:t>/公民</w:t>
            </w: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身份证号码</w:t>
            </w: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9A29D">
            <w:pPr>
              <w:spacing w:line="40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联系电话</w:t>
            </w:r>
          </w:p>
        </w:tc>
      </w:tr>
      <w:tr w14:paraId="74B38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otted" w:color="000000" w:sz="4" w:space="0"/>
            <w:insideV w:val="dotted" w:color="000000" w:sz="4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72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AAE3F9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414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F8C052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6BCBD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</w:tr>
      <w:tr w14:paraId="423348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otted" w:color="000000" w:sz="4" w:space="0"/>
            <w:insideV w:val="dotted" w:color="000000" w:sz="4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728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7197608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414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1DC83">
            <w:pPr>
              <w:spacing w:line="40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通讯地址</w:t>
            </w: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54BA2">
            <w:pPr>
              <w:spacing w:line="40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邮政编码</w:t>
            </w:r>
          </w:p>
        </w:tc>
      </w:tr>
      <w:tr w14:paraId="44E287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otted" w:color="000000" w:sz="4" w:space="0"/>
            <w:insideV w:val="dotted" w:color="000000" w:sz="4" w:space="0"/>
          </w:tblBorders>
          <w:shd w:val="clear" w:color="auto" w:fill="CDD4E9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728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47582CE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414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27F585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2E39A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</w:tr>
      <w:tr w14:paraId="502821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728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708C2">
            <w:pPr>
              <w:spacing w:line="40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代理人姓名</w:t>
            </w:r>
          </w:p>
        </w:tc>
        <w:tc>
          <w:tcPr>
            <w:tcW w:w="414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7E0D5">
            <w:pPr>
              <w:spacing w:line="40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律师执业证号码</w:t>
            </w:r>
            <w:r>
              <w:rPr>
                <w:rFonts w:hint="eastAsia" w:ascii="仿宋" w:hAnsi="仿宋" w:eastAsia="仿宋" w:cs="仿宋"/>
                <w:szCs w:val="21"/>
              </w:rPr>
              <w:t>/公民</w:t>
            </w: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身份证号码</w:t>
            </w: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9037F">
            <w:pPr>
              <w:spacing w:line="40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联系电话</w:t>
            </w:r>
          </w:p>
        </w:tc>
      </w:tr>
      <w:tr w14:paraId="19C6ED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72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EFB0C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414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1BA73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AA55E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</w:tr>
      <w:tr w14:paraId="01095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728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FA36534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414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E8B9B">
            <w:pPr>
              <w:spacing w:line="40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通讯地址</w:t>
            </w: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E7B9F">
            <w:pPr>
              <w:spacing w:line="400" w:lineRule="exac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val="zh-TW" w:eastAsia="zh-TW"/>
              </w:rPr>
              <w:t>邮政编码</w:t>
            </w:r>
          </w:p>
        </w:tc>
      </w:tr>
      <w:tr w14:paraId="4567D2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dotted" w:color="000000" w:sz="4" w:space="0"/>
            <w:insideV w:val="dotted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atLeast"/>
        </w:trPr>
        <w:tc>
          <w:tcPr>
            <w:tcW w:w="1728" w:type="dxa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DC5420A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414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836BAC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69C53">
            <w:pPr>
              <w:spacing w:line="400" w:lineRule="exact"/>
              <w:rPr>
                <w:rFonts w:ascii="仿宋" w:hAnsi="仿宋" w:eastAsia="仿宋" w:cs="仿宋"/>
                <w:szCs w:val="21"/>
              </w:rPr>
            </w:pPr>
          </w:p>
        </w:tc>
      </w:tr>
    </w:tbl>
    <w:p w14:paraId="3B0DDFBB">
      <w:pPr>
        <w:widowControl/>
        <w:spacing w:before="156" w:beforeLines="50" w:line="420" w:lineRule="exact"/>
        <w:ind w:firstLine="480" w:firstLineChars="200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受托人的代理权限为特别授权，具体如下：</w:t>
      </w:r>
    </w:p>
    <w:p w14:paraId="1E4CCEB2">
      <w:pPr>
        <w:widowControl/>
        <w:numPr>
          <w:ilvl w:val="0"/>
          <w:numId w:val="1"/>
        </w:numPr>
        <w:spacing w:line="420" w:lineRule="exact"/>
        <w:ind w:firstLine="480" w:firstLineChars="200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代为报名参加投资人招募并提交报名文件，积极配合</w:t>
      </w:r>
      <w:r>
        <w:rPr>
          <w:rFonts w:hint="eastAsia" w:ascii="仿宋" w:hAnsi="仿宋" w:eastAsia="仿宋" w:cs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管理人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审查及核对相关材料，如实回答</w:t>
      </w:r>
      <w:r>
        <w:rPr>
          <w:rFonts w:hint="eastAsia" w:ascii="仿宋" w:hAnsi="仿宋" w:eastAsia="仿宋" w:cs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管理人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询问；</w:t>
      </w:r>
    </w:p>
    <w:p w14:paraId="03A23A44">
      <w:pPr>
        <w:widowControl/>
        <w:numPr>
          <w:ilvl w:val="255"/>
          <w:numId w:val="0"/>
        </w:numPr>
        <w:spacing w:line="420" w:lineRule="exact"/>
        <w:ind w:firstLine="480" w:firstLineChars="200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、代为提交、签署、接收和转送有关本案中投资人招募的各类法律文件及其他资料；</w:t>
      </w:r>
    </w:p>
    <w:p w14:paraId="01A1EDA4">
      <w:pPr>
        <w:widowControl/>
        <w:numPr>
          <w:ilvl w:val="255"/>
          <w:numId w:val="0"/>
        </w:numPr>
        <w:spacing w:line="420" w:lineRule="exact"/>
        <w:ind w:firstLine="480" w:firstLineChars="200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、代为参加投资人遴选工作，包括参与现场公开竞价、报价及确认最终成交价格等工作；</w:t>
      </w:r>
    </w:p>
    <w:p w14:paraId="3C266320">
      <w:pPr>
        <w:widowControl/>
        <w:numPr>
          <w:ilvl w:val="255"/>
          <w:numId w:val="0"/>
        </w:numPr>
        <w:spacing w:line="420" w:lineRule="exact"/>
        <w:ind w:firstLine="480" w:firstLineChars="200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、代为参与投资人招募及后续重整全部阶段的各项程序；</w:t>
      </w:r>
    </w:p>
    <w:p w14:paraId="27B5A575">
      <w:pPr>
        <w:widowControl/>
        <w:numPr>
          <w:ilvl w:val="255"/>
          <w:numId w:val="0"/>
        </w:numPr>
        <w:spacing w:line="420" w:lineRule="exact"/>
        <w:ind w:firstLine="480" w:firstLineChars="200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、代为处理与本案重整相关的其他全部事务。</w:t>
      </w:r>
    </w:p>
    <w:p w14:paraId="7E994ED8">
      <w:pPr>
        <w:widowControl/>
        <w:spacing w:line="440" w:lineRule="exact"/>
        <w:ind w:firstLine="480" w:firstLineChars="200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对于受托人在上述授权事项范围内所有代理行为之效力，委托人均予确认且无异议，并承担相关法律后果及责任。</w:t>
      </w:r>
    </w:p>
    <w:p w14:paraId="5A72B066">
      <w:pPr>
        <w:widowControl/>
        <w:spacing w:line="400" w:lineRule="exact"/>
        <w:ind w:firstLine="5520" w:firstLineChars="2300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p w14:paraId="7CE62386">
      <w:pPr>
        <w:widowControl/>
        <w:spacing w:line="400" w:lineRule="exact"/>
        <w:ind w:firstLine="4838" w:firstLineChars="2016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委托人（盖章）：</w:t>
      </w:r>
    </w:p>
    <w:p w14:paraId="23EDD028">
      <w:pPr>
        <w:widowControl/>
        <w:spacing w:line="400" w:lineRule="exact"/>
        <w:ind w:firstLine="4838" w:firstLineChars="2016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法定代表人（签字）：</w:t>
      </w:r>
    </w:p>
    <w:p w14:paraId="75574766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                                     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日期：</w:t>
      </w:r>
      <w:r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  <w:t>年   月    日</w:t>
      </w:r>
    </w:p>
    <w:p w14:paraId="305B0F17">
      <w:pPr>
        <w:spacing w:line="520" w:lineRule="exact"/>
        <w:jc w:val="center"/>
        <w:rPr>
          <w:rFonts w:ascii="黑体" w:hAnsi="黑体" w:eastAsia="黑体" w:cs="黑体"/>
          <w:color w:val="000000" w:themeColor="text1"/>
          <w:sz w:val="32"/>
          <w:szCs w:val="32"/>
          <w:lang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0"/>
          <w:szCs w:val="30"/>
          <w:lang w:eastAsia="zh-Hans"/>
          <w14:textFill>
            <w14:solidFill>
              <w14:schemeClr w14:val="tx1"/>
            </w14:solidFill>
          </w14:textFill>
        </w:rPr>
        <w:t>保密承诺函</w:t>
      </w:r>
    </w:p>
    <w:p w14:paraId="305EA293">
      <w:pPr>
        <w:jc w:val="center"/>
        <w:rPr>
          <w:rFonts w:ascii="仿宋" w:hAnsi="仿宋" w:eastAsia="仿宋" w:cs="仿宋"/>
          <w:color w:val="000000" w:themeColor="text1"/>
          <w:sz w:val="15"/>
          <w:szCs w:val="15"/>
          <w14:textFill>
            <w14:solidFill>
              <w14:schemeClr w14:val="tx1"/>
            </w14:solidFill>
          </w14:textFill>
        </w:rPr>
      </w:pPr>
    </w:p>
    <w:p w14:paraId="398FA43D">
      <w:pPr>
        <w:pStyle w:val="3"/>
        <w:spacing w:line="520" w:lineRule="exact"/>
        <w:rPr>
          <w:rFonts w:ascii="仿宋" w:hAnsi="仿宋" w:eastAsia="仿宋" w:cs="仿宋"/>
          <w:b/>
          <w:bCs/>
          <w:color w:val="auto"/>
          <w:u w:val="single"/>
          <w:lang w:val="zh-TW"/>
        </w:rPr>
      </w:pPr>
      <w:r>
        <w:rPr>
          <w:rFonts w:hint="eastAsia" w:ascii="仿宋" w:hAnsi="仿宋" w:eastAsia="仿宋" w:cs="仿宋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江苏坤永实业有限公司管理人</w:t>
      </w:r>
      <w:r>
        <w:rPr>
          <w:rFonts w:hint="eastAsia" w:ascii="仿宋" w:hAnsi="仿宋" w:eastAsia="仿宋" w:cs="仿宋"/>
          <w:color w:val="auto"/>
          <w:lang w:val="zh-TW"/>
        </w:rPr>
        <w:t>：</w:t>
      </w:r>
    </w:p>
    <w:p w14:paraId="569C92E6">
      <w:pPr>
        <w:spacing w:line="520" w:lineRule="exact"/>
        <w:ind w:firstLine="480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江苏坤永实业</w:t>
      </w:r>
      <w:r>
        <w:rPr>
          <w:rFonts w:hint="eastAsia" w:ascii="仿宋" w:hAnsi="仿宋" w:eastAsia="仿宋" w:cs="仿宋"/>
          <w:sz w:val="24"/>
          <w:lang w:val="zh-TW" w:eastAsia="zh-TW"/>
        </w:rPr>
        <w:t>有限公司</w:t>
      </w:r>
      <w:r>
        <w:rPr>
          <w:rFonts w:hint="eastAsia" w:ascii="仿宋" w:hAnsi="仿宋" w:eastAsia="仿宋" w:cs="仿宋"/>
          <w:sz w:val="24"/>
          <w:lang w:val="zh-TW" w:eastAsia="zh-Hans"/>
        </w:rPr>
        <w:t>（</w:t>
      </w:r>
      <w:r>
        <w:rPr>
          <w:rFonts w:hint="eastAsia" w:ascii="仿宋" w:hAnsi="仿宋" w:eastAsia="仿宋" w:cs="仿宋"/>
          <w:sz w:val="24"/>
          <w:lang w:eastAsia="zh-Hans"/>
        </w:rPr>
        <w:t>以下简称“</w:t>
      </w:r>
      <w:r>
        <w:rPr>
          <w:rFonts w:hint="eastAsia" w:ascii="仿宋" w:hAnsi="仿宋" w:eastAsia="仿宋" w:cs="仿宋"/>
          <w:sz w:val="24"/>
          <w:lang w:val="en-US" w:eastAsia="zh-CN"/>
        </w:rPr>
        <w:t>坤永实业</w:t>
      </w:r>
      <w:r>
        <w:rPr>
          <w:rFonts w:hint="eastAsia" w:ascii="仿宋" w:hAnsi="仿宋" w:eastAsia="仿宋" w:cs="仿宋"/>
          <w:sz w:val="24"/>
          <w:lang w:eastAsia="zh-Hans"/>
        </w:rPr>
        <w:t>”</w:t>
      </w:r>
      <w:r>
        <w:rPr>
          <w:rFonts w:hint="eastAsia" w:ascii="仿宋" w:hAnsi="仿宋" w:eastAsia="仿宋" w:cs="仿宋"/>
          <w:sz w:val="24"/>
          <w:lang w:val="zh-TW" w:eastAsia="zh-Hans"/>
        </w:rPr>
        <w:t>）</w:t>
      </w:r>
      <w:r>
        <w:rPr>
          <w:rFonts w:hint="eastAsia" w:ascii="仿宋" w:hAnsi="仿宋" w:eastAsia="仿宋" w:cs="仿宋"/>
          <w:sz w:val="24"/>
          <w:lang w:eastAsia="zh-Hans"/>
        </w:rPr>
        <w:t>公开招募</w:t>
      </w:r>
      <w:r>
        <w:rPr>
          <w:rFonts w:hint="eastAsia" w:ascii="仿宋" w:hAnsi="仿宋" w:eastAsia="仿宋" w:cs="仿宋"/>
          <w:sz w:val="24"/>
          <w:lang w:val="en-US" w:eastAsia="zh-CN"/>
        </w:rPr>
        <w:t>破产</w:t>
      </w:r>
      <w:r>
        <w:rPr>
          <w:rFonts w:hint="eastAsia" w:ascii="仿宋" w:hAnsi="仿宋" w:eastAsia="仿宋" w:cs="仿宋"/>
          <w:sz w:val="24"/>
          <w:lang w:eastAsia="zh-Hans"/>
        </w:rPr>
        <w:t>重整投资人，</w:t>
      </w:r>
      <w:r>
        <w:rPr>
          <w:rFonts w:ascii="仿宋" w:hAnsi="仿宋" w:eastAsia="仿宋" w:cs="仿宋"/>
          <w:sz w:val="24"/>
          <w:lang w:eastAsia="zh-Hans"/>
        </w:rPr>
        <w:t>我方</w:t>
      </w:r>
      <w:r>
        <w:rPr>
          <w:rFonts w:hint="eastAsia" w:ascii="仿宋" w:hAnsi="仿宋" w:eastAsia="仿宋" w:cs="仿宋"/>
          <w:sz w:val="24"/>
          <w:lang w:eastAsia="zh-Hans"/>
        </w:rPr>
        <w:t>拟报名参与意向投资人的招募活动。</w:t>
      </w:r>
      <w:r>
        <w:rPr>
          <w:rFonts w:ascii="仿宋" w:hAnsi="仿宋" w:eastAsia="仿宋" w:cs="仿宋"/>
          <w:sz w:val="24"/>
          <w:lang w:eastAsia="zh-Hans"/>
        </w:rPr>
        <w:t>我方</w:t>
      </w:r>
      <w:r>
        <w:rPr>
          <w:rFonts w:hint="eastAsia" w:ascii="仿宋" w:hAnsi="仿宋" w:eastAsia="仿宋" w:cs="仿宋"/>
          <w:sz w:val="24"/>
          <w:lang w:eastAsia="zh-Hans"/>
        </w:rPr>
        <w:t>在参与招募过程中，需要获取和知悉有关</w:t>
      </w:r>
      <w:r>
        <w:rPr>
          <w:rFonts w:hint="eastAsia" w:ascii="仿宋" w:hAnsi="仿宋" w:eastAsia="仿宋" w:cs="仿宋"/>
          <w:sz w:val="24"/>
          <w:lang w:val="en-US" w:eastAsia="zh-CN"/>
        </w:rPr>
        <w:t>坤永实业</w:t>
      </w:r>
      <w:r>
        <w:rPr>
          <w:rFonts w:hint="eastAsia" w:ascii="仿宋" w:hAnsi="仿宋" w:eastAsia="仿宋" w:cs="仿宋"/>
          <w:sz w:val="24"/>
          <w:lang w:eastAsia="zh-Hans"/>
        </w:rPr>
        <w:t>及其本次重整的相关信息</w:t>
      </w:r>
      <w:r>
        <w:rPr>
          <w:rFonts w:hint="eastAsia" w:ascii="仿宋" w:hAnsi="仿宋" w:eastAsia="仿宋" w:cs="仿宋"/>
          <w:sz w:val="24"/>
          <w:lang w:val="zh-TW" w:eastAsia="zh-TW"/>
        </w:rPr>
        <w:t>（以下统称为</w:t>
      </w:r>
      <w:r>
        <w:rPr>
          <w:rFonts w:hint="eastAsia" w:ascii="仿宋" w:hAnsi="仿宋" w:eastAsia="仿宋" w:cs="仿宋"/>
          <w:sz w:val="24"/>
        </w:rPr>
        <w:t>“</w:t>
      </w:r>
      <w:r>
        <w:rPr>
          <w:rFonts w:hint="eastAsia" w:ascii="仿宋" w:hAnsi="仿宋" w:eastAsia="仿宋" w:cs="仿宋"/>
          <w:sz w:val="24"/>
          <w:lang w:val="zh-TW" w:eastAsia="zh-TW"/>
        </w:rPr>
        <w:t>项目信息</w:t>
      </w:r>
      <w:r>
        <w:rPr>
          <w:rFonts w:hint="eastAsia" w:ascii="仿宋" w:hAnsi="仿宋" w:eastAsia="仿宋" w:cs="仿宋"/>
          <w:sz w:val="24"/>
        </w:rPr>
        <w:t>”</w:t>
      </w:r>
      <w:r>
        <w:rPr>
          <w:rFonts w:hint="eastAsia" w:ascii="仿宋" w:hAnsi="仿宋" w:eastAsia="仿宋" w:cs="仿宋"/>
          <w:sz w:val="24"/>
          <w:lang w:val="zh-TW" w:eastAsia="zh-TW"/>
        </w:rPr>
        <w:t>）</w:t>
      </w:r>
      <w:r>
        <w:rPr>
          <w:rFonts w:hint="eastAsia" w:ascii="仿宋" w:hAnsi="仿宋" w:eastAsia="仿宋" w:cs="仿宋"/>
          <w:sz w:val="24"/>
          <w:lang w:val="zh-TW" w:eastAsia="zh-Hans"/>
        </w:rPr>
        <w:t>，</w:t>
      </w:r>
      <w:r>
        <w:rPr>
          <w:rFonts w:hint="eastAsia" w:ascii="仿宋" w:hAnsi="仿宋" w:eastAsia="仿宋" w:cs="仿宋"/>
          <w:sz w:val="24"/>
          <w:lang w:eastAsia="zh-Hans"/>
        </w:rPr>
        <w:t>特作出如下保密承诺：</w:t>
      </w:r>
    </w:p>
    <w:p w14:paraId="4FBC5A1F">
      <w:pPr>
        <w:spacing w:line="520" w:lineRule="exact"/>
        <w:ind w:firstLine="480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</w:rPr>
        <w:t>1.</w:t>
      </w:r>
      <w:r>
        <w:rPr>
          <w:rFonts w:hint="eastAsia" w:ascii="仿宋" w:hAnsi="仿宋" w:eastAsia="仿宋" w:cs="仿宋"/>
          <w:sz w:val="24"/>
          <w:lang w:eastAsia="zh-Hans"/>
        </w:rPr>
        <w:t>保证将对获得的以下项目信息进行予以保密：</w:t>
      </w:r>
    </w:p>
    <w:p w14:paraId="07DA2591">
      <w:pPr>
        <w:spacing w:line="520" w:lineRule="exact"/>
        <w:ind w:firstLine="480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val="zh-TW" w:eastAsia="zh-TW"/>
        </w:rPr>
        <w:t>（</w:t>
      </w:r>
      <w:r>
        <w:rPr>
          <w:rFonts w:hint="eastAsia" w:ascii="仿宋" w:hAnsi="仿宋" w:eastAsia="仿宋" w:cs="仿宋"/>
          <w:sz w:val="24"/>
        </w:rPr>
        <w:t>1</w:t>
      </w:r>
      <w:r>
        <w:rPr>
          <w:rFonts w:hint="eastAsia" w:ascii="仿宋" w:hAnsi="仿宋" w:eastAsia="仿宋" w:cs="仿宋"/>
          <w:sz w:val="24"/>
          <w:lang w:val="zh-TW" w:eastAsia="zh-TW"/>
        </w:rPr>
        <w:t>）</w:t>
      </w:r>
      <w:r>
        <w:rPr>
          <w:rFonts w:hint="eastAsia" w:ascii="仿宋" w:hAnsi="仿宋" w:eastAsia="仿宋" w:cs="仿宋"/>
          <w:sz w:val="24"/>
          <w:lang w:eastAsia="zh-Hans"/>
        </w:rPr>
        <w:t>参与招募报名过程中获得的信息。包括</w:t>
      </w:r>
      <w:r>
        <w:rPr>
          <w:rFonts w:hint="eastAsia" w:ascii="仿宋" w:hAnsi="仿宋" w:eastAsia="仿宋" w:cs="仿宋"/>
          <w:sz w:val="24"/>
          <w:lang w:val="en-US" w:eastAsia="zh-CN"/>
        </w:rPr>
        <w:t>管理人</w:t>
      </w:r>
      <w:r>
        <w:rPr>
          <w:rFonts w:hint="eastAsia" w:ascii="仿宋" w:hAnsi="仿宋" w:eastAsia="仿宋" w:cs="仿宋"/>
          <w:sz w:val="24"/>
          <w:lang w:eastAsia="zh-Hans"/>
        </w:rPr>
        <w:t>提供的有关报名文件等资料及信息。</w:t>
      </w:r>
    </w:p>
    <w:p w14:paraId="56DFD808">
      <w:pPr>
        <w:spacing w:line="520" w:lineRule="exact"/>
        <w:ind w:firstLine="480"/>
        <w:rPr>
          <w:rFonts w:ascii="仿宋" w:hAnsi="仿宋" w:eastAsia="仿宋" w:cs="仿宋"/>
          <w:sz w:val="24"/>
          <w:lang w:val="zh-TW" w:eastAsia="zh-TW"/>
        </w:rPr>
      </w:pPr>
      <w:r>
        <w:rPr>
          <w:rFonts w:hint="eastAsia" w:ascii="仿宋" w:hAnsi="仿宋" w:eastAsia="仿宋" w:cs="仿宋"/>
          <w:sz w:val="24"/>
          <w:lang w:val="zh-TW" w:eastAsia="zh-Hans"/>
        </w:rPr>
        <w:t>（</w:t>
      </w:r>
      <w:r>
        <w:rPr>
          <w:rFonts w:ascii="仿宋" w:hAnsi="仿宋" w:eastAsia="仿宋" w:cs="仿宋"/>
          <w:sz w:val="24"/>
          <w:lang w:eastAsia="zh-Hans"/>
        </w:rPr>
        <w:t>2</w:t>
      </w:r>
      <w:r>
        <w:rPr>
          <w:rFonts w:hint="eastAsia" w:ascii="仿宋" w:hAnsi="仿宋" w:eastAsia="仿宋" w:cs="仿宋"/>
          <w:sz w:val="24"/>
          <w:lang w:eastAsia="zh-Hans"/>
        </w:rPr>
        <w:t>）</w:t>
      </w:r>
      <w:r>
        <w:rPr>
          <w:rFonts w:hint="eastAsia" w:ascii="仿宋" w:hAnsi="仿宋" w:eastAsia="仿宋" w:cs="仿宋"/>
          <w:sz w:val="24"/>
          <w:lang w:val="zh-TW" w:eastAsia="zh-TW"/>
        </w:rPr>
        <w:t>项目尽职调查过程中获得的信息。包括但不限于基本情况、经营情况、对外投资情况、诉讼及仲裁情况、资产情况、税费欠缴情况、负债情况</w:t>
      </w:r>
      <w:r>
        <w:rPr>
          <w:rFonts w:hint="eastAsia" w:ascii="仿宋" w:hAnsi="仿宋" w:eastAsia="仿宋" w:cs="仿宋"/>
          <w:sz w:val="24"/>
          <w:lang w:eastAsia="zh-Hans"/>
        </w:rPr>
        <w:t>等</w:t>
      </w:r>
      <w:r>
        <w:rPr>
          <w:rFonts w:hint="eastAsia" w:ascii="仿宋" w:hAnsi="仿宋" w:eastAsia="仿宋" w:cs="仿宋"/>
          <w:sz w:val="24"/>
          <w:lang w:val="zh-TW" w:eastAsia="zh-TW"/>
        </w:rPr>
        <w:t>。</w:t>
      </w:r>
    </w:p>
    <w:p w14:paraId="646F9920">
      <w:pPr>
        <w:spacing w:line="520" w:lineRule="exact"/>
        <w:ind w:firstLine="480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val="zh-TW" w:eastAsia="zh-Hans"/>
        </w:rPr>
        <w:t>（</w:t>
      </w:r>
      <w:r>
        <w:rPr>
          <w:rFonts w:ascii="仿宋" w:hAnsi="仿宋" w:eastAsia="仿宋" w:cs="仿宋"/>
          <w:sz w:val="24"/>
          <w:lang w:eastAsia="zh-Hans"/>
        </w:rPr>
        <w:t>3</w:t>
      </w:r>
      <w:r>
        <w:rPr>
          <w:rFonts w:hint="eastAsia" w:ascii="仿宋" w:hAnsi="仿宋" w:eastAsia="仿宋" w:cs="仿宋"/>
          <w:sz w:val="24"/>
          <w:lang w:eastAsia="zh-Hans"/>
        </w:rPr>
        <w:t>）参与</w:t>
      </w:r>
      <w:r>
        <w:rPr>
          <w:rFonts w:hint="eastAsia" w:ascii="仿宋" w:hAnsi="仿宋" w:eastAsia="仿宋" w:cs="仿宋"/>
          <w:sz w:val="24"/>
        </w:rPr>
        <w:t>评审</w:t>
      </w:r>
      <w:r>
        <w:rPr>
          <w:rFonts w:hint="eastAsia" w:ascii="仿宋" w:hAnsi="仿宋" w:eastAsia="仿宋" w:cs="仿宋"/>
          <w:sz w:val="24"/>
          <w:lang w:eastAsia="zh-Hans"/>
        </w:rPr>
        <w:t>过程中获得的信息。</w:t>
      </w:r>
    </w:p>
    <w:p w14:paraId="285241E2">
      <w:pPr>
        <w:spacing w:line="520" w:lineRule="exact"/>
        <w:ind w:firstLine="480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val="zh-TW" w:eastAsia="zh-TW"/>
        </w:rPr>
        <w:t>（</w:t>
      </w:r>
      <w:r>
        <w:rPr>
          <w:rFonts w:ascii="仿宋" w:hAnsi="仿宋" w:eastAsia="仿宋" w:cs="仿宋"/>
          <w:sz w:val="24"/>
        </w:rPr>
        <w:t>4</w:t>
      </w:r>
      <w:r>
        <w:rPr>
          <w:rFonts w:hint="eastAsia" w:ascii="仿宋" w:hAnsi="仿宋" w:eastAsia="仿宋" w:cs="仿宋"/>
          <w:sz w:val="24"/>
          <w:lang w:val="zh-TW" w:eastAsia="zh-TW"/>
        </w:rPr>
        <w:t>）</w:t>
      </w:r>
      <w:r>
        <w:rPr>
          <w:rFonts w:hint="eastAsia" w:ascii="仿宋" w:hAnsi="仿宋" w:eastAsia="仿宋" w:cs="仿宋"/>
          <w:sz w:val="24"/>
          <w:lang w:eastAsia="zh-Hans"/>
        </w:rPr>
        <w:t>参与重整的</w:t>
      </w:r>
      <w:r>
        <w:rPr>
          <w:rFonts w:hint="eastAsia" w:ascii="仿宋" w:hAnsi="仿宋" w:eastAsia="仿宋" w:cs="仿宋"/>
          <w:sz w:val="24"/>
          <w:lang w:val="zh-TW" w:eastAsia="zh-TW"/>
        </w:rPr>
        <w:t>交易信息。包括但不限于</w:t>
      </w:r>
      <w:r>
        <w:rPr>
          <w:rFonts w:hint="eastAsia" w:ascii="仿宋" w:hAnsi="仿宋" w:eastAsia="仿宋" w:cs="仿宋"/>
          <w:sz w:val="24"/>
          <w:lang w:eastAsia="zh-Hans"/>
        </w:rPr>
        <w:t>重整程序的进展、投资交易文件的签署、重整投资的执行等相关信息。</w:t>
      </w:r>
    </w:p>
    <w:p w14:paraId="76B64C19">
      <w:pPr>
        <w:spacing w:line="520" w:lineRule="exact"/>
        <w:ind w:firstLine="480"/>
        <w:rPr>
          <w:rFonts w:ascii="仿宋" w:hAnsi="仿宋" w:eastAsia="仿宋" w:cs="仿宋"/>
          <w:sz w:val="24"/>
          <w:lang w:val="zh-TW" w:eastAsia="zh-TW"/>
        </w:rPr>
      </w:pPr>
      <w:r>
        <w:rPr>
          <w:rFonts w:hint="eastAsia" w:ascii="仿宋" w:hAnsi="仿宋" w:eastAsia="仿宋" w:cs="仿宋"/>
          <w:sz w:val="24"/>
          <w:lang w:val="zh-TW" w:eastAsia="zh-TW"/>
        </w:rPr>
        <w:t>（</w:t>
      </w:r>
      <w:r>
        <w:rPr>
          <w:rFonts w:ascii="仿宋" w:hAnsi="仿宋" w:eastAsia="仿宋" w:cs="仿宋"/>
          <w:sz w:val="24"/>
        </w:rPr>
        <w:t>5</w:t>
      </w:r>
      <w:r>
        <w:rPr>
          <w:rFonts w:hint="eastAsia" w:ascii="仿宋" w:hAnsi="仿宋" w:eastAsia="仿宋" w:cs="仿宋"/>
          <w:sz w:val="24"/>
          <w:lang w:val="zh-TW" w:eastAsia="zh-TW"/>
        </w:rPr>
        <w:t>）</w:t>
      </w:r>
      <w:r>
        <w:rPr>
          <w:rFonts w:hint="eastAsia" w:ascii="仿宋" w:hAnsi="仿宋" w:eastAsia="仿宋" w:cs="仿宋"/>
          <w:sz w:val="24"/>
          <w:lang w:eastAsia="zh-Hans"/>
        </w:rPr>
        <w:t>参与招募过程中</w:t>
      </w:r>
      <w:r>
        <w:rPr>
          <w:rFonts w:hint="eastAsia" w:ascii="仿宋" w:hAnsi="仿宋" w:eastAsia="仿宋" w:cs="仿宋"/>
          <w:sz w:val="24"/>
          <w:lang w:val="zh-TW" w:eastAsia="zh-TW"/>
        </w:rPr>
        <w:t>获得的其他与之相关的</w:t>
      </w:r>
      <w:r>
        <w:rPr>
          <w:rFonts w:hint="eastAsia" w:ascii="仿宋" w:hAnsi="仿宋" w:eastAsia="仿宋" w:cs="仿宋"/>
          <w:sz w:val="24"/>
          <w:lang w:eastAsia="zh-Hans"/>
        </w:rPr>
        <w:t>全部</w:t>
      </w:r>
      <w:r>
        <w:rPr>
          <w:rFonts w:hint="eastAsia" w:ascii="仿宋" w:hAnsi="仿宋" w:eastAsia="仿宋" w:cs="仿宋"/>
          <w:sz w:val="24"/>
          <w:lang w:val="zh-TW" w:eastAsia="zh-TW"/>
        </w:rPr>
        <w:t>信息。</w:t>
      </w:r>
    </w:p>
    <w:p w14:paraId="4A92427C">
      <w:pPr>
        <w:spacing w:line="520" w:lineRule="exact"/>
        <w:ind w:firstLine="480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坤永实业</w:t>
      </w:r>
      <w:r>
        <w:rPr>
          <w:rFonts w:hint="eastAsia" w:ascii="仿宋" w:hAnsi="仿宋" w:eastAsia="仿宋" w:cs="仿宋"/>
          <w:sz w:val="24"/>
          <w:lang w:val="zh-TW" w:eastAsia="zh-TW"/>
        </w:rPr>
        <w:t>就本次重整工作向</w:t>
      </w:r>
      <w:r>
        <w:rPr>
          <w:rFonts w:ascii="仿宋" w:hAnsi="仿宋" w:eastAsia="仿宋" w:cs="仿宋"/>
          <w:sz w:val="24"/>
          <w:lang w:eastAsia="zh-Hans"/>
        </w:rPr>
        <w:t>我方</w:t>
      </w:r>
      <w:r>
        <w:rPr>
          <w:rFonts w:hint="eastAsia" w:ascii="仿宋" w:hAnsi="仿宋" w:eastAsia="仿宋" w:cs="仿宋"/>
          <w:sz w:val="24"/>
          <w:lang w:val="zh-TW" w:eastAsia="zh-TW"/>
        </w:rPr>
        <w:t>提供的所有涉及</w:t>
      </w:r>
      <w:r>
        <w:rPr>
          <w:rFonts w:hint="eastAsia" w:ascii="仿宋" w:hAnsi="仿宋" w:eastAsia="仿宋" w:cs="仿宋"/>
          <w:sz w:val="24"/>
          <w:lang w:eastAsia="zh-Hans"/>
        </w:rPr>
        <w:t>项目</w:t>
      </w:r>
      <w:r>
        <w:rPr>
          <w:rFonts w:hint="eastAsia" w:ascii="仿宋" w:hAnsi="仿宋" w:eastAsia="仿宋" w:cs="仿宋"/>
          <w:sz w:val="24"/>
          <w:lang w:val="zh-TW" w:eastAsia="zh-TW"/>
        </w:rPr>
        <w:t>的</w:t>
      </w:r>
      <w:r>
        <w:rPr>
          <w:rFonts w:hint="eastAsia" w:ascii="仿宋" w:hAnsi="仿宋" w:eastAsia="仿宋" w:cs="仿宋"/>
          <w:sz w:val="24"/>
          <w:lang w:eastAsia="zh-Hans"/>
        </w:rPr>
        <w:t>信息或文件</w:t>
      </w:r>
      <w:r>
        <w:rPr>
          <w:rFonts w:hint="eastAsia" w:ascii="仿宋" w:hAnsi="仿宋" w:eastAsia="仿宋" w:cs="仿宋"/>
          <w:sz w:val="24"/>
          <w:lang w:val="zh-TW" w:eastAsia="zh-TW"/>
        </w:rPr>
        <w:t>，</w:t>
      </w:r>
      <w:r>
        <w:rPr>
          <w:rFonts w:hint="eastAsia" w:ascii="仿宋" w:hAnsi="仿宋" w:eastAsia="仿宋" w:cs="仿宋"/>
          <w:sz w:val="24"/>
          <w:lang w:eastAsia="zh-Hans"/>
        </w:rPr>
        <w:t>形式包括但不限于</w:t>
      </w:r>
      <w:r>
        <w:rPr>
          <w:rFonts w:hint="eastAsia" w:ascii="仿宋" w:hAnsi="仿宋" w:eastAsia="仿宋" w:cs="仿宋"/>
          <w:sz w:val="24"/>
          <w:lang w:val="zh-TW" w:eastAsia="zh-TW"/>
        </w:rPr>
        <w:t>以书面、照片、数据电文（包括电子数据交换、电子邮件、电子文档、微信等）或口头形式提供的</w:t>
      </w:r>
      <w:r>
        <w:rPr>
          <w:rFonts w:hint="eastAsia" w:ascii="仿宋" w:hAnsi="仿宋" w:eastAsia="仿宋" w:cs="仿宋"/>
          <w:sz w:val="24"/>
          <w:lang w:val="zh-TW" w:eastAsia="zh-Hans"/>
        </w:rPr>
        <w:t>，</w:t>
      </w:r>
      <w:r>
        <w:rPr>
          <w:rFonts w:ascii="仿宋" w:hAnsi="仿宋" w:eastAsia="仿宋" w:cs="仿宋"/>
          <w:sz w:val="24"/>
          <w:lang w:eastAsia="zh-Hans"/>
        </w:rPr>
        <w:t>我方</w:t>
      </w:r>
      <w:r>
        <w:rPr>
          <w:rFonts w:hint="eastAsia" w:ascii="仿宋" w:hAnsi="仿宋" w:eastAsia="仿宋" w:cs="仿宋"/>
          <w:sz w:val="24"/>
          <w:lang w:eastAsia="zh-Hans"/>
        </w:rPr>
        <w:t>均有义务予以保密。</w:t>
      </w:r>
    </w:p>
    <w:p w14:paraId="680D5BFF">
      <w:pPr>
        <w:spacing w:line="520" w:lineRule="exact"/>
        <w:ind w:firstLine="48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2.</w:t>
      </w:r>
      <w:r>
        <w:rPr>
          <w:rFonts w:hint="eastAsia" w:ascii="仿宋" w:hAnsi="仿宋" w:eastAsia="仿宋" w:cs="仿宋"/>
          <w:sz w:val="24"/>
          <w:lang w:val="zh-TW" w:eastAsia="zh-TW"/>
        </w:rPr>
        <w:t>承诺将采取一切合理</w:t>
      </w:r>
      <w:r>
        <w:rPr>
          <w:rFonts w:hint="eastAsia" w:ascii="仿宋" w:hAnsi="仿宋" w:eastAsia="仿宋" w:cs="仿宋"/>
          <w:sz w:val="24"/>
          <w:lang w:val="zh-TW" w:eastAsia="zh-Hans"/>
        </w:rPr>
        <w:t>、</w:t>
      </w:r>
      <w:r>
        <w:rPr>
          <w:rFonts w:hint="eastAsia" w:ascii="仿宋" w:hAnsi="仿宋" w:eastAsia="仿宋" w:cs="仿宋"/>
          <w:sz w:val="24"/>
          <w:lang w:eastAsia="zh-Hans"/>
        </w:rPr>
        <w:t>必要的</w:t>
      </w:r>
      <w:r>
        <w:rPr>
          <w:rFonts w:hint="eastAsia" w:ascii="仿宋" w:hAnsi="仿宋" w:eastAsia="仿宋" w:cs="仿宋"/>
          <w:sz w:val="24"/>
          <w:lang w:val="zh-TW" w:eastAsia="zh-TW"/>
        </w:rPr>
        <w:t>保密措施，妥善保管项目信息，包括但不限于以下措施：</w:t>
      </w:r>
    </w:p>
    <w:p w14:paraId="638F3461">
      <w:pPr>
        <w:spacing w:line="520" w:lineRule="exact"/>
        <w:ind w:firstLine="48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zh-TW" w:eastAsia="zh-TW"/>
        </w:rPr>
        <w:t>（</w:t>
      </w:r>
      <w:r>
        <w:rPr>
          <w:rFonts w:hint="eastAsia" w:ascii="仿宋" w:hAnsi="仿宋" w:eastAsia="仿宋" w:cs="仿宋"/>
          <w:sz w:val="24"/>
        </w:rPr>
        <w:t>1</w:t>
      </w:r>
      <w:r>
        <w:rPr>
          <w:rFonts w:hint="eastAsia" w:ascii="仿宋" w:hAnsi="仿宋" w:eastAsia="仿宋" w:cs="仿宋"/>
          <w:sz w:val="24"/>
          <w:lang w:val="zh-TW" w:eastAsia="zh-TW"/>
        </w:rPr>
        <w:t>）将接触人员范围控制为</w:t>
      </w:r>
      <w:r>
        <w:rPr>
          <w:rFonts w:ascii="仿宋" w:hAnsi="仿宋" w:eastAsia="仿宋" w:cs="仿宋"/>
          <w:sz w:val="24"/>
          <w:lang w:eastAsia="zh-TW"/>
        </w:rPr>
        <w:t>我方</w:t>
      </w:r>
      <w:r>
        <w:rPr>
          <w:rFonts w:hint="eastAsia" w:ascii="仿宋" w:hAnsi="仿宋" w:eastAsia="仿宋" w:cs="仿宋"/>
          <w:sz w:val="24"/>
          <w:lang w:val="zh-TW" w:eastAsia="zh-TW"/>
        </w:rPr>
        <w:t>直接参与该项目的相关参与人员</w:t>
      </w:r>
      <w:r>
        <w:rPr>
          <w:rFonts w:hint="eastAsia" w:ascii="仿宋" w:hAnsi="仿宋" w:eastAsia="仿宋" w:cs="仿宋"/>
          <w:sz w:val="24"/>
          <w:lang w:eastAsia="zh-Hans"/>
        </w:rPr>
        <w:t>及</w:t>
      </w:r>
      <w:r>
        <w:rPr>
          <w:rFonts w:hint="eastAsia" w:ascii="仿宋" w:hAnsi="仿宋" w:eastAsia="仿宋" w:cs="仿宋"/>
          <w:sz w:val="24"/>
          <w:lang w:val="zh-TW" w:eastAsia="zh-TW"/>
        </w:rPr>
        <w:t>为该项目聘请的法律、财会顾问（如有）。</w:t>
      </w:r>
      <w:r>
        <w:rPr>
          <w:rFonts w:hint="eastAsia" w:ascii="仿宋" w:hAnsi="仿宋" w:eastAsia="仿宋" w:cs="仿宋"/>
          <w:sz w:val="24"/>
          <w:lang w:eastAsia="zh-Hans"/>
        </w:rPr>
        <w:t>并</w:t>
      </w:r>
      <w:r>
        <w:rPr>
          <w:rFonts w:hint="eastAsia" w:ascii="仿宋" w:hAnsi="仿宋" w:eastAsia="仿宋" w:cs="仿宋"/>
          <w:sz w:val="24"/>
          <w:lang w:val="zh-TW" w:eastAsia="zh-TW"/>
        </w:rPr>
        <w:t>将确保上述接触人员遵守项目信息的保密义务，就上述接触人员的保密义务承担连带责任。</w:t>
      </w:r>
    </w:p>
    <w:p w14:paraId="07D958EA">
      <w:pPr>
        <w:spacing w:line="520" w:lineRule="exact"/>
        <w:ind w:firstLine="480"/>
        <w:rPr>
          <w:rFonts w:ascii="仿宋" w:hAnsi="仿宋" w:eastAsia="仿宋" w:cs="仿宋"/>
          <w:sz w:val="24"/>
          <w:lang w:val="zh-TW" w:eastAsia="zh-TW"/>
        </w:rPr>
      </w:pPr>
      <w:r>
        <w:rPr>
          <w:rFonts w:hint="eastAsia" w:ascii="仿宋" w:hAnsi="仿宋" w:eastAsia="仿宋" w:cs="仿宋"/>
          <w:sz w:val="24"/>
          <w:lang w:val="zh-TW" w:eastAsia="zh-TW"/>
        </w:rPr>
        <w:t>（</w:t>
      </w:r>
      <w:r>
        <w:rPr>
          <w:rFonts w:hint="eastAsia" w:ascii="仿宋" w:hAnsi="仿宋" w:eastAsia="仿宋" w:cs="仿宋"/>
          <w:sz w:val="24"/>
        </w:rPr>
        <w:t>2</w:t>
      </w:r>
      <w:r>
        <w:rPr>
          <w:rFonts w:hint="eastAsia" w:ascii="仿宋" w:hAnsi="仿宋" w:eastAsia="仿宋" w:cs="仿宋"/>
          <w:sz w:val="24"/>
          <w:lang w:val="zh-TW" w:eastAsia="zh-TW"/>
        </w:rPr>
        <w:t>）未经贵方书面许可，不以任何方式</w:t>
      </w:r>
      <w:r>
        <w:rPr>
          <w:rFonts w:hint="eastAsia" w:ascii="仿宋" w:hAnsi="仿宋" w:eastAsia="仿宋" w:cs="仿宋"/>
          <w:sz w:val="24"/>
          <w:lang w:eastAsia="zh-Hans"/>
        </w:rPr>
        <w:t>直接或间接</w:t>
      </w:r>
      <w:r>
        <w:rPr>
          <w:rFonts w:hint="eastAsia" w:ascii="仿宋" w:hAnsi="仿宋" w:eastAsia="仿宋" w:cs="仿宋"/>
          <w:sz w:val="24"/>
          <w:lang w:val="zh-TW" w:eastAsia="zh-TW"/>
        </w:rPr>
        <w:t>将项目信息公布、披露给任何第三方，或许可任何第三方使用上述项目信息</w:t>
      </w:r>
      <w:r>
        <w:rPr>
          <w:rFonts w:hint="eastAsia" w:ascii="仿宋" w:hAnsi="仿宋" w:eastAsia="仿宋" w:cs="仿宋"/>
          <w:sz w:val="24"/>
          <w:lang w:val="zh-TW" w:eastAsia="zh-Hans"/>
        </w:rPr>
        <w:t>，</w:t>
      </w:r>
      <w:r>
        <w:rPr>
          <w:rFonts w:hint="eastAsia" w:ascii="仿宋" w:hAnsi="仿宋" w:eastAsia="仿宋" w:cs="仿宋"/>
          <w:sz w:val="24"/>
          <w:lang w:eastAsia="zh-Hans"/>
        </w:rPr>
        <w:t>或向任何第三方作出建议</w:t>
      </w:r>
      <w:r>
        <w:rPr>
          <w:rFonts w:hint="eastAsia" w:ascii="仿宋" w:hAnsi="仿宋" w:eastAsia="仿宋" w:cs="仿宋"/>
          <w:sz w:val="24"/>
          <w:lang w:val="zh-TW" w:eastAsia="zh-TW"/>
        </w:rPr>
        <w:t>。</w:t>
      </w:r>
    </w:p>
    <w:p w14:paraId="3834BD29">
      <w:pPr>
        <w:widowControl/>
        <w:numPr>
          <w:ilvl w:val="255"/>
          <w:numId w:val="0"/>
        </w:numPr>
        <w:spacing w:line="520" w:lineRule="exact"/>
        <w:ind w:firstLine="480"/>
        <w:jc w:val="left"/>
        <w:rPr>
          <w:rFonts w:ascii="仿宋" w:hAnsi="仿宋" w:eastAsia="仿宋" w:cs="仿宋"/>
          <w:sz w:val="24"/>
          <w:lang w:val="zh-TW" w:eastAsia="zh-TW"/>
        </w:rPr>
      </w:pPr>
      <w:r>
        <w:rPr>
          <w:rFonts w:hint="eastAsia" w:ascii="仿宋" w:hAnsi="仿宋" w:eastAsia="仿宋" w:cs="仿宋"/>
          <w:sz w:val="24"/>
          <w:lang w:val="zh-TW" w:eastAsia="zh-Hans"/>
        </w:rPr>
        <w:t>（</w:t>
      </w:r>
      <w:r>
        <w:rPr>
          <w:rFonts w:hint="eastAsia" w:ascii="仿宋" w:hAnsi="仿宋" w:eastAsia="仿宋" w:cs="仿宋"/>
          <w:sz w:val="24"/>
          <w:lang w:eastAsia="zh-Hans"/>
        </w:rPr>
        <w:t>3）</w:t>
      </w:r>
      <w:r>
        <w:rPr>
          <w:rFonts w:hint="eastAsia" w:ascii="仿宋" w:hAnsi="仿宋" w:eastAsia="仿宋" w:cs="仿宋"/>
          <w:sz w:val="24"/>
          <w:lang w:val="zh-TW" w:eastAsia="zh-TW"/>
        </w:rPr>
        <w:t>同意仅为实施本项目之目的而使用保密信息，不得基于其他目的使用。</w:t>
      </w:r>
    </w:p>
    <w:p w14:paraId="5A49918E">
      <w:pPr>
        <w:spacing w:line="520" w:lineRule="exact"/>
        <w:ind w:firstLine="48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val="zh-TW" w:eastAsia="zh-TW"/>
        </w:rPr>
        <w:t>（</w:t>
      </w:r>
      <w:r>
        <w:rPr>
          <w:rFonts w:hint="eastAsia" w:ascii="仿宋" w:hAnsi="仿宋" w:eastAsia="仿宋" w:cs="仿宋"/>
          <w:sz w:val="24"/>
        </w:rPr>
        <w:t>4</w:t>
      </w:r>
      <w:r>
        <w:rPr>
          <w:rFonts w:hint="eastAsia" w:ascii="仿宋" w:hAnsi="仿宋" w:eastAsia="仿宋" w:cs="仿宋"/>
          <w:sz w:val="24"/>
          <w:lang w:val="zh-TW" w:eastAsia="zh-TW"/>
        </w:rPr>
        <w:t>）其他必要的保密措施。</w:t>
      </w:r>
    </w:p>
    <w:p w14:paraId="5361CF40">
      <w:pPr>
        <w:spacing w:line="520" w:lineRule="exact"/>
        <w:ind w:firstLine="480"/>
        <w:rPr>
          <w:rFonts w:ascii="仿宋" w:hAnsi="仿宋" w:eastAsia="仿宋" w:cs="仿宋"/>
          <w:sz w:val="24"/>
          <w:lang w:val="zh-TW" w:eastAsia="zh-TW"/>
        </w:rPr>
      </w:pPr>
      <w:r>
        <w:rPr>
          <w:rFonts w:hint="eastAsia" w:ascii="仿宋" w:hAnsi="仿宋" w:eastAsia="仿宋" w:cs="仿宋"/>
          <w:sz w:val="24"/>
        </w:rPr>
        <w:t>3.</w:t>
      </w:r>
      <w:r>
        <w:rPr>
          <w:rFonts w:hint="eastAsia" w:ascii="仿宋" w:hAnsi="仿宋" w:eastAsia="仿宋" w:cs="仿宋"/>
          <w:sz w:val="24"/>
          <w:lang w:val="zh-TW" w:eastAsia="zh-TW"/>
        </w:rPr>
        <w:t>根据项目的实际需要，如本协议的目的不再继续进行或其中一方因故退出招募程序的，贵方有权要求</w:t>
      </w:r>
      <w:r>
        <w:rPr>
          <w:rFonts w:ascii="仿宋" w:hAnsi="仿宋" w:eastAsia="仿宋" w:cs="仿宋"/>
          <w:sz w:val="24"/>
          <w:lang w:eastAsia="zh-TW"/>
        </w:rPr>
        <w:t>我方</w:t>
      </w:r>
      <w:r>
        <w:rPr>
          <w:rFonts w:hint="eastAsia" w:ascii="仿宋" w:hAnsi="仿宋" w:eastAsia="仿宋" w:cs="仿宋"/>
          <w:sz w:val="24"/>
          <w:lang w:eastAsia="zh-Hans"/>
        </w:rPr>
        <w:t>限时将</w:t>
      </w:r>
      <w:r>
        <w:rPr>
          <w:rFonts w:hint="eastAsia" w:ascii="仿宋" w:hAnsi="仿宋" w:eastAsia="仿宋" w:cs="仿宋"/>
          <w:sz w:val="24"/>
          <w:lang w:val="zh-TW" w:eastAsia="zh-TW"/>
        </w:rPr>
        <w:t>项目信息载体或复制件予以返还、销毁或永久删除。</w:t>
      </w:r>
    </w:p>
    <w:p w14:paraId="6A589BD8">
      <w:pPr>
        <w:spacing w:line="520" w:lineRule="exact"/>
        <w:ind w:firstLine="480"/>
        <w:rPr>
          <w:rFonts w:ascii="仿宋" w:hAnsi="仿宋" w:eastAsia="仿宋" w:cs="仿宋"/>
          <w:sz w:val="24"/>
          <w:lang w:val="zh-TW" w:eastAsia="zh-TW"/>
        </w:rPr>
      </w:pPr>
      <w:r>
        <w:rPr>
          <w:rFonts w:hint="eastAsia" w:ascii="仿宋" w:hAnsi="仿宋" w:eastAsia="仿宋" w:cs="仿宋"/>
          <w:sz w:val="24"/>
        </w:rPr>
        <w:t>4.</w:t>
      </w:r>
      <w:r>
        <w:rPr>
          <w:rFonts w:hint="eastAsia" w:ascii="仿宋" w:hAnsi="仿宋" w:eastAsia="仿宋" w:cs="仿宋"/>
          <w:sz w:val="24"/>
          <w:lang w:val="zh-TW" w:eastAsia="zh-TW"/>
        </w:rPr>
        <w:t>因履行本承诺所发生的所有费用均由</w:t>
      </w:r>
      <w:r>
        <w:rPr>
          <w:rFonts w:ascii="仿宋" w:hAnsi="仿宋" w:eastAsia="仿宋" w:cs="仿宋"/>
          <w:sz w:val="24"/>
          <w:lang w:eastAsia="zh-TW"/>
        </w:rPr>
        <w:t>我方</w:t>
      </w:r>
      <w:r>
        <w:rPr>
          <w:rFonts w:hint="eastAsia" w:ascii="仿宋" w:hAnsi="仿宋" w:eastAsia="仿宋" w:cs="仿宋"/>
          <w:sz w:val="24"/>
          <w:lang w:val="zh-TW" w:eastAsia="zh-TW"/>
        </w:rPr>
        <w:t>承担。</w:t>
      </w:r>
    </w:p>
    <w:p w14:paraId="645FA640">
      <w:pPr>
        <w:spacing w:line="520" w:lineRule="exact"/>
        <w:ind w:firstLine="480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eastAsia="zh-TW"/>
        </w:rPr>
        <w:t>5.</w:t>
      </w:r>
      <w:r>
        <w:rPr>
          <w:rFonts w:ascii="仿宋" w:hAnsi="仿宋" w:eastAsia="仿宋" w:cs="仿宋"/>
          <w:sz w:val="24"/>
          <w:lang w:eastAsia="zh-Hans"/>
        </w:rPr>
        <w:t>我方</w:t>
      </w:r>
      <w:r>
        <w:rPr>
          <w:rFonts w:hint="eastAsia" w:ascii="仿宋" w:hAnsi="仿宋" w:eastAsia="仿宋" w:cs="仿宋"/>
          <w:sz w:val="24"/>
          <w:lang w:eastAsia="zh-Hans"/>
        </w:rPr>
        <w:t>承诺履行保密义务直至保密信息成为公开信息（即向公众披露或为公众所知悉）之日止。</w:t>
      </w:r>
    </w:p>
    <w:p w14:paraId="4479DDF6">
      <w:pPr>
        <w:spacing w:line="520" w:lineRule="exact"/>
        <w:ind w:firstLine="480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eastAsia="zh-Hans"/>
        </w:rPr>
        <w:t>6.若违反保密承诺，</w:t>
      </w:r>
      <w:r>
        <w:rPr>
          <w:rFonts w:ascii="仿宋" w:hAnsi="仿宋" w:eastAsia="仿宋" w:cs="仿宋"/>
          <w:sz w:val="24"/>
          <w:lang w:eastAsia="zh-Hans"/>
        </w:rPr>
        <w:t>我方</w:t>
      </w:r>
      <w:r>
        <w:rPr>
          <w:rFonts w:hint="eastAsia" w:ascii="仿宋" w:hAnsi="仿宋" w:eastAsia="仿宋" w:cs="仿宋"/>
          <w:sz w:val="24"/>
          <w:lang w:eastAsia="zh-Hans"/>
        </w:rPr>
        <w:t>愿承担如下责任：</w:t>
      </w:r>
    </w:p>
    <w:p w14:paraId="1244F1C0">
      <w:pPr>
        <w:spacing w:line="520" w:lineRule="exact"/>
        <w:ind w:firstLine="480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eastAsia="zh-Hans"/>
        </w:rPr>
        <w:t>（1）若违反保密承诺，贵方有权单方面终止</w:t>
      </w:r>
      <w:r>
        <w:rPr>
          <w:rFonts w:ascii="仿宋" w:hAnsi="仿宋" w:eastAsia="仿宋" w:cs="仿宋"/>
          <w:sz w:val="24"/>
          <w:lang w:eastAsia="zh-Hans"/>
        </w:rPr>
        <w:t>我方</w:t>
      </w:r>
      <w:r>
        <w:rPr>
          <w:rFonts w:hint="eastAsia" w:ascii="仿宋" w:hAnsi="仿宋" w:eastAsia="仿宋" w:cs="仿宋"/>
          <w:sz w:val="24"/>
          <w:lang w:eastAsia="zh-Hans"/>
        </w:rPr>
        <w:t>的意向投资人资格和参与后续招募程序的资格，且有权不予返还已缴纳的</w:t>
      </w:r>
      <w:r>
        <w:rPr>
          <w:rFonts w:hint="eastAsia" w:ascii="仿宋" w:hAnsi="仿宋" w:eastAsia="仿宋" w:cs="仿宋"/>
          <w:sz w:val="24"/>
        </w:rPr>
        <w:t>报名</w:t>
      </w:r>
      <w:r>
        <w:rPr>
          <w:rFonts w:hint="eastAsia" w:ascii="仿宋" w:hAnsi="仿宋" w:eastAsia="仿宋" w:cs="仿宋"/>
          <w:sz w:val="24"/>
          <w:lang w:eastAsia="zh-Hans"/>
        </w:rPr>
        <w:t>保证金。</w:t>
      </w:r>
    </w:p>
    <w:p w14:paraId="79FAFBE2">
      <w:pPr>
        <w:spacing w:line="520" w:lineRule="exact"/>
        <w:ind w:firstLine="480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eastAsia="zh-Hans"/>
        </w:rPr>
        <w:t>（2）</w:t>
      </w:r>
      <w:r>
        <w:rPr>
          <w:rFonts w:ascii="仿宋" w:hAnsi="仿宋" w:eastAsia="仿宋" w:cs="仿宋"/>
          <w:sz w:val="24"/>
          <w:lang w:eastAsia="zh-Hans"/>
        </w:rPr>
        <w:t>我方</w:t>
      </w:r>
      <w:r>
        <w:rPr>
          <w:rFonts w:hint="eastAsia" w:ascii="仿宋" w:hAnsi="仿宋" w:eastAsia="仿宋" w:cs="仿宋"/>
          <w:sz w:val="24"/>
          <w:lang w:eastAsia="zh-Hans"/>
        </w:rPr>
        <w:t>或项目接触人</w:t>
      </w:r>
      <w:r>
        <w:rPr>
          <w:rFonts w:hint="eastAsia" w:ascii="仿宋" w:hAnsi="仿宋" w:eastAsia="仿宋" w:cs="仿宋"/>
          <w:sz w:val="24"/>
          <w:lang w:val="zh-TW" w:eastAsia="zh-TW"/>
        </w:rPr>
        <w:t>违反本承诺</w:t>
      </w:r>
      <w:r>
        <w:rPr>
          <w:rFonts w:hint="eastAsia" w:ascii="仿宋" w:hAnsi="仿宋" w:eastAsia="仿宋" w:cs="仿宋"/>
          <w:sz w:val="24"/>
          <w:lang w:eastAsia="zh-Hans"/>
        </w:rPr>
        <w:t>而给</w:t>
      </w:r>
      <w:r>
        <w:rPr>
          <w:rFonts w:hint="eastAsia" w:ascii="仿宋" w:hAnsi="仿宋" w:eastAsia="仿宋" w:cs="仿宋"/>
          <w:sz w:val="24"/>
          <w:lang w:val="en-US" w:eastAsia="zh-CN"/>
        </w:rPr>
        <w:t>坤永实业</w:t>
      </w:r>
      <w:r>
        <w:rPr>
          <w:rFonts w:hint="eastAsia" w:ascii="仿宋" w:hAnsi="仿宋" w:eastAsia="仿宋" w:cs="仿宋"/>
          <w:sz w:val="24"/>
          <w:lang w:eastAsia="zh-Hans"/>
        </w:rPr>
        <w:t>或贵方造成任何损失，</w:t>
      </w:r>
      <w:r>
        <w:rPr>
          <w:rFonts w:ascii="仿宋" w:hAnsi="仿宋" w:eastAsia="仿宋" w:cs="仿宋"/>
          <w:sz w:val="24"/>
          <w:lang w:eastAsia="zh-Hans"/>
        </w:rPr>
        <w:t>我方</w:t>
      </w:r>
      <w:r>
        <w:rPr>
          <w:rFonts w:hint="eastAsia" w:ascii="仿宋" w:hAnsi="仿宋" w:eastAsia="仿宋" w:cs="仿宋"/>
          <w:sz w:val="24"/>
          <w:lang w:eastAsia="zh-Hans"/>
        </w:rPr>
        <w:t>同意予以足额赔偿，该损失包括但不限于：</w:t>
      </w:r>
      <w:r>
        <w:rPr>
          <w:rFonts w:hint="eastAsia" w:ascii="仿宋" w:hAnsi="仿宋" w:eastAsia="仿宋" w:cs="仿宋"/>
          <w:sz w:val="24"/>
          <w:lang w:eastAsia="zh-TW"/>
        </w:rPr>
        <w:t>实际损失、期待的商业利益及其他因</w:t>
      </w:r>
      <w:r>
        <w:rPr>
          <w:rFonts w:ascii="仿宋" w:hAnsi="仿宋" w:eastAsia="仿宋" w:cs="仿宋"/>
          <w:sz w:val="24"/>
          <w:lang w:eastAsia="zh-TW"/>
        </w:rPr>
        <w:t>我方</w:t>
      </w:r>
      <w:r>
        <w:rPr>
          <w:rFonts w:hint="eastAsia" w:ascii="仿宋" w:hAnsi="仿宋" w:eastAsia="仿宋" w:cs="仿宋"/>
          <w:sz w:val="24"/>
          <w:lang w:eastAsia="zh-TW"/>
        </w:rPr>
        <w:t>擅自使用、披露或许可他人使用上述项目信息而产生的损失；同时包括贵方因追究</w:t>
      </w:r>
      <w:r>
        <w:rPr>
          <w:rFonts w:ascii="仿宋" w:hAnsi="仿宋" w:eastAsia="仿宋" w:cs="仿宋"/>
          <w:sz w:val="24"/>
          <w:lang w:eastAsia="zh-TW"/>
        </w:rPr>
        <w:t>我方</w:t>
      </w:r>
      <w:r>
        <w:rPr>
          <w:rFonts w:hint="eastAsia" w:ascii="仿宋" w:hAnsi="仿宋" w:eastAsia="仿宋" w:cs="仿宋"/>
          <w:sz w:val="24"/>
          <w:lang w:eastAsia="zh-TW"/>
        </w:rPr>
        <w:t>或项目接触人的违约责任而发生的合理费用（包括但不限于调查费、公证费、诉讼费、保全费及保全保险费、律师费等实现维权的全部费用）。</w:t>
      </w:r>
    </w:p>
    <w:p w14:paraId="2C9E0297">
      <w:pPr>
        <w:spacing w:line="520" w:lineRule="exact"/>
        <w:ind w:firstLine="48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7.</w:t>
      </w:r>
      <w:r>
        <w:rPr>
          <w:rFonts w:hint="eastAsia" w:ascii="仿宋" w:hAnsi="仿宋" w:eastAsia="仿宋" w:cs="仿宋"/>
          <w:sz w:val="24"/>
          <w:lang w:val="zh-TW" w:eastAsia="zh-TW"/>
        </w:rPr>
        <w:t>因本承诺引起或与本承诺有关的一切争议，贵方有权向连云港市</w:t>
      </w:r>
      <w:r>
        <w:rPr>
          <w:rFonts w:hint="eastAsia" w:ascii="仿宋" w:hAnsi="仿宋" w:eastAsia="仿宋" w:cs="仿宋"/>
          <w:sz w:val="24"/>
          <w:lang w:val="en-US" w:eastAsia="zh-CN"/>
        </w:rPr>
        <w:t>赣榆</w:t>
      </w:r>
      <w:r>
        <w:rPr>
          <w:rFonts w:hint="eastAsia" w:ascii="仿宋" w:hAnsi="仿宋" w:eastAsia="仿宋" w:cs="仿宋"/>
          <w:sz w:val="24"/>
          <w:lang w:val="zh-TW" w:eastAsia="zh-TW"/>
        </w:rPr>
        <w:t>区人民法院提起诉讼。</w:t>
      </w:r>
    </w:p>
    <w:p w14:paraId="44D62D80">
      <w:pPr>
        <w:spacing w:line="520" w:lineRule="exact"/>
        <w:ind w:firstLine="480"/>
        <w:rPr>
          <w:rFonts w:ascii="仿宋" w:hAnsi="仿宋" w:eastAsia="仿宋" w:cs="仿宋"/>
          <w:sz w:val="24"/>
          <w:lang w:val="zh-TW" w:eastAsia="zh-TW"/>
        </w:rPr>
      </w:pPr>
      <w:r>
        <w:rPr>
          <w:rFonts w:hint="eastAsia" w:ascii="仿宋" w:hAnsi="仿宋" w:eastAsia="仿宋" w:cs="仿宋"/>
          <w:sz w:val="24"/>
          <w:lang w:val="zh-TW" w:eastAsia="zh-TW"/>
        </w:rPr>
        <w:t>特此承诺！</w:t>
      </w:r>
    </w:p>
    <w:p w14:paraId="679C6EC0">
      <w:pPr>
        <w:spacing w:line="520" w:lineRule="exact"/>
        <w:rPr>
          <w:rFonts w:ascii="仿宋" w:hAnsi="仿宋" w:eastAsia="仿宋" w:cs="仿宋"/>
          <w:sz w:val="24"/>
          <w:lang w:val="zh-TW" w:eastAsia="zh-TW"/>
        </w:rPr>
      </w:pPr>
    </w:p>
    <w:p w14:paraId="7751A120">
      <w:pPr>
        <w:spacing w:line="520" w:lineRule="exact"/>
        <w:ind w:firstLine="4800" w:firstLineChars="2000"/>
        <w:rPr>
          <w:rFonts w:ascii="仿宋" w:hAnsi="仿宋" w:eastAsia="仿宋" w:cs="仿宋"/>
          <w:sz w:val="24"/>
          <w:lang w:val="zh-TW" w:eastAsia="zh-TW"/>
        </w:rPr>
      </w:pPr>
      <w:r>
        <w:rPr>
          <w:rFonts w:hint="eastAsia" w:ascii="仿宋" w:hAnsi="仿宋" w:eastAsia="仿宋" w:cs="仿宋"/>
          <w:sz w:val="24"/>
          <w:lang w:val="zh-TW" w:eastAsia="zh-TW"/>
        </w:rPr>
        <w:t>承诺人（盖章）：</w:t>
      </w:r>
    </w:p>
    <w:p w14:paraId="119F3F9D">
      <w:pPr>
        <w:spacing w:line="520" w:lineRule="exact"/>
        <w:ind w:firstLine="4800" w:firstLineChars="2000"/>
        <w:rPr>
          <w:rFonts w:ascii="仿宋" w:hAnsi="仿宋" w:eastAsia="仿宋" w:cs="仿宋"/>
          <w:sz w:val="24"/>
          <w:lang w:val="zh-TW" w:eastAsia="zh-TW"/>
        </w:rPr>
      </w:pPr>
    </w:p>
    <w:p w14:paraId="25582E99">
      <w:pPr>
        <w:spacing w:line="520" w:lineRule="exact"/>
        <w:ind w:firstLine="4800" w:firstLineChars="2000"/>
        <w:rPr>
          <w:rFonts w:ascii="仿宋" w:hAnsi="仿宋" w:eastAsia="仿宋" w:cs="仿宋"/>
          <w:sz w:val="24"/>
          <w:lang w:eastAsia="zh-Hans"/>
        </w:rPr>
      </w:pPr>
      <w:r>
        <w:rPr>
          <w:rFonts w:hint="eastAsia" w:ascii="仿宋" w:hAnsi="仿宋" w:eastAsia="仿宋" w:cs="仿宋"/>
          <w:sz w:val="24"/>
          <w:lang w:eastAsia="zh-Hans"/>
        </w:rPr>
        <w:t>授权代表（签字）：</w:t>
      </w:r>
    </w:p>
    <w:p w14:paraId="2ADD15B8">
      <w:pPr>
        <w:spacing w:line="520" w:lineRule="exact"/>
        <w:ind w:firstLine="4800" w:firstLineChars="2000"/>
        <w:rPr>
          <w:rFonts w:ascii="仿宋" w:hAnsi="仿宋" w:eastAsia="仿宋" w:cs="仿宋"/>
          <w:sz w:val="24"/>
          <w:lang w:eastAsia="zh-Hans"/>
        </w:rPr>
      </w:pPr>
    </w:p>
    <w:p w14:paraId="43005EC7">
      <w:pPr>
        <w:spacing w:line="520" w:lineRule="exact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eastAsia="zh-Hans"/>
        </w:rPr>
        <w:t xml:space="preserve">                                日期：</w:t>
      </w:r>
      <w:r>
        <w:rPr>
          <w:rFonts w:ascii="仿宋" w:hAnsi="仿宋" w:eastAsia="仿宋" w:cs="仿宋"/>
          <w:sz w:val="24"/>
          <w:lang w:eastAsia="zh-Hans"/>
        </w:rPr>
        <w:t xml:space="preserve">      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</w:rPr>
        <w:t xml:space="preserve"> 月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4"/>
        </w:rPr>
        <w:t>日</w:t>
      </w:r>
    </w:p>
    <w:p w14:paraId="3243EBC8">
      <w:pPr>
        <w:spacing w:line="440" w:lineRule="exact"/>
        <w:rPr>
          <w:rFonts w:hint="eastAsia" w:ascii="楷体" w:hAnsi="楷体" w:eastAsia="楷体" w:cs="楷体"/>
          <w:sz w:val="24"/>
        </w:rPr>
      </w:pPr>
    </w:p>
    <w:p w14:paraId="72B92055">
      <w:pPr>
        <w:spacing w:line="440" w:lineRule="exact"/>
        <w:jc w:val="center"/>
        <w:rPr>
          <w:rFonts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pacing w:val="8"/>
          <w:sz w:val="36"/>
          <w:szCs w:val="36"/>
          <w14:textOutline w14:w="609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 xml:space="preserve">   送达地址</w:t>
      </w:r>
      <w:r>
        <w:rPr>
          <w:rFonts w:ascii="仿宋" w:hAnsi="仿宋" w:eastAsia="仿宋" w:cs="仿宋"/>
          <w:spacing w:val="8"/>
          <w:sz w:val="36"/>
          <w:szCs w:val="36"/>
          <w14:textOutline w14:w="6096" w14:cap="flat" w14:cmpd="sng" w14:algn="ctr">
            <w14:solidFill>
              <w14:srgbClr w14:val="000000"/>
            </w14:solidFill>
            <w14:prstDash w14:val="solid"/>
            <w14:miter w14:val="0"/>
          </w14:textOutline>
        </w:rPr>
        <w:t>确认书</w:t>
      </w:r>
    </w:p>
    <w:tbl>
      <w:tblPr>
        <w:tblStyle w:val="15"/>
        <w:tblpPr w:leftFromText="180" w:rightFromText="180" w:vertAnchor="text" w:horzAnchor="page" w:tblpX="1449" w:tblpY="98"/>
        <w:tblOverlap w:val="never"/>
        <w:tblW w:w="907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3"/>
        <w:gridCol w:w="7505"/>
      </w:tblGrid>
      <w:tr w14:paraId="0EE28C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1573" w:type="dxa"/>
            <w:vAlign w:val="center"/>
          </w:tcPr>
          <w:p w14:paraId="431A646D">
            <w:pPr>
              <w:spacing w:line="440" w:lineRule="exact"/>
              <w:ind w:left="12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2"/>
                <w:sz w:val="24"/>
              </w:rPr>
              <w:t>投资人</w:t>
            </w:r>
            <w:r>
              <w:rPr>
                <w:rFonts w:ascii="仿宋" w:hAnsi="仿宋" w:eastAsia="仿宋" w:cs="仿宋"/>
                <w:spacing w:val="-1"/>
                <w:sz w:val="24"/>
              </w:rPr>
              <w:t>名称</w:t>
            </w:r>
          </w:p>
        </w:tc>
        <w:tc>
          <w:tcPr>
            <w:tcW w:w="7505" w:type="dxa"/>
            <w:vAlign w:val="center"/>
          </w:tcPr>
          <w:p w14:paraId="668B73B3">
            <w:pPr>
              <w:spacing w:line="440" w:lineRule="exact"/>
              <w:jc w:val="center"/>
              <w:rPr>
                <w:rFonts w:ascii="Arial"/>
                <w:sz w:val="24"/>
                <w:szCs w:val="32"/>
              </w:rPr>
            </w:pPr>
          </w:p>
        </w:tc>
      </w:tr>
      <w:tr w14:paraId="686A6C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8" w:hRule="atLeast"/>
        </w:trPr>
        <w:tc>
          <w:tcPr>
            <w:tcW w:w="1573" w:type="dxa"/>
            <w:vAlign w:val="center"/>
          </w:tcPr>
          <w:p w14:paraId="243592C6">
            <w:pPr>
              <w:spacing w:line="440" w:lineRule="exact"/>
              <w:jc w:val="center"/>
              <w:rPr>
                <w:rFonts w:ascii="Arial"/>
                <w:sz w:val="24"/>
                <w:szCs w:val="32"/>
              </w:rPr>
            </w:pPr>
          </w:p>
          <w:p w14:paraId="364C8235">
            <w:pPr>
              <w:spacing w:line="440" w:lineRule="exact"/>
              <w:ind w:left="122" w:right="105" w:firstLine="5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pacing w:val="21"/>
                <w:sz w:val="24"/>
              </w:rPr>
              <w:t>告知事</w:t>
            </w:r>
            <w:r>
              <w:rPr>
                <w:rFonts w:ascii="仿宋" w:hAnsi="仿宋" w:eastAsia="仿宋" w:cs="仿宋"/>
                <w:sz w:val="24"/>
              </w:rPr>
              <w:t>项</w:t>
            </w:r>
          </w:p>
        </w:tc>
        <w:tc>
          <w:tcPr>
            <w:tcW w:w="7505" w:type="dxa"/>
          </w:tcPr>
          <w:p w14:paraId="302C01A6">
            <w:pPr>
              <w:numPr>
                <w:ilvl w:val="0"/>
                <w:numId w:val="2"/>
              </w:numPr>
              <w:spacing w:line="440" w:lineRule="exact"/>
              <w:ind w:left="130" w:right="104"/>
              <w:jc w:val="left"/>
              <w:rPr>
                <w:rFonts w:ascii="仿宋" w:hAnsi="仿宋" w:eastAsia="仿宋" w:cs="仿宋"/>
                <w:spacing w:val="-7"/>
                <w:sz w:val="24"/>
              </w:rPr>
            </w:pPr>
            <w:r>
              <w:rPr>
                <w:rFonts w:ascii="仿宋" w:hAnsi="仿宋" w:eastAsia="仿宋" w:cs="仿宋"/>
                <w:spacing w:val="1"/>
                <w:sz w:val="24"/>
              </w:rPr>
              <w:t>为便于</w:t>
            </w:r>
            <w:r>
              <w:rPr>
                <w:rFonts w:hint="eastAsia" w:ascii="仿宋" w:hAnsi="仿宋" w:eastAsia="仿宋" w:cs="仿宋"/>
                <w:spacing w:val="1"/>
                <w:sz w:val="24"/>
                <w:lang w:val="en-US" w:eastAsia="zh-CN"/>
              </w:rPr>
              <w:t>管理人</w:t>
            </w:r>
            <w:r>
              <w:rPr>
                <w:rFonts w:ascii="仿宋" w:hAnsi="仿宋" w:eastAsia="仿宋" w:cs="仿宋"/>
                <w:spacing w:val="1"/>
                <w:sz w:val="24"/>
              </w:rPr>
              <w:t>向</w:t>
            </w:r>
            <w:r>
              <w:rPr>
                <w:rFonts w:hint="eastAsia" w:ascii="仿宋" w:hAnsi="仿宋" w:eastAsia="仿宋" w:cs="仿宋"/>
                <w:spacing w:val="1"/>
                <w:sz w:val="24"/>
              </w:rPr>
              <w:t>投资人</w:t>
            </w:r>
            <w:r>
              <w:rPr>
                <w:rFonts w:ascii="仿宋" w:hAnsi="仿宋" w:eastAsia="仿宋" w:cs="仿宋"/>
                <w:spacing w:val="1"/>
                <w:sz w:val="24"/>
              </w:rPr>
              <w:t>发送通知、文书</w:t>
            </w:r>
            <w:r>
              <w:rPr>
                <w:rFonts w:hint="eastAsia" w:ascii="仿宋" w:hAnsi="仿宋" w:eastAsia="仿宋" w:cs="仿宋"/>
                <w:spacing w:val="1"/>
                <w:sz w:val="24"/>
              </w:rPr>
              <w:t>以及返还保证金</w:t>
            </w:r>
            <w:r>
              <w:rPr>
                <w:rFonts w:ascii="仿宋" w:hAnsi="仿宋" w:eastAsia="仿宋" w:cs="仿宋"/>
                <w:spacing w:val="-12"/>
                <w:sz w:val="24"/>
              </w:rPr>
              <w:t>，</w:t>
            </w:r>
            <w:r>
              <w:rPr>
                <w:rFonts w:ascii="仿宋" w:hAnsi="仿宋" w:eastAsia="仿宋" w:cs="仿宋"/>
                <w:spacing w:val="-6"/>
                <w:sz w:val="24"/>
              </w:rPr>
              <w:t>保证</w:t>
            </w:r>
            <w:r>
              <w:rPr>
                <w:rFonts w:hint="eastAsia" w:ascii="仿宋" w:hAnsi="仿宋" w:eastAsia="仿宋" w:cs="仿宋"/>
                <w:spacing w:val="-6"/>
                <w:sz w:val="24"/>
                <w:lang w:val="en-US" w:eastAsia="zh-CN"/>
              </w:rPr>
              <w:t>破产</w:t>
            </w:r>
            <w:r>
              <w:rPr>
                <w:rFonts w:hint="eastAsia" w:ascii="仿宋" w:hAnsi="仿宋" w:eastAsia="仿宋" w:cs="仿宋"/>
                <w:spacing w:val="-6"/>
                <w:sz w:val="24"/>
              </w:rPr>
              <w:t>重整</w:t>
            </w:r>
            <w:r>
              <w:rPr>
                <w:rFonts w:ascii="仿宋" w:hAnsi="仿宋" w:eastAsia="仿宋" w:cs="仿宋"/>
                <w:spacing w:val="-6"/>
                <w:sz w:val="24"/>
              </w:rPr>
              <w:t>程序顺利进行，</w:t>
            </w:r>
            <w:r>
              <w:rPr>
                <w:rFonts w:hint="eastAsia" w:ascii="仿宋" w:hAnsi="仿宋" w:eastAsia="仿宋" w:cs="仿宋"/>
                <w:spacing w:val="-6"/>
                <w:sz w:val="24"/>
              </w:rPr>
              <w:t>投资</w:t>
            </w:r>
            <w:r>
              <w:rPr>
                <w:rFonts w:ascii="仿宋" w:hAnsi="仿宋" w:eastAsia="仿宋" w:cs="仿宋"/>
                <w:spacing w:val="-6"/>
                <w:sz w:val="24"/>
              </w:rPr>
              <w:t>人应当如实提供确切的联系信息以及银行</w:t>
            </w:r>
            <w:r>
              <w:rPr>
                <w:rFonts w:ascii="仿宋" w:hAnsi="仿宋" w:eastAsia="仿宋" w:cs="仿宋"/>
                <w:spacing w:val="-11"/>
                <w:sz w:val="24"/>
              </w:rPr>
              <w:t>账</w:t>
            </w:r>
            <w:r>
              <w:rPr>
                <w:rFonts w:ascii="仿宋" w:hAnsi="仿宋" w:eastAsia="仿宋" w:cs="仿宋"/>
                <w:spacing w:val="-7"/>
                <w:sz w:val="24"/>
              </w:rPr>
              <w:t>户信息；</w:t>
            </w:r>
          </w:p>
          <w:p w14:paraId="23480157">
            <w:pPr>
              <w:numPr>
                <w:ilvl w:val="0"/>
                <w:numId w:val="2"/>
              </w:numPr>
              <w:spacing w:line="440" w:lineRule="exact"/>
              <w:ind w:left="130" w:right="104"/>
              <w:jc w:val="left"/>
              <w:rPr>
                <w:rFonts w:ascii="仿宋" w:hAnsi="仿宋" w:eastAsia="仿宋" w:cs="仿宋"/>
                <w:spacing w:val="-6"/>
                <w:sz w:val="24"/>
              </w:rPr>
            </w:pPr>
            <w:r>
              <w:rPr>
                <w:rFonts w:ascii="仿宋" w:hAnsi="仿宋" w:eastAsia="仿宋" w:cs="仿宋"/>
                <w:spacing w:val="2"/>
                <w:sz w:val="24"/>
              </w:rPr>
              <w:t>确认的联系</w:t>
            </w:r>
            <w:r>
              <w:rPr>
                <w:rFonts w:ascii="仿宋" w:hAnsi="仿宋" w:eastAsia="仿宋" w:cs="仿宋"/>
                <w:spacing w:val="1"/>
                <w:sz w:val="24"/>
              </w:rPr>
              <w:t>信息适用于</w:t>
            </w:r>
            <w:r>
              <w:rPr>
                <w:rFonts w:hint="eastAsia" w:ascii="仿宋" w:hAnsi="仿宋" w:eastAsia="仿宋" w:cs="仿宋"/>
                <w:spacing w:val="1"/>
                <w:sz w:val="24"/>
              </w:rPr>
              <w:t>整个</w:t>
            </w:r>
            <w:r>
              <w:rPr>
                <w:rFonts w:hint="eastAsia" w:ascii="仿宋" w:hAnsi="仿宋" w:eastAsia="仿宋" w:cs="仿宋"/>
                <w:spacing w:val="1"/>
                <w:sz w:val="24"/>
                <w:lang w:val="en-US" w:eastAsia="zh-CN"/>
              </w:rPr>
              <w:t>破产</w:t>
            </w:r>
            <w:r>
              <w:rPr>
                <w:rFonts w:hint="eastAsia" w:ascii="仿宋" w:hAnsi="仿宋" w:eastAsia="仿宋" w:cs="仿宋"/>
                <w:spacing w:val="1"/>
                <w:sz w:val="24"/>
              </w:rPr>
              <w:t>重整</w:t>
            </w:r>
            <w:r>
              <w:rPr>
                <w:rFonts w:ascii="仿宋" w:hAnsi="仿宋" w:eastAsia="仿宋" w:cs="仿宋"/>
                <w:spacing w:val="1"/>
                <w:sz w:val="24"/>
              </w:rPr>
              <w:t>程序</w:t>
            </w:r>
            <w:r>
              <w:rPr>
                <w:rFonts w:ascii="仿宋" w:hAnsi="仿宋" w:eastAsia="仿宋" w:cs="仿宋"/>
                <w:spacing w:val="-4"/>
                <w:sz w:val="24"/>
              </w:rPr>
              <w:t>及同期</w:t>
            </w:r>
            <w:r>
              <w:rPr>
                <w:rFonts w:ascii="仿宋" w:hAnsi="仿宋" w:eastAsia="仿宋" w:cs="仿宋"/>
                <w:spacing w:val="-3"/>
                <w:sz w:val="24"/>
              </w:rPr>
              <w:t>与</w:t>
            </w:r>
            <w:r>
              <w:rPr>
                <w:rFonts w:hint="eastAsia" w:ascii="仿宋" w:hAnsi="仿宋" w:eastAsia="仿宋" w:cs="仿宋"/>
                <w:spacing w:val="-3"/>
                <w:sz w:val="24"/>
                <w:lang w:val="en-US" w:eastAsia="zh-CN"/>
              </w:rPr>
              <w:t>破产</w:t>
            </w:r>
            <w:r>
              <w:rPr>
                <w:rFonts w:hint="eastAsia" w:ascii="仿宋" w:hAnsi="仿宋" w:eastAsia="仿宋" w:cs="仿宋"/>
                <w:spacing w:val="-2"/>
                <w:sz w:val="24"/>
              </w:rPr>
              <w:t>重整</w:t>
            </w:r>
            <w:r>
              <w:rPr>
                <w:rFonts w:ascii="仿宋" w:hAnsi="仿宋" w:eastAsia="仿宋" w:cs="仿宋"/>
                <w:spacing w:val="-2"/>
                <w:sz w:val="24"/>
              </w:rPr>
              <w:t>事务相关的其他事项</w:t>
            </w:r>
            <w:r>
              <w:rPr>
                <w:rFonts w:hint="eastAsia" w:ascii="仿宋" w:hAnsi="仿宋" w:eastAsia="仿宋" w:cs="仿宋"/>
                <w:spacing w:val="-2"/>
                <w:sz w:val="24"/>
              </w:rPr>
              <w:t>；</w:t>
            </w:r>
          </w:p>
          <w:p w14:paraId="1C683DC0">
            <w:pPr>
              <w:numPr>
                <w:ilvl w:val="0"/>
                <w:numId w:val="2"/>
              </w:numPr>
              <w:spacing w:line="440" w:lineRule="exact"/>
              <w:ind w:left="130" w:right="104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lang w:val="en-US" w:eastAsia="zh-CN"/>
              </w:rPr>
              <w:t>破产</w:t>
            </w:r>
            <w:r>
              <w:rPr>
                <w:rFonts w:hint="eastAsia" w:ascii="仿宋" w:hAnsi="仿宋" w:eastAsia="仿宋" w:cs="仿宋"/>
                <w:spacing w:val="-6"/>
                <w:sz w:val="24"/>
              </w:rPr>
              <w:t>重整</w:t>
            </w:r>
            <w:r>
              <w:rPr>
                <w:rFonts w:ascii="仿宋" w:hAnsi="仿宋" w:eastAsia="仿宋" w:cs="仿宋"/>
                <w:spacing w:val="-6"/>
                <w:sz w:val="24"/>
              </w:rPr>
              <w:t>期间</w:t>
            </w:r>
            <w:r>
              <w:rPr>
                <w:rFonts w:hint="eastAsia" w:ascii="仿宋" w:hAnsi="仿宋" w:eastAsia="仿宋" w:cs="仿宋"/>
                <w:spacing w:val="-6"/>
                <w:sz w:val="24"/>
              </w:rPr>
              <w:t>投资人</w:t>
            </w:r>
            <w:r>
              <w:rPr>
                <w:rFonts w:ascii="仿宋" w:hAnsi="仿宋" w:eastAsia="仿宋" w:cs="仿宋"/>
                <w:spacing w:val="-6"/>
                <w:sz w:val="24"/>
              </w:rPr>
              <w:t>如遇信息变更的，应当于变更之日起三日</w:t>
            </w:r>
            <w:r>
              <w:rPr>
                <w:rFonts w:hint="eastAsia" w:ascii="仿宋" w:hAnsi="仿宋" w:eastAsia="仿宋" w:cs="仿宋"/>
                <w:spacing w:val="-6"/>
                <w:sz w:val="24"/>
              </w:rPr>
              <w:t>内以</w:t>
            </w:r>
            <w:r>
              <w:rPr>
                <w:rFonts w:ascii="仿宋" w:hAnsi="仿宋" w:eastAsia="仿宋" w:cs="仿宋"/>
                <w:spacing w:val="-6"/>
                <w:sz w:val="24"/>
              </w:rPr>
              <w:t>书面方式告知</w:t>
            </w:r>
            <w:r>
              <w:rPr>
                <w:rFonts w:hint="eastAsia" w:ascii="仿宋" w:hAnsi="仿宋" w:eastAsia="仿宋" w:cs="仿宋"/>
                <w:spacing w:val="-6"/>
                <w:sz w:val="24"/>
                <w:lang w:val="en-US" w:eastAsia="zh-CN"/>
              </w:rPr>
              <w:t>管理人</w:t>
            </w:r>
            <w:r>
              <w:rPr>
                <w:rFonts w:ascii="仿宋" w:hAnsi="仿宋" w:eastAsia="仿宋" w:cs="仿宋"/>
                <w:spacing w:val="-6"/>
                <w:sz w:val="24"/>
              </w:rPr>
              <w:t>变更后的信息</w:t>
            </w:r>
            <w:r>
              <w:rPr>
                <w:rFonts w:ascii="仿宋" w:hAnsi="仿宋" w:eastAsia="仿宋" w:cs="仿宋"/>
                <w:spacing w:val="-3"/>
                <w:sz w:val="24"/>
              </w:rPr>
              <w:t>；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  <w:p w14:paraId="6615ABBD">
            <w:pPr>
              <w:numPr>
                <w:ilvl w:val="0"/>
                <w:numId w:val="2"/>
              </w:numPr>
              <w:spacing w:line="440" w:lineRule="exact"/>
              <w:ind w:left="130" w:right="104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pacing w:val="2"/>
                <w:sz w:val="24"/>
              </w:rPr>
              <w:t>如果提供的</w:t>
            </w:r>
            <w:r>
              <w:rPr>
                <w:rFonts w:ascii="仿宋" w:hAnsi="仿宋" w:eastAsia="仿宋" w:cs="仿宋"/>
                <w:spacing w:val="1"/>
                <w:sz w:val="24"/>
              </w:rPr>
              <w:t>联系信息不确切，或不及时书面告知变更后的信息，使相</w:t>
            </w:r>
            <w:r>
              <w:rPr>
                <w:rFonts w:ascii="仿宋" w:hAnsi="仿宋" w:eastAsia="仿宋" w:cs="仿宋"/>
                <w:spacing w:val="-12"/>
                <w:sz w:val="24"/>
              </w:rPr>
              <w:t>关文</w:t>
            </w:r>
            <w:r>
              <w:rPr>
                <w:rFonts w:ascii="仿宋" w:hAnsi="仿宋" w:eastAsia="仿宋" w:cs="仿宋"/>
                <w:spacing w:val="-6"/>
                <w:sz w:val="24"/>
              </w:rPr>
              <w:t>书无法送达或未及时送达的，自文书、材料</w:t>
            </w:r>
            <w:r>
              <w:rPr>
                <w:rFonts w:ascii="仿宋" w:hAnsi="仿宋" w:eastAsia="仿宋" w:cs="仿宋"/>
                <w:spacing w:val="-1"/>
                <w:sz w:val="24"/>
              </w:rPr>
              <w:t>等退回之日视为送达之日，</w:t>
            </w:r>
            <w:r>
              <w:rPr>
                <w:rFonts w:hint="eastAsia" w:ascii="仿宋" w:hAnsi="仿宋" w:eastAsia="仿宋" w:cs="仿宋"/>
                <w:spacing w:val="-1"/>
                <w:sz w:val="24"/>
              </w:rPr>
              <w:t>投资</w:t>
            </w:r>
            <w:r>
              <w:rPr>
                <w:rFonts w:ascii="仿宋" w:hAnsi="仿宋" w:eastAsia="仿宋" w:cs="仿宋"/>
                <w:spacing w:val="-1"/>
                <w:sz w:val="24"/>
              </w:rPr>
              <w:t>人应承担由此引起的一切法律后果。</w:t>
            </w:r>
          </w:p>
        </w:tc>
      </w:tr>
      <w:tr w14:paraId="0A8D2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1" w:hRule="atLeast"/>
        </w:trPr>
        <w:tc>
          <w:tcPr>
            <w:tcW w:w="1573" w:type="dxa"/>
            <w:vAlign w:val="center"/>
          </w:tcPr>
          <w:p w14:paraId="55CA4687">
            <w:pPr>
              <w:spacing w:line="440" w:lineRule="exact"/>
              <w:ind w:left="123" w:right="105" w:hanging="3"/>
              <w:jc w:val="center"/>
              <w:rPr>
                <w:rFonts w:ascii="仿宋" w:hAnsi="仿宋" w:eastAsia="仿宋" w:cs="仿宋"/>
                <w:spacing w:val="22"/>
                <w:sz w:val="24"/>
              </w:rPr>
            </w:pPr>
            <w:r>
              <w:rPr>
                <w:rFonts w:hint="eastAsia" w:ascii="仿宋" w:hAnsi="仿宋" w:eastAsia="仿宋" w:cs="仿宋"/>
                <w:spacing w:val="22"/>
                <w:sz w:val="24"/>
              </w:rPr>
              <w:t>投资</w:t>
            </w:r>
            <w:r>
              <w:rPr>
                <w:rFonts w:ascii="仿宋" w:hAnsi="仿宋" w:eastAsia="仿宋" w:cs="仿宋"/>
                <w:spacing w:val="22"/>
                <w:sz w:val="24"/>
              </w:rPr>
              <w:t>人</w:t>
            </w:r>
          </w:p>
          <w:p w14:paraId="4C00807C">
            <w:pPr>
              <w:spacing w:line="440" w:lineRule="exact"/>
              <w:ind w:left="123" w:right="105" w:hanging="3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pacing w:val="22"/>
                <w:sz w:val="24"/>
              </w:rPr>
              <w:t>信</w:t>
            </w:r>
            <w:r>
              <w:rPr>
                <w:rFonts w:ascii="仿宋" w:hAnsi="仿宋" w:eastAsia="仿宋" w:cs="仿宋"/>
                <w:spacing w:val="21"/>
                <w:sz w:val="24"/>
              </w:rPr>
              <w:t>息</w:t>
            </w:r>
            <w:r>
              <w:rPr>
                <w:rFonts w:ascii="仿宋" w:hAnsi="仿宋" w:eastAsia="仿宋" w:cs="仿宋"/>
                <w:spacing w:val="-4"/>
                <w:sz w:val="24"/>
              </w:rPr>
              <w:t>确</w:t>
            </w:r>
            <w:r>
              <w:rPr>
                <w:rFonts w:hint="eastAsia" w:ascii="仿宋" w:hAnsi="仿宋" w:eastAsia="仿宋" w:cs="仿宋"/>
                <w:spacing w:val="-4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</w:rPr>
              <w:t>认</w:t>
            </w:r>
          </w:p>
        </w:tc>
        <w:tc>
          <w:tcPr>
            <w:tcW w:w="7505" w:type="dxa"/>
          </w:tcPr>
          <w:p w14:paraId="4A4DEDE9">
            <w:pPr>
              <w:spacing w:line="440" w:lineRule="exact"/>
              <w:ind w:left="131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position w:val="1"/>
                <w:sz w:val="24"/>
              </w:rPr>
              <w:t>本人</w:t>
            </w:r>
            <w:r>
              <w:rPr>
                <w:rFonts w:ascii="Times New Roman" w:hAnsi="Times New Roman" w:eastAsia="Times New Roman"/>
                <w:b/>
                <w:bCs/>
                <w:spacing w:val="-3"/>
                <w:position w:val="1"/>
                <w:sz w:val="24"/>
              </w:rPr>
              <w:t>/</w:t>
            </w:r>
            <w:r>
              <w:rPr>
                <w:rFonts w:ascii="仿宋" w:hAnsi="仿宋" w:eastAsia="仿宋" w:cs="仿宋"/>
                <w:b/>
                <w:bCs/>
                <w:spacing w:val="-3"/>
                <w:position w:val="1"/>
                <w:sz w:val="24"/>
              </w:rPr>
              <w:t>受托代理人确认下列地址为送达地址</w:t>
            </w:r>
            <w:r>
              <w:rPr>
                <w:rFonts w:ascii="仿宋" w:hAnsi="仿宋" w:eastAsia="仿宋" w:cs="仿宋"/>
                <w:b/>
                <w:bCs/>
                <w:position w:val="1"/>
                <w:sz w:val="24"/>
              </w:rPr>
              <w:t>：</w:t>
            </w:r>
          </w:p>
          <w:p w14:paraId="2AACEDD2">
            <w:pPr>
              <w:spacing w:line="480" w:lineRule="auto"/>
              <w:ind w:left="125" w:right="105" w:hanging="4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</w:rPr>
              <w:t>联系</w:t>
            </w:r>
            <w:r>
              <w:rPr>
                <w:rFonts w:ascii="仿宋" w:hAnsi="仿宋" w:eastAsia="仿宋" w:cs="仿宋"/>
                <w:spacing w:val="-3"/>
                <w:sz w:val="24"/>
              </w:rPr>
              <w:t>地</w:t>
            </w:r>
            <w:r>
              <w:rPr>
                <w:rFonts w:ascii="仿宋" w:hAnsi="仿宋" w:eastAsia="仿宋" w:cs="仿宋"/>
                <w:spacing w:val="-2"/>
                <w:sz w:val="24"/>
              </w:rPr>
              <w:t>址：</w:t>
            </w:r>
            <w:r>
              <w:rPr>
                <w:rFonts w:ascii="仿宋" w:hAnsi="仿宋" w:eastAsia="仿宋" w:cs="仿宋"/>
                <w:spacing w:val="-2"/>
                <w:sz w:val="24"/>
                <w:u w:val="single"/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spacing w:val="-2"/>
                <w:sz w:val="24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4"/>
                <w:u w:val="single"/>
              </w:rPr>
              <w:t xml:space="preserve">                 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pacing w:val="2"/>
                <w:sz w:val="24"/>
              </w:rPr>
              <w:t>收件人</w:t>
            </w:r>
            <w:r>
              <w:rPr>
                <w:rFonts w:hint="eastAsia" w:ascii="仿宋" w:hAnsi="仿宋" w:eastAsia="仿宋" w:cs="仿宋"/>
                <w:spacing w:val="2"/>
                <w:sz w:val="24"/>
              </w:rPr>
              <w:t>（债权人本人/法定代表人/委托代理人）</w:t>
            </w:r>
            <w:r>
              <w:rPr>
                <w:rFonts w:ascii="仿宋" w:hAnsi="仿宋" w:eastAsia="仿宋" w:cs="仿宋"/>
                <w:spacing w:val="2"/>
                <w:sz w:val="24"/>
              </w:rPr>
              <w:t>：</w:t>
            </w:r>
            <w:r>
              <w:rPr>
                <w:rFonts w:ascii="仿宋" w:hAnsi="仿宋" w:eastAsia="仿宋" w:cs="仿宋"/>
                <w:spacing w:val="2"/>
                <w:sz w:val="24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spacing w:val="2"/>
                <w:sz w:val="24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4"/>
                <w:u w:val="single"/>
              </w:rPr>
              <w:t xml:space="preserve">       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</w:p>
          <w:p w14:paraId="472C5387">
            <w:pPr>
              <w:spacing w:line="480" w:lineRule="auto"/>
              <w:ind w:left="125" w:right="105" w:hanging="4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联系电话</w:t>
            </w:r>
            <w:r>
              <w:rPr>
                <w:rFonts w:ascii="仿宋" w:hAnsi="仿宋" w:eastAsia="仿宋" w:cs="仿宋"/>
                <w:spacing w:val="-23"/>
                <w:sz w:val="24"/>
              </w:rPr>
              <w:t>：</w:t>
            </w:r>
            <w:r>
              <w:rPr>
                <w:rFonts w:ascii="仿宋" w:hAnsi="仿宋" w:eastAsia="仿宋" w:cs="仿宋"/>
                <w:sz w:val="24"/>
                <w:u w:val="single"/>
              </w:rPr>
              <w:t xml:space="preserve">                       </w:t>
            </w:r>
          </w:p>
        </w:tc>
      </w:tr>
      <w:tr w14:paraId="37D0DD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7" w:hRule="atLeast"/>
        </w:trPr>
        <w:tc>
          <w:tcPr>
            <w:tcW w:w="1573" w:type="dxa"/>
            <w:vAlign w:val="center"/>
          </w:tcPr>
          <w:p w14:paraId="64C6BB39">
            <w:pPr>
              <w:spacing w:line="440" w:lineRule="exact"/>
              <w:ind w:right="105"/>
              <w:jc w:val="center"/>
              <w:rPr>
                <w:rFonts w:ascii="仿宋" w:hAnsi="仿宋" w:eastAsia="仿宋" w:cs="仿宋"/>
                <w:spacing w:val="22"/>
                <w:sz w:val="24"/>
              </w:rPr>
            </w:pPr>
            <w:r>
              <w:rPr>
                <w:rFonts w:hint="eastAsia" w:ascii="仿宋" w:hAnsi="仿宋" w:eastAsia="仿宋" w:cs="仿宋"/>
                <w:spacing w:val="22"/>
                <w:sz w:val="24"/>
              </w:rPr>
              <w:t>投资</w:t>
            </w:r>
            <w:r>
              <w:rPr>
                <w:rFonts w:ascii="仿宋" w:hAnsi="仿宋" w:eastAsia="仿宋" w:cs="仿宋"/>
                <w:spacing w:val="22"/>
                <w:sz w:val="24"/>
              </w:rPr>
              <w:t>人</w:t>
            </w:r>
          </w:p>
          <w:p w14:paraId="37096B60">
            <w:pPr>
              <w:spacing w:line="440" w:lineRule="exact"/>
              <w:ind w:right="105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pacing w:val="-2"/>
                <w:sz w:val="24"/>
              </w:rPr>
              <w:t>收款账户</w:t>
            </w:r>
          </w:p>
        </w:tc>
        <w:tc>
          <w:tcPr>
            <w:tcW w:w="7505" w:type="dxa"/>
          </w:tcPr>
          <w:p w14:paraId="7F690A67">
            <w:pPr>
              <w:spacing w:line="480" w:lineRule="auto"/>
              <w:ind w:left="110" w:right="104" w:firstLine="5"/>
              <w:jc w:val="left"/>
              <w:rPr>
                <w:rFonts w:ascii="仿宋" w:hAnsi="仿宋" w:eastAsia="仿宋" w:cs="仿宋"/>
                <w:spacing w:val="-5"/>
                <w:sz w:val="24"/>
              </w:rPr>
            </w:pPr>
            <w:r>
              <w:rPr>
                <w:rFonts w:ascii="仿宋" w:hAnsi="仿宋" w:eastAsia="仿宋" w:cs="仿宋"/>
                <w:spacing w:val="2"/>
                <w:sz w:val="24"/>
              </w:rPr>
              <w:t>账户名</w:t>
            </w:r>
            <w:r>
              <w:rPr>
                <w:rFonts w:hint="eastAsia" w:ascii="仿宋" w:hAnsi="仿宋" w:eastAsia="仿宋" w:cs="仿宋"/>
                <w:spacing w:val="2"/>
                <w:sz w:val="24"/>
              </w:rPr>
              <w:t>（</w:t>
            </w:r>
            <w:r>
              <w:rPr>
                <w:rFonts w:ascii="仿宋" w:hAnsi="仿宋" w:eastAsia="仿宋" w:cs="仿宋"/>
                <w:spacing w:val="2"/>
                <w:sz w:val="24"/>
              </w:rPr>
              <w:t>需与债权人名称一致</w:t>
            </w:r>
            <w:r>
              <w:rPr>
                <w:rFonts w:hint="eastAsia" w:ascii="仿宋" w:hAnsi="仿宋" w:eastAsia="仿宋" w:cs="仿宋"/>
                <w:spacing w:val="2"/>
                <w:sz w:val="24"/>
              </w:rPr>
              <w:t>）</w:t>
            </w:r>
            <w:r>
              <w:rPr>
                <w:rFonts w:ascii="仿宋" w:hAnsi="仿宋" w:eastAsia="仿宋" w:cs="仿宋"/>
                <w:spacing w:val="2"/>
                <w:sz w:val="24"/>
              </w:rPr>
              <w:t>：</w:t>
            </w:r>
            <w:r>
              <w:rPr>
                <w:rFonts w:ascii="仿宋" w:hAnsi="仿宋" w:eastAsia="仿宋" w:cs="仿宋"/>
                <w:spacing w:val="2"/>
                <w:sz w:val="24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spacing w:val="2"/>
                <w:sz w:val="24"/>
                <w:u w:val="single"/>
              </w:rPr>
              <w:t xml:space="preserve">  </w:t>
            </w:r>
            <w:r>
              <w:rPr>
                <w:rFonts w:ascii="仿宋" w:hAnsi="仿宋" w:eastAsia="仿宋" w:cs="仿宋"/>
                <w:spacing w:val="1"/>
                <w:sz w:val="24"/>
                <w:u w:val="single"/>
              </w:rPr>
              <w:t xml:space="preserve">                  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pacing w:val="-5"/>
                <w:sz w:val="24"/>
              </w:rPr>
              <w:t>银行账号：</w:t>
            </w:r>
            <w:r>
              <w:rPr>
                <w:rFonts w:ascii="仿宋" w:hAnsi="仿宋" w:eastAsia="仿宋" w:cs="仿宋"/>
                <w:sz w:val="24"/>
                <w:u w:val="single"/>
              </w:rPr>
              <w:t xml:space="preserve">                                               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  </w:t>
            </w:r>
            <w:r>
              <w:rPr>
                <w:rFonts w:ascii="仿宋" w:hAnsi="仿宋" w:eastAsia="仿宋" w:cs="仿宋"/>
                <w:spacing w:val="-5"/>
                <w:sz w:val="24"/>
              </w:rPr>
              <w:t xml:space="preserve">                                                         </w:t>
            </w:r>
          </w:p>
          <w:p w14:paraId="7BC10B06">
            <w:pPr>
              <w:spacing w:line="480" w:lineRule="auto"/>
              <w:ind w:left="110" w:right="104" w:firstLine="5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pacing w:val="-5"/>
                <w:sz w:val="24"/>
              </w:rPr>
              <w:t xml:space="preserve">开户行： </w:t>
            </w:r>
            <w:r>
              <w:rPr>
                <w:rFonts w:ascii="仿宋" w:hAnsi="仿宋" w:eastAsia="仿宋" w:cs="仿宋"/>
                <w:sz w:val="24"/>
                <w:u w:val="single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sz w:val="24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u w:val="single"/>
              </w:rPr>
              <w:t xml:space="preserve">                            </w:t>
            </w:r>
          </w:p>
        </w:tc>
      </w:tr>
      <w:tr w14:paraId="51CE42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atLeast"/>
        </w:trPr>
        <w:tc>
          <w:tcPr>
            <w:tcW w:w="1573" w:type="dxa"/>
            <w:vAlign w:val="center"/>
          </w:tcPr>
          <w:p w14:paraId="62DD3F47">
            <w:pPr>
              <w:spacing w:line="440" w:lineRule="exact"/>
              <w:ind w:left="139" w:right="105" w:hanging="19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pacing w:val="22"/>
                <w:sz w:val="24"/>
              </w:rPr>
              <w:t>投资</w:t>
            </w:r>
            <w:r>
              <w:rPr>
                <w:rFonts w:ascii="仿宋" w:hAnsi="仿宋" w:eastAsia="仿宋" w:cs="仿宋"/>
                <w:spacing w:val="22"/>
                <w:sz w:val="24"/>
              </w:rPr>
              <w:t>人对</w:t>
            </w:r>
            <w:r>
              <w:rPr>
                <w:rFonts w:ascii="仿宋" w:hAnsi="仿宋" w:eastAsia="仿宋" w:cs="仿宋"/>
                <w:spacing w:val="18"/>
                <w:sz w:val="24"/>
              </w:rPr>
              <w:t>送达地址</w:t>
            </w:r>
            <w:r>
              <w:rPr>
                <w:rFonts w:ascii="仿宋" w:hAnsi="仿宋" w:eastAsia="仿宋" w:cs="仿宋"/>
                <w:spacing w:val="-8"/>
                <w:sz w:val="24"/>
              </w:rPr>
              <w:t>的</w:t>
            </w:r>
            <w:r>
              <w:rPr>
                <w:rFonts w:ascii="仿宋" w:hAnsi="仿宋" w:eastAsia="仿宋" w:cs="仿宋"/>
                <w:spacing w:val="-6"/>
                <w:sz w:val="24"/>
              </w:rPr>
              <w:t>确认</w:t>
            </w:r>
          </w:p>
        </w:tc>
        <w:tc>
          <w:tcPr>
            <w:tcW w:w="7505" w:type="dxa"/>
          </w:tcPr>
          <w:p w14:paraId="5CD1839F">
            <w:pPr>
              <w:spacing w:line="440" w:lineRule="exact"/>
              <w:ind w:left="129" w:firstLine="456" w:firstLineChars="200"/>
              <w:rPr>
                <w:rFonts w:ascii="仿宋" w:hAnsi="仿宋" w:eastAsia="仿宋" w:cs="仿宋"/>
                <w:spacing w:val="-8"/>
                <w:sz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</w:rPr>
              <w:t>我已经阅读并</w:t>
            </w:r>
            <w:r>
              <w:rPr>
                <w:rFonts w:ascii="仿宋" w:hAnsi="仿宋" w:eastAsia="仿宋" w:cs="仿宋"/>
                <w:spacing w:val="-3"/>
                <w:sz w:val="24"/>
              </w:rPr>
              <w:t>理解了</w:t>
            </w:r>
            <w:r>
              <w:rPr>
                <w:rFonts w:hint="eastAsia" w:ascii="仿宋" w:hAnsi="仿宋" w:eastAsia="仿宋" w:cs="仿宋"/>
                <w:spacing w:val="-3"/>
                <w:sz w:val="24"/>
                <w:lang w:val="en-US" w:eastAsia="zh-CN"/>
              </w:rPr>
              <w:t>管理人</w:t>
            </w:r>
            <w:bookmarkStart w:id="0" w:name="_GoBack"/>
            <w:bookmarkEnd w:id="0"/>
            <w:r>
              <w:rPr>
                <w:rFonts w:ascii="仿宋" w:hAnsi="仿宋" w:eastAsia="仿宋" w:cs="仿宋"/>
                <w:spacing w:val="-3"/>
                <w:sz w:val="24"/>
              </w:rPr>
              <w:t>对</w:t>
            </w:r>
            <w:r>
              <w:rPr>
                <w:rFonts w:hint="eastAsia" w:ascii="仿宋" w:hAnsi="仿宋" w:eastAsia="仿宋" w:cs="仿宋"/>
                <w:spacing w:val="-3"/>
                <w:sz w:val="24"/>
              </w:rPr>
              <w:t>投资</w:t>
            </w:r>
            <w:r>
              <w:rPr>
                <w:rFonts w:ascii="仿宋" w:hAnsi="仿宋" w:eastAsia="仿宋" w:cs="仿宋"/>
                <w:spacing w:val="-3"/>
                <w:sz w:val="24"/>
              </w:rPr>
              <w:t>人填写</w:t>
            </w:r>
            <w:r>
              <w:rPr>
                <w:rFonts w:hint="eastAsia" w:ascii="仿宋" w:hAnsi="仿宋" w:eastAsia="仿宋" w:cs="仿宋"/>
                <w:spacing w:val="-3"/>
                <w:sz w:val="24"/>
              </w:rPr>
              <w:t>投资</w:t>
            </w:r>
            <w:r>
              <w:rPr>
                <w:rFonts w:ascii="仿宋" w:hAnsi="仿宋" w:eastAsia="仿宋" w:cs="仿宋"/>
                <w:spacing w:val="-3"/>
                <w:sz w:val="24"/>
              </w:rPr>
              <w:t>人信息确认书的告知事项，并</w:t>
            </w:r>
            <w:r>
              <w:rPr>
                <w:rFonts w:ascii="仿宋" w:hAnsi="仿宋" w:eastAsia="仿宋" w:cs="仿宋"/>
                <w:spacing w:val="-16"/>
                <w:sz w:val="24"/>
              </w:rPr>
              <w:t>保</w:t>
            </w:r>
            <w:r>
              <w:rPr>
                <w:rFonts w:ascii="仿宋" w:hAnsi="仿宋" w:eastAsia="仿宋" w:cs="仿宋"/>
                <w:spacing w:val="-9"/>
                <w:sz w:val="24"/>
              </w:rPr>
              <w:t>证</w:t>
            </w:r>
            <w:r>
              <w:rPr>
                <w:rFonts w:ascii="仿宋" w:hAnsi="仿宋" w:eastAsia="仿宋" w:cs="仿宋"/>
                <w:spacing w:val="-8"/>
                <w:sz w:val="24"/>
              </w:rPr>
              <w:t>上述信息是准确、有效的。</w:t>
            </w:r>
          </w:p>
          <w:p w14:paraId="6CB35C20">
            <w:pPr>
              <w:spacing w:line="440" w:lineRule="exact"/>
              <w:ind w:left="129" w:firstLine="448" w:firstLineChars="200"/>
              <w:rPr>
                <w:rFonts w:ascii="仿宋" w:hAnsi="仿宋" w:eastAsia="仿宋" w:cs="仿宋"/>
                <w:spacing w:val="-8"/>
                <w:sz w:val="24"/>
              </w:rPr>
            </w:pPr>
          </w:p>
          <w:p w14:paraId="37E23102">
            <w:pPr>
              <w:spacing w:line="440" w:lineRule="exact"/>
              <w:ind w:left="2968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position w:val="2"/>
                <w:sz w:val="24"/>
              </w:rPr>
              <w:t>签名、盖章或捺印：</w:t>
            </w:r>
          </w:p>
          <w:p w14:paraId="7B7EFD74">
            <w:pPr>
              <w:spacing w:line="440" w:lineRule="exact"/>
              <w:ind w:left="4966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pacing w:val="6"/>
                <w:sz w:val="24"/>
              </w:rPr>
              <w:t xml:space="preserve">年 </w:t>
            </w:r>
            <w:r>
              <w:rPr>
                <w:rFonts w:ascii="仿宋" w:hAnsi="仿宋" w:eastAsia="仿宋" w:cs="仿宋"/>
                <w:spacing w:val="5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pacing w:val="3"/>
                <w:sz w:val="24"/>
              </w:rPr>
              <w:t xml:space="preserve">  月     日</w:t>
            </w:r>
          </w:p>
        </w:tc>
      </w:tr>
    </w:tbl>
    <w:p w14:paraId="70D17049">
      <w:pPr>
        <w:widowControl/>
        <w:spacing w:line="400" w:lineRule="exact"/>
        <w:jc w:val="left"/>
        <w:rPr>
          <w:rFonts w:ascii="仿宋" w:hAnsi="仿宋" w:eastAsia="仿宋" w:cs="仿宋"/>
          <w:color w:val="000000" w:themeColor="text1"/>
          <w:sz w:val="24"/>
          <w:lang w:eastAsia="zh-Hans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E43A54">
    <w:pPr>
      <w:pStyle w:val="4"/>
    </w:pPr>
    <w:r>
      <w:rPr>
        <w:sz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FD1461">
                          <w:pPr>
                            <w:pStyle w:val="4"/>
                            <w:rPr>
                              <w:rFonts w:ascii="仿宋" w:hAnsi="仿宋" w:eastAsia="仿宋" w:cs="仿宋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t>16</w:t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FD1461">
                    <w:pPr>
                      <w:pStyle w:val="4"/>
                      <w:rPr>
                        <w:rFonts w:ascii="仿宋" w:hAnsi="仿宋" w:eastAsia="仿宋" w:cs="仿宋"/>
                      </w:rPr>
                    </w:pPr>
                    <w:r>
                      <w:rPr>
                        <w:rFonts w:hint="eastAsia" w:ascii="仿宋" w:hAnsi="仿宋" w:eastAsia="仿宋" w:cs="仿宋"/>
                      </w:rPr>
                      <w:t xml:space="preserve">第 </w: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</w:rPr>
                      <w:t xml:space="preserve"> 页 共 </w: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</w:rPr>
                      <w:t>16</w:t>
                    </w:r>
                    <w:r>
                      <w:rPr>
                        <w:rFonts w:hint="eastAsia" w:ascii="仿宋" w:hAnsi="仿宋" w:eastAsia="仿宋" w:cs="仿宋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687FA">
    <w:pPr>
      <w:pStyle w:val="5"/>
      <w:pBdr>
        <w:bottom w:val="single" w:color="auto" w:sz="4" w:space="1"/>
      </w:pBdr>
      <w:jc w:val="both"/>
    </w:pPr>
    <w:r>
      <w:rPr>
        <w:rFonts w:ascii="仿宋" w:hAnsi="仿宋" w:eastAsia="仿宋" w:cs="仿宋"/>
        <w:color w:val="000000" w:themeColor="text1"/>
        <w:sz w:val="15"/>
        <w:szCs w:val="15"/>
        <w:lang w:eastAsia="zh-Hans"/>
        <w14:textFill>
          <w14:solidFill>
            <w14:schemeClr w14:val="tx1"/>
          </w14:solidFill>
        </w14:textFill>
      </w:rPr>
      <w:t xml:space="preserve">                                                                                                   </w:t>
    </w:r>
    <w:r>
      <w:rPr>
        <w:rFonts w:hint="eastAsia" w:ascii="仿宋" w:hAnsi="仿宋" w:eastAsia="仿宋" w:cs="仿宋"/>
        <w:sz w:val="15"/>
        <w:szCs w:val="15"/>
      </w:rPr>
      <w:t xml:space="preserve"> </w:t>
    </w:r>
    <w:r>
      <w:rPr>
        <w:sz w:val="14"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178A21"/>
    <w:multiLevelType w:val="singleLevel"/>
    <w:tmpl w:val="D9178A2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FFBC67B"/>
    <w:multiLevelType w:val="singleLevel"/>
    <w:tmpl w:val="DFFBC67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BjZjU2ZjU3OGVjMjY4ZWI3ZWE5ZWVkZjI3ODViNjYifQ=="/>
  </w:docVars>
  <w:rsids>
    <w:rsidRoot w:val="00205D40"/>
    <w:rsid w:val="0002505B"/>
    <w:rsid w:val="00025468"/>
    <w:rsid w:val="00034FA9"/>
    <w:rsid w:val="0004148A"/>
    <w:rsid w:val="00055072"/>
    <w:rsid w:val="00062D85"/>
    <w:rsid w:val="00065517"/>
    <w:rsid w:val="000944F0"/>
    <w:rsid w:val="000D245A"/>
    <w:rsid w:val="000D7B95"/>
    <w:rsid w:val="000E3041"/>
    <w:rsid w:val="000E3172"/>
    <w:rsid w:val="000E6E7A"/>
    <w:rsid w:val="0010346A"/>
    <w:rsid w:val="00107554"/>
    <w:rsid w:val="00111EFE"/>
    <w:rsid w:val="001203F2"/>
    <w:rsid w:val="001255E5"/>
    <w:rsid w:val="001364A2"/>
    <w:rsid w:val="00147D05"/>
    <w:rsid w:val="00154F09"/>
    <w:rsid w:val="00162497"/>
    <w:rsid w:val="00187E5F"/>
    <w:rsid w:val="00193C46"/>
    <w:rsid w:val="001A4FEE"/>
    <w:rsid w:val="001C1BDB"/>
    <w:rsid w:val="001C7647"/>
    <w:rsid w:val="001D75EC"/>
    <w:rsid w:val="001E694D"/>
    <w:rsid w:val="001E75F0"/>
    <w:rsid w:val="00201609"/>
    <w:rsid w:val="00205D40"/>
    <w:rsid w:val="002131C2"/>
    <w:rsid w:val="0021487E"/>
    <w:rsid w:val="00222232"/>
    <w:rsid w:val="00253B5C"/>
    <w:rsid w:val="00282C53"/>
    <w:rsid w:val="002A5056"/>
    <w:rsid w:val="002C1AE0"/>
    <w:rsid w:val="002C4AAB"/>
    <w:rsid w:val="002D2E0F"/>
    <w:rsid w:val="002F46D4"/>
    <w:rsid w:val="00301471"/>
    <w:rsid w:val="00305C53"/>
    <w:rsid w:val="00315BC4"/>
    <w:rsid w:val="00315E08"/>
    <w:rsid w:val="00321CA0"/>
    <w:rsid w:val="00327BBD"/>
    <w:rsid w:val="003436F4"/>
    <w:rsid w:val="00347662"/>
    <w:rsid w:val="00384691"/>
    <w:rsid w:val="00394B1D"/>
    <w:rsid w:val="003B0A0A"/>
    <w:rsid w:val="003D6F80"/>
    <w:rsid w:val="003E7B2A"/>
    <w:rsid w:val="003F1AAE"/>
    <w:rsid w:val="003F44BD"/>
    <w:rsid w:val="00413EE1"/>
    <w:rsid w:val="0041785C"/>
    <w:rsid w:val="004346ED"/>
    <w:rsid w:val="00435390"/>
    <w:rsid w:val="00441490"/>
    <w:rsid w:val="00446021"/>
    <w:rsid w:val="00446F9D"/>
    <w:rsid w:val="00454499"/>
    <w:rsid w:val="00465D6E"/>
    <w:rsid w:val="00473B8E"/>
    <w:rsid w:val="004843FA"/>
    <w:rsid w:val="00496568"/>
    <w:rsid w:val="004A3AF6"/>
    <w:rsid w:val="004D4FA6"/>
    <w:rsid w:val="004D7781"/>
    <w:rsid w:val="004E3EE9"/>
    <w:rsid w:val="005033ED"/>
    <w:rsid w:val="00526905"/>
    <w:rsid w:val="00586B9D"/>
    <w:rsid w:val="00594CED"/>
    <w:rsid w:val="005A3AA8"/>
    <w:rsid w:val="005A3CA4"/>
    <w:rsid w:val="005C3317"/>
    <w:rsid w:val="005C3862"/>
    <w:rsid w:val="005C4E36"/>
    <w:rsid w:val="005D55DD"/>
    <w:rsid w:val="005E50B8"/>
    <w:rsid w:val="005F07B5"/>
    <w:rsid w:val="005F20CF"/>
    <w:rsid w:val="005F530A"/>
    <w:rsid w:val="00604811"/>
    <w:rsid w:val="00613E9A"/>
    <w:rsid w:val="00623DAB"/>
    <w:rsid w:val="00636A65"/>
    <w:rsid w:val="006436DC"/>
    <w:rsid w:val="00655CEB"/>
    <w:rsid w:val="00672657"/>
    <w:rsid w:val="00681310"/>
    <w:rsid w:val="0069058D"/>
    <w:rsid w:val="0069219F"/>
    <w:rsid w:val="006A4001"/>
    <w:rsid w:val="006B68D0"/>
    <w:rsid w:val="006C4957"/>
    <w:rsid w:val="006D55DC"/>
    <w:rsid w:val="006E6D11"/>
    <w:rsid w:val="006F4C04"/>
    <w:rsid w:val="006F7D35"/>
    <w:rsid w:val="00705078"/>
    <w:rsid w:val="007055A0"/>
    <w:rsid w:val="007152B8"/>
    <w:rsid w:val="00725BFF"/>
    <w:rsid w:val="007369C6"/>
    <w:rsid w:val="00753107"/>
    <w:rsid w:val="0075379C"/>
    <w:rsid w:val="0077228F"/>
    <w:rsid w:val="007722D2"/>
    <w:rsid w:val="0078490B"/>
    <w:rsid w:val="00791BA8"/>
    <w:rsid w:val="007975E8"/>
    <w:rsid w:val="007A2499"/>
    <w:rsid w:val="007A7DCA"/>
    <w:rsid w:val="007B7599"/>
    <w:rsid w:val="007C3662"/>
    <w:rsid w:val="007C4887"/>
    <w:rsid w:val="007E3EC8"/>
    <w:rsid w:val="007F0FDC"/>
    <w:rsid w:val="008039CD"/>
    <w:rsid w:val="00806DA0"/>
    <w:rsid w:val="00812993"/>
    <w:rsid w:val="008154CA"/>
    <w:rsid w:val="00827DD8"/>
    <w:rsid w:val="008303C8"/>
    <w:rsid w:val="00832BF9"/>
    <w:rsid w:val="00840732"/>
    <w:rsid w:val="00851068"/>
    <w:rsid w:val="0086286C"/>
    <w:rsid w:val="0088295A"/>
    <w:rsid w:val="00883CB5"/>
    <w:rsid w:val="00884A3A"/>
    <w:rsid w:val="00894579"/>
    <w:rsid w:val="008978C2"/>
    <w:rsid w:val="008A7283"/>
    <w:rsid w:val="008B5197"/>
    <w:rsid w:val="008C259A"/>
    <w:rsid w:val="008C4693"/>
    <w:rsid w:val="008F2D05"/>
    <w:rsid w:val="0090402F"/>
    <w:rsid w:val="00911FB6"/>
    <w:rsid w:val="00914072"/>
    <w:rsid w:val="00915367"/>
    <w:rsid w:val="00936FD4"/>
    <w:rsid w:val="00965D54"/>
    <w:rsid w:val="00966349"/>
    <w:rsid w:val="0097002D"/>
    <w:rsid w:val="00970F77"/>
    <w:rsid w:val="009771E9"/>
    <w:rsid w:val="009848B4"/>
    <w:rsid w:val="009A137C"/>
    <w:rsid w:val="009A40E3"/>
    <w:rsid w:val="009A5917"/>
    <w:rsid w:val="009C78BB"/>
    <w:rsid w:val="009E13F0"/>
    <w:rsid w:val="009E1CB7"/>
    <w:rsid w:val="00A1037B"/>
    <w:rsid w:val="00A2128C"/>
    <w:rsid w:val="00A216FD"/>
    <w:rsid w:val="00A27140"/>
    <w:rsid w:val="00A365AD"/>
    <w:rsid w:val="00A407B3"/>
    <w:rsid w:val="00A528AD"/>
    <w:rsid w:val="00A57487"/>
    <w:rsid w:val="00A63438"/>
    <w:rsid w:val="00A6412D"/>
    <w:rsid w:val="00A919CD"/>
    <w:rsid w:val="00A924DA"/>
    <w:rsid w:val="00AC43DF"/>
    <w:rsid w:val="00AD00B7"/>
    <w:rsid w:val="00AD67FA"/>
    <w:rsid w:val="00AE42C0"/>
    <w:rsid w:val="00AF036F"/>
    <w:rsid w:val="00B03E40"/>
    <w:rsid w:val="00B33C88"/>
    <w:rsid w:val="00B46286"/>
    <w:rsid w:val="00B66831"/>
    <w:rsid w:val="00B70B41"/>
    <w:rsid w:val="00B77CFF"/>
    <w:rsid w:val="00B81F98"/>
    <w:rsid w:val="00B91A88"/>
    <w:rsid w:val="00B93ACB"/>
    <w:rsid w:val="00BB0251"/>
    <w:rsid w:val="00BC2BFF"/>
    <w:rsid w:val="00BE6895"/>
    <w:rsid w:val="00BF1675"/>
    <w:rsid w:val="00BF2C3A"/>
    <w:rsid w:val="00BF344F"/>
    <w:rsid w:val="00C25170"/>
    <w:rsid w:val="00C27139"/>
    <w:rsid w:val="00C311F2"/>
    <w:rsid w:val="00C469B9"/>
    <w:rsid w:val="00C65C69"/>
    <w:rsid w:val="00C806DE"/>
    <w:rsid w:val="00C8113D"/>
    <w:rsid w:val="00C85D8A"/>
    <w:rsid w:val="00CA48CC"/>
    <w:rsid w:val="00CA4B67"/>
    <w:rsid w:val="00CB7D65"/>
    <w:rsid w:val="00CC25A7"/>
    <w:rsid w:val="00CC4E0E"/>
    <w:rsid w:val="00CE2910"/>
    <w:rsid w:val="00CE2E49"/>
    <w:rsid w:val="00CF2BB7"/>
    <w:rsid w:val="00CF576C"/>
    <w:rsid w:val="00CF6126"/>
    <w:rsid w:val="00D03003"/>
    <w:rsid w:val="00D11125"/>
    <w:rsid w:val="00D15DCE"/>
    <w:rsid w:val="00D24D0E"/>
    <w:rsid w:val="00D4760B"/>
    <w:rsid w:val="00D55A17"/>
    <w:rsid w:val="00D67C7C"/>
    <w:rsid w:val="00D86007"/>
    <w:rsid w:val="00DA0335"/>
    <w:rsid w:val="00DA06F0"/>
    <w:rsid w:val="00DB05A1"/>
    <w:rsid w:val="00DF3F79"/>
    <w:rsid w:val="00DF7951"/>
    <w:rsid w:val="00E12B24"/>
    <w:rsid w:val="00E23B20"/>
    <w:rsid w:val="00E27C24"/>
    <w:rsid w:val="00E43549"/>
    <w:rsid w:val="00E43599"/>
    <w:rsid w:val="00E53364"/>
    <w:rsid w:val="00E56660"/>
    <w:rsid w:val="00E64467"/>
    <w:rsid w:val="00E87CAC"/>
    <w:rsid w:val="00EA0209"/>
    <w:rsid w:val="00EA0BFD"/>
    <w:rsid w:val="00EA32C1"/>
    <w:rsid w:val="00EA6DEE"/>
    <w:rsid w:val="00EB55AD"/>
    <w:rsid w:val="00EB670B"/>
    <w:rsid w:val="00EC3443"/>
    <w:rsid w:val="00EC37DF"/>
    <w:rsid w:val="00EC4A02"/>
    <w:rsid w:val="00F14936"/>
    <w:rsid w:val="00F22866"/>
    <w:rsid w:val="00F23E7C"/>
    <w:rsid w:val="00F32753"/>
    <w:rsid w:val="00F4211D"/>
    <w:rsid w:val="00F43698"/>
    <w:rsid w:val="00F74C10"/>
    <w:rsid w:val="00F76578"/>
    <w:rsid w:val="00F81EC8"/>
    <w:rsid w:val="00F94B64"/>
    <w:rsid w:val="00F9706B"/>
    <w:rsid w:val="00FA14F4"/>
    <w:rsid w:val="00FB298D"/>
    <w:rsid w:val="00FB43BC"/>
    <w:rsid w:val="00FD3A56"/>
    <w:rsid w:val="00FF0DA5"/>
    <w:rsid w:val="00FF4CEB"/>
    <w:rsid w:val="01690ABD"/>
    <w:rsid w:val="01D570F3"/>
    <w:rsid w:val="02FF0855"/>
    <w:rsid w:val="03135309"/>
    <w:rsid w:val="037C517E"/>
    <w:rsid w:val="03A03184"/>
    <w:rsid w:val="09125BED"/>
    <w:rsid w:val="09523172"/>
    <w:rsid w:val="0A290BD6"/>
    <w:rsid w:val="0AEC401E"/>
    <w:rsid w:val="0B802113"/>
    <w:rsid w:val="0BE26176"/>
    <w:rsid w:val="0C6C2457"/>
    <w:rsid w:val="0D9B1A16"/>
    <w:rsid w:val="0DF70851"/>
    <w:rsid w:val="0F421654"/>
    <w:rsid w:val="10B820FF"/>
    <w:rsid w:val="14F64221"/>
    <w:rsid w:val="15352C43"/>
    <w:rsid w:val="155D2B07"/>
    <w:rsid w:val="16D03928"/>
    <w:rsid w:val="174011FB"/>
    <w:rsid w:val="177F91B1"/>
    <w:rsid w:val="179FCCBB"/>
    <w:rsid w:val="189D15BF"/>
    <w:rsid w:val="1BBF648E"/>
    <w:rsid w:val="1C4D11C5"/>
    <w:rsid w:val="1C883042"/>
    <w:rsid w:val="1E3B28A3"/>
    <w:rsid w:val="1E6018CD"/>
    <w:rsid w:val="1F762CA9"/>
    <w:rsid w:val="1F901EA7"/>
    <w:rsid w:val="1FBE0B59"/>
    <w:rsid w:val="22E32BDB"/>
    <w:rsid w:val="246A5931"/>
    <w:rsid w:val="24CA66C5"/>
    <w:rsid w:val="25E179EE"/>
    <w:rsid w:val="26240F8B"/>
    <w:rsid w:val="276C7833"/>
    <w:rsid w:val="280F58EA"/>
    <w:rsid w:val="2B72C1CB"/>
    <w:rsid w:val="2BB2419B"/>
    <w:rsid w:val="2C351172"/>
    <w:rsid w:val="2C487650"/>
    <w:rsid w:val="2C8706BA"/>
    <w:rsid w:val="2C88501E"/>
    <w:rsid w:val="2D192CD5"/>
    <w:rsid w:val="2FF66749"/>
    <w:rsid w:val="2FFB336C"/>
    <w:rsid w:val="30CE4501"/>
    <w:rsid w:val="311E5564"/>
    <w:rsid w:val="31567AD4"/>
    <w:rsid w:val="317AA09B"/>
    <w:rsid w:val="31BD9555"/>
    <w:rsid w:val="32AB5AE5"/>
    <w:rsid w:val="33051977"/>
    <w:rsid w:val="337711EF"/>
    <w:rsid w:val="33E4D5CF"/>
    <w:rsid w:val="34D032A3"/>
    <w:rsid w:val="34EB2EAA"/>
    <w:rsid w:val="35EF3231"/>
    <w:rsid w:val="3632560E"/>
    <w:rsid w:val="369FBAC6"/>
    <w:rsid w:val="37DFE4DF"/>
    <w:rsid w:val="37F35256"/>
    <w:rsid w:val="38163439"/>
    <w:rsid w:val="38A213E2"/>
    <w:rsid w:val="38C45481"/>
    <w:rsid w:val="3A6F478F"/>
    <w:rsid w:val="3A705417"/>
    <w:rsid w:val="3CB56C0B"/>
    <w:rsid w:val="3CE51768"/>
    <w:rsid w:val="3CEF2041"/>
    <w:rsid w:val="3D77AB7B"/>
    <w:rsid w:val="3F3146B5"/>
    <w:rsid w:val="3FD4593B"/>
    <w:rsid w:val="40384169"/>
    <w:rsid w:val="41BD29D3"/>
    <w:rsid w:val="4457291D"/>
    <w:rsid w:val="447D3155"/>
    <w:rsid w:val="453F5D73"/>
    <w:rsid w:val="45823EF4"/>
    <w:rsid w:val="46BD2992"/>
    <w:rsid w:val="46C31D18"/>
    <w:rsid w:val="470A2CAD"/>
    <w:rsid w:val="47B650D8"/>
    <w:rsid w:val="49C10D2B"/>
    <w:rsid w:val="49D96D4E"/>
    <w:rsid w:val="4E0B6093"/>
    <w:rsid w:val="4E940500"/>
    <w:rsid w:val="4EE637C4"/>
    <w:rsid w:val="4F802BD2"/>
    <w:rsid w:val="4FDD035B"/>
    <w:rsid w:val="518079E7"/>
    <w:rsid w:val="51F7D096"/>
    <w:rsid w:val="52AE5B75"/>
    <w:rsid w:val="52D31F56"/>
    <w:rsid w:val="531620E8"/>
    <w:rsid w:val="53657F41"/>
    <w:rsid w:val="537A274C"/>
    <w:rsid w:val="55AF9CB8"/>
    <w:rsid w:val="55F72426"/>
    <w:rsid w:val="57BEAE32"/>
    <w:rsid w:val="596C7BCD"/>
    <w:rsid w:val="5A146C55"/>
    <w:rsid w:val="5A9559D9"/>
    <w:rsid w:val="5AE9A418"/>
    <w:rsid w:val="5B3FDD4D"/>
    <w:rsid w:val="5BE55B06"/>
    <w:rsid w:val="5EF774D9"/>
    <w:rsid w:val="5EFFBE2C"/>
    <w:rsid w:val="5F406238"/>
    <w:rsid w:val="5F4E36CC"/>
    <w:rsid w:val="5F7FF1AC"/>
    <w:rsid w:val="5F816B3B"/>
    <w:rsid w:val="5FD58BB1"/>
    <w:rsid w:val="5FF383C2"/>
    <w:rsid w:val="60483AFC"/>
    <w:rsid w:val="606B41BA"/>
    <w:rsid w:val="61493688"/>
    <w:rsid w:val="61F039B3"/>
    <w:rsid w:val="63D74F7B"/>
    <w:rsid w:val="65301CE3"/>
    <w:rsid w:val="65717652"/>
    <w:rsid w:val="65E35AA9"/>
    <w:rsid w:val="65F96A1E"/>
    <w:rsid w:val="6639534B"/>
    <w:rsid w:val="677D53AB"/>
    <w:rsid w:val="67BB0749"/>
    <w:rsid w:val="691579EA"/>
    <w:rsid w:val="6A730F15"/>
    <w:rsid w:val="6A7F45BF"/>
    <w:rsid w:val="6BDD96CC"/>
    <w:rsid w:val="6BFFB42D"/>
    <w:rsid w:val="6C1C3FFB"/>
    <w:rsid w:val="6C371926"/>
    <w:rsid w:val="6C584F9E"/>
    <w:rsid w:val="6CB247D7"/>
    <w:rsid w:val="6CF568BE"/>
    <w:rsid w:val="6D77FFE4"/>
    <w:rsid w:val="6DA07EBE"/>
    <w:rsid w:val="6E831288"/>
    <w:rsid w:val="6F422CBF"/>
    <w:rsid w:val="6F6F6BC4"/>
    <w:rsid w:val="6FBFED44"/>
    <w:rsid w:val="6FDCF53F"/>
    <w:rsid w:val="6FF39390"/>
    <w:rsid w:val="6FF8C2B2"/>
    <w:rsid w:val="6FFDA92F"/>
    <w:rsid w:val="700067E4"/>
    <w:rsid w:val="7075532F"/>
    <w:rsid w:val="718B55F7"/>
    <w:rsid w:val="72BB7DC5"/>
    <w:rsid w:val="72E6218B"/>
    <w:rsid w:val="737E714F"/>
    <w:rsid w:val="74FF1E88"/>
    <w:rsid w:val="75DFB320"/>
    <w:rsid w:val="75E5E95D"/>
    <w:rsid w:val="76EF6628"/>
    <w:rsid w:val="77BE843F"/>
    <w:rsid w:val="77CBDB86"/>
    <w:rsid w:val="789B0792"/>
    <w:rsid w:val="79200D1B"/>
    <w:rsid w:val="79476C09"/>
    <w:rsid w:val="7A33B3CB"/>
    <w:rsid w:val="7AC44EED"/>
    <w:rsid w:val="7AF71C61"/>
    <w:rsid w:val="7B7547CF"/>
    <w:rsid w:val="7B7FEC11"/>
    <w:rsid w:val="7BDB95D1"/>
    <w:rsid w:val="7CFB76DE"/>
    <w:rsid w:val="7D056493"/>
    <w:rsid w:val="7D328678"/>
    <w:rsid w:val="7D6165AA"/>
    <w:rsid w:val="7EBEBA69"/>
    <w:rsid w:val="7F93137B"/>
    <w:rsid w:val="7FAC5BE6"/>
    <w:rsid w:val="7FFD593F"/>
    <w:rsid w:val="7FFF59F5"/>
    <w:rsid w:val="7FFF6A46"/>
    <w:rsid w:val="9FB332FD"/>
    <w:rsid w:val="B2BFE184"/>
    <w:rsid w:val="B8EF38DF"/>
    <w:rsid w:val="BB77D7D8"/>
    <w:rsid w:val="BBDF364F"/>
    <w:rsid w:val="BDFDC04F"/>
    <w:rsid w:val="BF7FD979"/>
    <w:rsid w:val="BFD92E2D"/>
    <w:rsid w:val="BFDE5F70"/>
    <w:rsid w:val="C7D37312"/>
    <w:rsid w:val="CE6DC458"/>
    <w:rsid w:val="D659FF1D"/>
    <w:rsid w:val="D7FF0A5A"/>
    <w:rsid w:val="DAFECC8B"/>
    <w:rsid w:val="DB023AA3"/>
    <w:rsid w:val="DBBFB60E"/>
    <w:rsid w:val="DEBA7404"/>
    <w:rsid w:val="DF3D153E"/>
    <w:rsid w:val="DF7F9FE6"/>
    <w:rsid w:val="DF7FD1A5"/>
    <w:rsid w:val="E5F3EF9E"/>
    <w:rsid w:val="E6DFDA72"/>
    <w:rsid w:val="E7FEB467"/>
    <w:rsid w:val="EEBBF430"/>
    <w:rsid w:val="EF7F21A1"/>
    <w:rsid w:val="F56F4A6E"/>
    <w:rsid w:val="F5F0F2CB"/>
    <w:rsid w:val="F5FF99CF"/>
    <w:rsid w:val="F75ECBD8"/>
    <w:rsid w:val="F76F5E6F"/>
    <w:rsid w:val="F7DEA8FE"/>
    <w:rsid w:val="F7EFF9D4"/>
    <w:rsid w:val="F8F99FFD"/>
    <w:rsid w:val="F8FF555F"/>
    <w:rsid w:val="F97B163B"/>
    <w:rsid w:val="FAFFB92C"/>
    <w:rsid w:val="FB7F6523"/>
    <w:rsid w:val="FCD37C75"/>
    <w:rsid w:val="FD749D20"/>
    <w:rsid w:val="FDF3701E"/>
    <w:rsid w:val="FEF7B93B"/>
    <w:rsid w:val="FEFFE0C9"/>
    <w:rsid w:val="FF7DE209"/>
    <w:rsid w:val="FFA98618"/>
    <w:rsid w:val="FFCF28C9"/>
    <w:rsid w:val="FFDF1DBA"/>
    <w:rsid w:val="FFF73895"/>
    <w:rsid w:val="FFFD4137"/>
    <w:rsid w:val="FFFDC749"/>
    <w:rsid w:val="FFFF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Plain Text"/>
    <w:qFormat/>
    <w:uiPriority w:val="0"/>
    <w:pPr>
      <w:widowControl w:val="0"/>
      <w:jc w:val="both"/>
    </w:pPr>
    <w:rPr>
      <w:rFonts w:ascii="宋体" w:hAnsi="宋体" w:eastAsia="宋体" w:cs="宋体"/>
      <w:color w:val="000000"/>
      <w:kern w:val="2"/>
      <w:sz w:val="24"/>
      <w:szCs w:val="24"/>
      <w:u w:color="000000"/>
      <w:lang w:val="en-US" w:eastAsia="zh-CN" w:bidi="ar-SA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Indent 3"/>
    <w:basedOn w:val="1"/>
    <w:qFormat/>
    <w:uiPriority w:val="0"/>
    <w:pPr>
      <w:spacing w:after="120"/>
      <w:ind w:left="420" w:leftChars="200"/>
    </w:pPr>
    <w:rPr>
      <w:rFonts w:ascii="Times New Roman" w:hAnsi="Times New Roman"/>
      <w:sz w:val="16"/>
      <w:szCs w:val="16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Header Char"/>
    <w:basedOn w:val="9"/>
    <w:link w:val="5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2">
    <w:name w:val="Footer Char"/>
    <w:basedOn w:val="9"/>
    <w:link w:val="4"/>
    <w:qFormat/>
    <w:uiPriority w:val="99"/>
    <w:rPr>
      <w:rFonts w:ascii="等线" w:hAnsi="等线" w:eastAsia="等线" w:cs="Times New Roman"/>
      <w:sz w:val="18"/>
      <w:szCs w:val="18"/>
    </w:rPr>
  </w:style>
  <w:style w:type="paragraph" w:customStyle="1" w:styleId="13">
    <w:name w:val="text-ta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14">
    <w:name w:val="Revision1"/>
    <w:hidden/>
    <w:semiHidden/>
    <w:qFormat/>
    <w:uiPriority w:val="99"/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table" w:customStyle="1" w:styleId="15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2324</Words>
  <Characters>2331</Characters>
  <Lines>21</Lines>
  <Paragraphs>6</Paragraphs>
  <TotalTime>5</TotalTime>
  <ScaleCrop>false</ScaleCrop>
  <LinksUpToDate>false</LinksUpToDate>
  <CharactersWithSpaces>2864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2024-11-02T05:11:00Z</dcterms:created>
  <dc:creator>1072540095@qq.com</dc:creator>
  <cp:lastModifiedBy>simple</cp:lastModifiedBy>
  <cp:lastPrinted>2024-11-02T05:11:00Z</cp:lastPrinted>
  <dcterms:modified xsi:type="dcterms:W3CDTF">2026-11-03T05:24:26Z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63645E91AF9B407D83855AD1A98CDDA5_13</vt:lpwstr>
  </property>
  <property fmtid="{D5CDD505-2E9C-101B-9397-08002B2CF9AE}" pid="4" name="KSOTemplateDocerSaveRecord">
    <vt:lpwstr>eyJoZGlkIjoiOTc3M2Y5NzIzMDFlZjAyY2Q4Njk5ODkyYjFjNzBiNTQiLCJ1c2VySWQiOiIyMTE2NDM5OTUifQ==</vt:lpwstr>
  </property>
</Properties>
</file>